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1CDE4A" w14:textId="77777777" w:rsidR="004C4D99" w:rsidRPr="007579F1" w:rsidRDefault="004C4D99" w:rsidP="004C4D99">
      <w:pPr>
        <w:spacing w:line="480" w:lineRule="auto"/>
        <w:rPr>
          <w:rFonts w:ascii="Times New Roman" w:hAnsi="Times New Roman" w:cs="Times New Roman"/>
          <w:sz w:val="24"/>
          <w:szCs w:val="24"/>
        </w:rPr>
      </w:pPr>
    </w:p>
    <w:p w14:paraId="3888A7E2" w14:textId="77777777" w:rsidR="004C4D99" w:rsidRPr="007579F1" w:rsidRDefault="004C4D99" w:rsidP="004C4D99">
      <w:pPr>
        <w:spacing w:line="480" w:lineRule="auto"/>
        <w:rPr>
          <w:rFonts w:ascii="Times New Roman" w:hAnsi="Times New Roman" w:cs="Times New Roman"/>
          <w:sz w:val="24"/>
          <w:szCs w:val="24"/>
        </w:rPr>
      </w:pPr>
    </w:p>
    <w:p w14:paraId="6D9D4B43" w14:textId="77777777" w:rsidR="004C4D99" w:rsidRPr="007579F1" w:rsidRDefault="004C4D99" w:rsidP="004C4D99">
      <w:pPr>
        <w:spacing w:line="480" w:lineRule="auto"/>
        <w:rPr>
          <w:rFonts w:ascii="Times New Roman" w:hAnsi="Times New Roman" w:cs="Times New Roman"/>
          <w:b/>
          <w:sz w:val="24"/>
          <w:szCs w:val="24"/>
          <w:lang w:val="en-US"/>
        </w:rPr>
      </w:pPr>
      <w:r w:rsidRPr="007579F1">
        <w:rPr>
          <w:rFonts w:ascii="Times New Roman" w:hAnsi="Times New Roman" w:cs="Times New Roman"/>
          <w:b/>
          <w:sz w:val="24"/>
          <w:szCs w:val="24"/>
          <w:lang w:val="en-US"/>
        </w:rPr>
        <w:t>Title page</w:t>
      </w:r>
    </w:p>
    <w:p w14:paraId="465D3217" w14:textId="77777777" w:rsidR="004C4D99" w:rsidRPr="007579F1" w:rsidRDefault="004C4D99" w:rsidP="004C4D99">
      <w:p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US"/>
        </w:rPr>
        <w:t xml:space="preserve">Title of original research article: </w:t>
      </w:r>
      <w:bookmarkStart w:id="0" w:name="_GoBack"/>
      <w:r w:rsidRPr="007579F1">
        <w:rPr>
          <w:rFonts w:ascii="Times New Roman" w:hAnsi="Times New Roman" w:cs="Times New Roman"/>
          <w:sz w:val="24"/>
          <w:szCs w:val="24"/>
          <w:lang w:val="en-GB"/>
        </w:rPr>
        <w:t>Norwegian translation</w:t>
      </w:r>
      <w:bookmarkEnd w:id="0"/>
      <w:r w:rsidRPr="007579F1">
        <w:rPr>
          <w:rFonts w:ascii="Times New Roman" w:hAnsi="Times New Roman" w:cs="Times New Roman"/>
          <w:sz w:val="24"/>
          <w:szCs w:val="24"/>
          <w:lang w:val="en-GB"/>
        </w:rPr>
        <w:t xml:space="preserve">, cultural adaption and testing of </w:t>
      </w:r>
      <w:r w:rsidRPr="007579F1">
        <w:rPr>
          <w:rFonts w:ascii="Times New Roman" w:hAnsi="Times New Roman" w:cs="Times New Roman"/>
          <w:bCs/>
          <w:sz w:val="24"/>
          <w:szCs w:val="24"/>
          <w:lang w:val="en-GB"/>
        </w:rPr>
        <w:t>the Person-centred Practice Inventory – Staff</w:t>
      </w:r>
      <w:r w:rsidRPr="007579F1">
        <w:rPr>
          <w:rFonts w:ascii="Times New Roman" w:hAnsi="Times New Roman" w:cs="Times New Roman"/>
          <w:sz w:val="24"/>
          <w:szCs w:val="24"/>
          <w:lang w:val="en-GB"/>
        </w:rPr>
        <w:t xml:space="preserve"> (PCPI-S)</w:t>
      </w:r>
    </w:p>
    <w:p w14:paraId="005773CD" w14:textId="77777777" w:rsidR="004C4D99" w:rsidRPr="007579F1" w:rsidRDefault="004C4D99" w:rsidP="004C4D99">
      <w:pPr>
        <w:spacing w:line="480" w:lineRule="auto"/>
        <w:rPr>
          <w:rFonts w:ascii="Times New Roman" w:hAnsi="Times New Roman" w:cs="Times New Roman"/>
          <w:sz w:val="24"/>
          <w:szCs w:val="24"/>
          <w:lang w:val="en-GB"/>
        </w:rPr>
      </w:pPr>
    </w:p>
    <w:p w14:paraId="360231FA" w14:textId="77777777" w:rsidR="004C4D99" w:rsidRPr="007579F1" w:rsidRDefault="004C4D99" w:rsidP="004C4D99">
      <w:pPr>
        <w:spacing w:line="480" w:lineRule="auto"/>
        <w:rPr>
          <w:rFonts w:ascii="Times New Roman" w:hAnsi="Times New Roman" w:cs="Times New Roman"/>
          <w:sz w:val="24"/>
          <w:szCs w:val="24"/>
          <w:lang w:val="en-US"/>
        </w:rPr>
      </w:pPr>
      <w:r w:rsidRPr="007579F1">
        <w:rPr>
          <w:rFonts w:ascii="Times New Roman" w:hAnsi="Times New Roman" w:cs="Times New Roman"/>
          <w:sz w:val="24"/>
          <w:szCs w:val="24"/>
          <w:lang w:val="en-US"/>
        </w:rPr>
        <w:t>Authors:</w:t>
      </w:r>
    </w:p>
    <w:p w14:paraId="0D4407A3" w14:textId="77777777" w:rsidR="004C4D99" w:rsidRPr="007579F1" w:rsidRDefault="004C4D99" w:rsidP="004C4D99">
      <w:pPr>
        <w:spacing w:line="480" w:lineRule="auto"/>
        <w:rPr>
          <w:rFonts w:ascii="Times New Roman" w:hAnsi="Times New Roman" w:cs="Times New Roman"/>
          <w:sz w:val="24"/>
          <w:szCs w:val="24"/>
          <w:lang w:val="en-US"/>
        </w:rPr>
      </w:pPr>
      <w:r w:rsidRPr="007579F1">
        <w:rPr>
          <w:rFonts w:ascii="Times New Roman" w:hAnsi="Times New Roman" w:cs="Times New Roman"/>
          <w:sz w:val="24"/>
          <w:szCs w:val="24"/>
          <w:lang w:val="en-US"/>
        </w:rPr>
        <w:t>*Pia Cecilie Bing-Jonsson, University of Southeast Norway, Postbox 23, 3603 Kongsberg, Norway, pb@usn.no</w:t>
      </w:r>
    </w:p>
    <w:p w14:paraId="05E5A27A" w14:textId="77777777" w:rsidR="004C4D99" w:rsidRPr="007579F1" w:rsidRDefault="004C4D99" w:rsidP="004C4D99">
      <w:pPr>
        <w:spacing w:line="480" w:lineRule="auto"/>
        <w:rPr>
          <w:rFonts w:ascii="Times New Roman" w:hAnsi="Times New Roman" w:cs="Times New Roman"/>
          <w:sz w:val="24"/>
          <w:szCs w:val="24"/>
          <w:lang w:val="en-US"/>
        </w:rPr>
      </w:pPr>
      <w:r w:rsidRPr="007579F1">
        <w:rPr>
          <w:rFonts w:ascii="Times New Roman" w:hAnsi="Times New Roman" w:cs="Times New Roman"/>
          <w:sz w:val="24"/>
          <w:szCs w:val="24"/>
          <w:lang w:val="en-US"/>
        </w:rPr>
        <w:t xml:space="preserve">Paul Slater, University of Ulster, </w:t>
      </w:r>
      <w:r w:rsidRPr="007579F1">
        <w:rPr>
          <w:rFonts w:ascii="Times New Roman" w:hAnsi="Times New Roman" w:cs="Times New Roman"/>
          <w:sz w:val="24"/>
          <w:szCs w:val="24"/>
          <w:lang w:val="en"/>
        </w:rPr>
        <w:t>York Street</w:t>
      </w:r>
      <w:r w:rsidRPr="007579F1">
        <w:rPr>
          <w:rFonts w:ascii="Times New Roman" w:hAnsi="Times New Roman" w:cs="Times New Roman"/>
          <w:sz w:val="24"/>
          <w:szCs w:val="24"/>
          <w:lang w:val="en-US"/>
        </w:rPr>
        <w:t xml:space="preserve">, </w:t>
      </w:r>
      <w:r w:rsidRPr="007579F1">
        <w:rPr>
          <w:rFonts w:ascii="Times New Roman" w:hAnsi="Times New Roman" w:cs="Times New Roman"/>
          <w:sz w:val="24"/>
          <w:szCs w:val="24"/>
          <w:lang w:val="en"/>
        </w:rPr>
        <w:t>Belfast</w:t>
      </w:r>
      <w:r w:rsidRPr="007579F1">
        <w:rPr>
          <w:rFonts w:ascii="Times New Roman" w:hAnsi="Times New Roman" w:cs="Times New Roman"/>
          <w:sz w:val="24"/>
          <w:szCs w:val="24"/>
          <w:lang w:val="en-US"/>
        </w:rPr>
        <w:t xml:space="preserve">, </w:t>
      </w:r>
      <w:r w:rsidRPr="007579F1">
        <w:rPr>
          <w:rFonts w:ascii="Times New Roman" w:hAnsi="Times New Roman" w:cs="Times New Roman"/>
          <w:sz w:val="24"/>
          <w:szCs w:val="24"/>
          <w:lang w:val="en"/>
        </w:rPr>
        <w:t>Co. Antrim</w:t>
      </w:r>
      <w:r w:rsidRPr="007579F1">
        <w:rPr>
          <w:rFonts w:ascii="Times New Roman" w:hAnsi="Times New Roman" w:cs="Times New Roman"/>
          <w:sz w:val="24"/>
          <w:szCs w:val="24"/>
          <w:lang w:val="en-US"/>
        </w:rPr>
        <w:t xml:space="preserve">, </w:t>
      </w:r>
      <w:r w:rsidRPr="007579F1">
        <w:rPr>
          <w:rFonts w:ascii="Times New Roman" w:hAnsi="Times New Roman" w:cs="Times New Roman"/>
          <w:sz w:val="24"/>
          <w:szCs w:val="24"/>
          <w:lang w:val="en"/>
        </w:rPr>
        <w:t>BT15 1ED</w:t>
      </w:r>
      <w:r w:rsidRPr="007579F1">
        <w:rPr>
          <w:rFonts w:ascii="Times New Roman" w:hAnsi="Times New Roman" w:cs="Times New Roman"/>
          <w:sz w:val="24"/>
          <w:szCs w:val="24"/>
          <w:lang w:val="en-US"/>
        </w:rPr>
        <w:t>, UK, pf.slater@ulster.ac.uk</w:t>
      </w:r>
    </w:p>
    <w:p w14:paraId="5596E6E1" w14:textId="77777777" w:rsidR="004C4D99" w:rsidRPr="007579F1" w:rsidRDefault="004C4D99" w:rsidP="004C4D99">
      <w:pPr>
        <w:spacing w:line="480" w:lineRule="auto"/>
        <w:rPr>
          <w:rFonts w:ascii="Times New Roman" w:hAnsi="Times New Roman" w:cs="Times New Roman"/>
          <w:sz w:val="24"/>
          <w:szCs w:val="24"/>
          <w:lang w:val="en-US"/>
        </w:rPr>
      </w:pPr>
      <w:r w:rsidRPr="007579F1">
        <w:rPr>
          <w:rFonts w:ascii="Times New Roman" w:hAnsi="Times New Roman" w:cs="Times New Roman"/>
          <w:sz w:val="24"/>
          <w:szCs w:val="24"/>
          <w:lang w:val="en-US"/>
        </w:rPr>
        <w:t>Brendan McCormack, University of Southeast Norway, Postbox 23, 3603 Kongsberg, Norway, Brendan.McCormack@usn.no</w:t>
      </w:r>
    </w:p>
    <w:p w14:paraId="1924274C" w14:textId="77777777" w:rsidR="004C4D99" w:rsidRPr="007579F1" w:rsidRDefault="004C4D99" w:rsidP="004C4D99">
      <w:pPr>
        <w:spacing w:line="480" w:lineRule="auto"/>
        <w:rPr>
          <w:rFonts w:ascii="Times New Roman" w:hAnsi="Times New Roman" w:cs="Times New Roman"/>
          <w:sz w:val="24"/>
          <w:szCs w:val="24"/>
          <w:lang w:val="en-US"/>
        </w:rPr>
      </w:pPr>
      <w:r w:rsidRPr="007579F1">
        <w:rPr>
          <w:rFonts w:ascii="Times New Roman" w:hAnsi="Times New Roman" w:cs="Times New Roman"/>
          <w:sz w:val="24"/>
          <w:szCs w:val="24"/>
          <w:lang w:val="en-US"/>
        </w:rPr>
        <w:t>Lisbeth Fagerström, University of Southeast Norway, Postbox 23, 3603 Kongsberg, Norway, Lisbeth.Fagerstrom@usn.no</w:t>
      </w:r>
    </w:p>
    <w:p w14:paraId="1B04551F" w14:textId="77777777" w:rsidR="004C4D99" w:rsidRPr="007579F1" w:rsidRDefault="004C4D99" w:rsidP="004C4D99">
      <w:pPr>
        <w:spacing w:line="480" w:lineRule="auto"/>
        <w:rPr>
          <w:rFonts w:ascii="Times New Roman" w:hAnsi="Times New Roman" w:cs="Times New Roman"/>
          <w:sz w:val="24"/>
          <w:szCs w:val="24"/>
          <w:lang w:val="en-US"/>
        </w:rPr>
      </w:pPr>
      <w:r w:rsidRPr="007579F1">
        <w:rPr>
          <w:rFonts w:ascii="Times New Roman" w:hAnsi="Times New Roman" w:cs="Times New Roman"/>
          <w:sz w:val="24"/>
          <w:szCs w:val="24"/>
          <w:lang w:val="en-US"/>
        </w:rPr>
        <w:t>*corresponding author</w:t>
      </w:r>
    </w:p>
    <w:p w14:paraId="104236D2" w14:textId="77777777" w:rsidR="004C4D99" w:rsidRPr="007579F1" w:rsidRDefault="004C4D99">
      <w:pPr>
        <w:rPr>
          <w:rFonts w:ascii="Times New Roman" w:hAnsi="Times New Roman" w:cs="Times New Roman"/>
          <w:b/>
          <w:sz w:val="24"/>
          <w:szCs w:val="24"/>
          <w:lang w:val="en-GB"/>
        </w:rPr>
      </w:pPr>
      <w:r w:rsidRPr="007579F1">
        <w:rPr>
          <w:rFonts w:ascii="Times New Roman" w:hAnsi="Times New Roman" w:cs="Times New Roman"/>
          <w:b/>
          <w:sz w:val="24"/>
          <w:szCs w:val="24"/>
          <w:lang w:val="en-GB"/>
        </w:rPr>
        <w:br w:type="page"/>
      </w:r>
    </w:p>
    <w:p w14:paraId="573DBE60" w14:textId="77777777" w:rsidR="004C4D99" w:rsidRPr="007579F1" w:rsidRDefault="004C4D99" w:rsidP="004C4D99">
      <w:pPr>
        <w:spacing w:line="480" w:lineRule="auto"/>
        <w:rPr>
          <w:rFonts w:ascii="Times New Roman" w:hAnsi="Times New Roman" w:cs="Times New Roman"/>
          <w:b/>
          <w:sz w:val="24"/>
          <w:szCs w:val="24"/>
          <w:lang w:val="en-GB"/>
        </w:rPr>
      </w:pPr>
      <w:r w:rsidRPr="007579F1">
        <w:rPr>
          <w:rFonts w:ascii="Times New Roman" w:hAnsi="Times New Roman" w:cs="Times New Roman"/>
          <w:b/>
          <w:sz w:val="24"/>
          <w:szCs w:val="24"/>
          <w:lang w:val="en-GB"/>
        </w:rPr>
        <w:lastRenderedPageBreak/>
        <w:t>Abstract</w:t>
      </w:r>
    </w:p>
    <w:p w14:paraId="76BD4988" w14:textId="77777777" w:rsidR="004C4D99" w:rsidRPr="007579F1" w:rsidRDefault="004C4D99" w:rsidP="004C4D99">
      <w:pPr>
        <w:spacing w:line="480" w:lineRule="auto"/>
        <w:rPr>
          <w:rFonts w:ascii="Times New Roman" w:hAnsi="Times New Roman" w:cs="Times New Roman"/>
          <w:sz w:val="24"/>
          <w:szCs w:val="24"/>
          <w:lang w:val="en-GB"/>
        </w:rPr>
      </w:pPr>
      <w:r w:rsidRPr="007579F1">
        <w:rPr>
          <w:rFonts w:ascii="Times New Roman" w:hAnsi="Times New Roman" w:cs="Times New Roman"/>
          <w:i/>
          <w:sz w:val="24"/>
          <w:szCs w:val="24"/>
          <w:lang w:val="en-GB"/>
        </w:rPr>
        <w:t>Background.</w:t>
      </w:r>
      <w:r w:rsidRPr="007579F1">
        <w:rPr>
          <w:rFonts w:ascii="Times New Roman" w:hAnsi="Times New Roman" w:cs="Times New Roman"/>
          <w:sz w:val="24"/>
          <w:szCs w:val="24"/>
          <w:lang w:val="en-GB"/>
        </w:rPr>
        <w:t xml:space="preserve"> Person-centred health care has widespread recognition, but there are few instruments aimed at measuring the provision of person-centred practice among health care professionals across a range of settings. The Person-centred Practice Inventory – Staff (PCPI-S) is a new instrument for this purpose, theoretically aligned with McCormack &amp; McCance’s person-centred framework, which has been translated and culturally adapted into Norwegian.</w:t>
      </w:r>
    </w:p>
    <w:p w14:paraId="56BACC62" w14:textId="77777777" w:rsidR="004C4D99" w:rsidRPr="007579F1" w:rsidRDefault="004C4D99" w:rsidP="004C4D99">
      <w:pPr>
        <w:spacing w:line="480" w:lineRule="auto"/>
        <w:rPr>
          <w:rFonts w:ascii="Times New Roman" w:hAnsi="Times New Roman" w:cs="Times New Roman"/>
          <w:sz w:val="24"/>
          <w:szCs w:val="24"/>
          <w:lang w:val="en-GB"/>
        </w:rPr>
      </w:pPr>
      <w:r w:rsidRPr="007579F1">
        <w:rPr>
          <w:rFonts w:ascii="Times New Roman" w:hAnsi="Times New Roman" w:cs="Times New Roman"/>
          <w:i/>
          <w:sz w:val="24"/>
          <w:szCs w:val="24"/>
          <w:lang w:val="en-GB"/>
        </w:rPr>
        <w:t>Methods.</w:t>
      </w:r>
      <w:r w:rsidRPr="007579F1">
        <w:rPr>
          <w:rFonts w:ascii="Times New Roman" w:hAnsi="Times New Roman" w:cs="Times New Roman"/>
          <w:sz w:val="24"/>
          <w:szCs w:val="24"/>
          <w:lang w:val="en-GB"/>
        </w:rPr>
        <w:t xml:space="preserve"> The study used a two-stage research design involving: translation and cultural adaption of the PCPI-S from English to Norwegian language (phase 1), and a quantitative cross sectional survey following psychometric evaluation (phase 2). Confirmatory factor analysis was used to examine the theoretical measurement model.</w:t>
      </w:r>
    </w:p>
    <w:p w14:paraId="573FADAE" w14:textId="77777777" w:rsidR="004C4D99" w:rsidRPr="007579F1" w:rsidRDefault="004C4D99" w:rsidP="004C4D99">
      <w:pPr>
        <w:tabs>
          <w:tab w:val="left" w:pos="1540"/>
        </w:tabs>
        <w:spacing w:line="480" w:lineRule="auto"/>
        <w:rPr>
          <w:rFonts w:ascii="Times New Roman" w:hAnsi="Times New Roman" w:cs="Times New Roman"/>
          <w:sz w:val="24"/>
          <w:szCs w:val="24"/>
          <w:lang w:val="en-GB"/>
        </w:rPr>
      </w:pPr>
      <w:r w:rsidRPr="007579F1">
        <w:rPr>
          <w:rFonts w:ascii="Times New Roman" w:hAnsi="Times New Roman" w:cs="Times New Roman"/>
          <w:i/>
          <w:sz w:val="24"/>
          <w:szCs w:val="24"/>
          <w:lang w:val="en-GB"/>
        </w:rPr>
        <w:t>Results.</w:t>
      </w:r>
      <w:r w:rsidRPr="007579F1">
        <w:rPr>
          <w:rFonts w:ascii="Times New Roman" w:hAnsi="Times New Roman" w:cs="Times New Roman"/>
          <w:sz w:val="24"/>
          <w:szCs w:val="24"/>
          <w:lang w:val="en-GB"/>
        </w:rPr>
        <w:t xml:space="preserve"> The translation and cultural adaption was carried out according to ten recommend steps. Discrepancies were addressed and revised by all translators until consensus was reached on a reconciled version of the translation. A sample of 258 health care staff participated in the survey. The model fit statistics were overall positive; the model requires minor modifications and these are mostly confined to correlated errors.</w:t>
      </w:r>
    </w:p>
    <w:p w14:paraId="40F6E37F" w14:textId="77777777" w:rsidR="004C4D99" w:rsidRPr="007579F1" w:rsidRDefault="004C4D99" w:rsidP="004C4D99">
      <w:pPr>
        <w:spacing w:line="480" w:lineRule="auto"/>
        <w:rPr>
          <w:rFonts w:ascii="Times New Roman" w:hAnsi="Times New Roman" w:cs="Times New Roman"/>
          <w:sz w:val="24"/>
          <w:szCs w:val="24"/>
          <w:lang w:val="en-GB"/>
        </w:rPr>
      </w:pPr>
      <w:r w:rsidRPr="007579F1">
        <w:rPr>
          <w:rFonts w:ascii="Times New Roman" w:hAnsi="Times New Roman" w:cs="Times New Roman"/>
          <w:i/>
          <w:sz w:val="24"/>
          <w:szCs w:val="24"/>
          <w:lang w:val="en-GB"/>
        </w:rPr>
        <w:t>Conclusions.</w:t>
      </w:r>
      <w:r w:rsidRPr="007579F1">
        <w:rPr>
          <w:rFonts w:ascii="Times New Roman" w:hAnsi="Times New Roman" w:cs="Times New Roman"/>
          <w:sz w:val="24"/>
          <w:szCs w:val="24"/>
          <w:lang w:val="en-GB"/>
        </w:rPr>
        <w:t xml:space="preserve"> </w:t>
      </w:r>
      <w:r w:rsidRPr="007579F1">
        <w:rPr>
          <w:rFonts w:ascii="Times New Roman" w:hAnsi="Times New Roman" w:cs="Times New Roman"/>
          <w:sz w:val="24"/>
          <w:szCs w:val="24"/>
          <w:lang w:val="en-GB" w:eastAsia="nb-NO"/>
        </w:rPr>
        <w:t xml:space="preserve">The translation and cultural adaption process of the PCPI-S from English to Norwegian language was a demanding process in order to retain the conceptual </w:t>
      </w:r>
      <w:r w:rsidRPr="007579F1">
        <w:rPr>
          <w:rFonts w:ascii="Times New Roman" w:hAnsi="Times New Roman" w:cs="Times New Roman"/>
          <w:sz w:val="24"/>
          <w:szCs w:val="24"/>
          <w:lang w:val="en-GB"/>
        </w:rPr>
        <w:t>meanings of the original instrument. Overall, the psychometric properties of the tool were acceptable, but testing on a larger sample size is recommended.</w:t>
      </w:r>
    </w:p>
    <w:p w14:paraId="5A825F91" w14:textId="77777777" w:rsidR="004C4D99" w:rsidRPr="007579F1" w:rsidRDefault="004C4D99" w:rsidP="004C4D99">
      <w:pPr>
        <w:spacing w:line="480" w:lineRule="auto"/>
        <w:rPr>
          <w:rFonts w:ascii="Times New Roman" w:hAnsi="Times New Roman" w:cs="Times New Roman"/>
          <w:sz w:val="24"/>
          <w:szCs w:val="24"/>
          <w:lang w:val="en-GB"/>
        </w:rPr>
      </w:pPr>
    </w:p>
    <w:p w14:paraId="5699351C" w14:textId="77777777" w:rsidR="004C4D99" w:rsidRPr="007579F1" w:rsidRDefault="004C4D99" w:rsidP="004C4D99">
      <w:p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t>Key words: person-centred, questionnaire, measurement, translation, cultural adaption, health care staff</w:t>
      </w:r>
    </w:p>
    <w:p w14:paraId="4E97618A" w14:textId="77777777" w:rsidR="004C4D99" w:rsidRPr="007579F1" w:rsidRDefault="004C4D99">
      <w:pPr>
        <w:rPr>
          <w:rFonts w:ascii="Times New Roman" w:hAnsi="Times New Roman" w:cs="Times New Roman"/>
          <w:b/>
          <w:sz w:val="24"/>
          <w:szCs w:val="24"/>
          <w:lang w:val="en-GB"/>
        </w:rPr>
      </w:pPr>
      <w:r w:rsidRPr="007579F1">
        <w:rPr>
          <w:rFonts w:ascii="Times New Roman" w:hAnsi="Times New Roman" w:cs="Times New Roman"/>
          <w:b/>
          <w:sz w:val="24"/>
          <w:szCs w:val="24"/>
          <w:lang w:val="en-GB"/>
        </w:rPr>
        <w:br w:type="page"/>
      </w:r>
    </w:p>
    <w:p w14:paraId="2085DA54" w14:textId="77777777" w:rsidR="00DE73D6" w:rsidRPr="007579F1" w:rsidRDefault="00DE73D6" w:rsidP="0072082D">
      <w:pPr>
        <w:spacing w:line="480" w:lineRule="auto"/>
        <w:jc w:val="center"/>
        <w:outlineLvl w:val="0"/>
        <w:rPr>
          <w:rFonts w:ascii="Times New Roman" w:hAnsi="Times New Roman" w:cs="Times New Roman"/>
          <w:b/>
          <w:sz w:val="24"/>
          <w:szCs w:val="24"/>
          <w:lang w:val="en-GB"/>
        </w:rPr>
      </w:pPr>
      <w:r w:rsidRPr="007579F1">
        <w:rPr>
          <w:rFonts w:ascii="Times New Roman" w:hAnsi="Times New Roman" w:cs="Times New Roman"/>
          <w:b/>
          <w:sz w:val="24"/>
          <w:szCs w:val="24"/>
          <w:lang w:val="en-GB"/>
        </w:rPr>
        <w:lastRenderedPageBreak/>
        <w:t>Norwegian t</w:t>
      </w:r>
      <w:r w:rsidR="00310FCF" w:rsidRPr="007579F1">
        <w:rPr>
          <w:rFonts w:ascii="Times New Roman" w:hAnsi="Times New Roman" w:cs="Times New Roman"/>
          <w:b/>
          <w:sz w:val="24"/>
          <w:szCs w:val="24"/>
          <w:lang w:val="en-GB"/>
        </w:rPr>
        <w:t xml:space="preserve">ranslation, </w:t>
      </w:r>
      <w:r w:rsidR="00C66D9A" w:rsidRPr="007579F1">
        <w:rPr>
          <w:rFonts w:ascii="Times New Roman" w:hAnsi="Times New Roman" w:cs="Times New Roman"/>
          <w:b/>
          <w:sz w:val="24"/>
          <w:szCs w:val="24"/>
          <w:lang w:val="en-GB"/>
        </w:rPr>
        <w:t>cultural adaption</w:t>
      </w:r>
      <w:r w:rsidR="00310FCF" w:rsidRPr="007579F1">
        <w:rPr>
          <w:rFonts w:ascii="Times New Roman" w:hAnsi="Times New Roman" w:cs="Times New Roman"/>
          <w:b/>
          <w:sz w:val="24"/>
          <w:szCs w:val="24"/>
          <w:lang w:val="en-GB"/>
        </w:rPr>
        <w:t xml:space="preserve"> and testing</w:t>
      </w:r>
      <w:r w:rsidR="00C66D9A" w:rsidRPr="007579F1">
        <w:rPr>
          <w:rFonts w:ascii="Times New Roman" w:hAnsi="Times New Roman" w:cs="Times New Roman"/>
          <w:b/>
          <w:sz w:val="24"/>
          <w:szCs w:val="24"/>
          <w:lang w:val="en-GB"/>
        </w:rPr>
        <w:t xml:space="preserve"> of</w:t>
      </w:r>
      <w:r w:rsidR="00F16A4F" w:rsidRPr="007579F1">
        <w:rPr>
          <w:rFonts w:ascii="Times New Roman" w:hAnsi="Times New Roman" w:cs="Times New Roman"/>
          <w:b/>
          <w:sz w:val="24"/>
          <w:szCs w:val="24"/>
          <w:lang w:val="en-GB"/>
        </w:rPr>
        <w:t xml:space="preserve"> </w:t>
      </w:r>
    </w:p>
    <w:p w14:paraId="4A159145" w14:textId="77777777" w:rsidR="008E0A1D" w:rsidRPr="007579F1" w:rsidRDefault="00310FCF" w:rsidP="0072082D">
      <w:pPr>
        <w:spacing w:line="480" w:lineRule="auto"/>
        <w:jc w:val="center"/>
        <w:outlineLvl w:val="0"/>
        <w:rPr>
          <w:rFonts w:ascii="Times New Roman" w:hAnsi="Times New Roman" w:cs="Times New Roman"/>
          <w:b/>
          <w:sz w:val="24"/>
          <w:szCs w:val="24"/>
          <w:lang w:val="en-GB"/>
        </w:rPr>
      </w:pPr>
      <w:r w:rsidRPr="007579F1">
        <w:rPr>
          <w:rFonts w:ascii="Times New Roman" w:hAnsi="Times New Roman" w:cs="Times New Roman"/>
          <w:b/>
          <w:bCs/>
          <w:sz w:val="24"/>
          <w:szCs w:val="24"/>
          <w:lang w:val="en-GB"/>
        </w:rPr>
        <w:t>the Person-centred Practice Inventory – Staff</w:t>
      </w:r>
      <w:r w:rsidRPr="007579F1">
        <w:rPr>
          <w:rFonts w:ascii="Times New Roman" w:hAnsi="Times New Roman" w:cs="Times New Roman"/>
          <w:b/>
          <w:sz w:val="24"/>
          <w:szCs w:val="24"/>
          <w:lang w:val="en-GB"/>
        </w:rPr>
        <w:t xml:space="preserve"> (PCPI-S)</w:t>
      </w:r>
    </w:p>
    <w:p w14:paraId="3872EC38" w14:textId="77777777" w:rsidR="00310FCF" w:rsidRPr="007579F1" w:rsidRDefault="00310FCF" w:rsidP="0072082D">
      <w:pPr>
        <w:spacing w:line="480" w:lineRule="auto"/>
        <w:rPr>
          <w:rFonts w:ascii="Times New Roman" w:hAnsi="Times New Roman" w:cs="Times New Roman"/>
          <w:sz w:val="24"/>
          <w:szCs w:val="24"/>
          <w:lang w:val="en-GB"/>
        </w:rPr>
      </w:pPr>
    </w:p>
    <w:p w14:paraId="2BDCE641" w14:textId="77777777" w:rsidR="000A1649" w:rsidRPr="007579F1" w:rsidRDefault="007579F1" w:rsidP="0072082D">
      <w:pPr>
        <w:spacing w:line="480" w:lineRule="auto"/>
        <w:outlineLvl w:val="0"/>
        <w:rPr>
          <w:rFonts w:ascii="Times New Roman" w:hAnsi="Times New Roman" w:cs="Times New Roman"/>
          <w:b/>
          <w:sz w:val="24"/>
          <w:szCs w:val="24"/>
          <w:lang w:val="en-GB"/>
        </w:rPr>
      </w:pPr>
      <w:r w:rsidRPr="007579F1">
        <w:rPr>
          <w:rFonts w:ascii="Times New Roman" w:hAnsi="Times New Roman" w:cs="Times New Roman"/>
          <w:b/>
          <w:sz w:val="24"/>
          <w:szCs w:val="24"/>
          <w:lang w:val="en-GB"/>
        </w:rPr>
        <w:t>Background</w:t>
      </w:r>
    </w:p>
    <w:p w14:paraId="547A1125" w14:textId="77777777" w:rsidR="00C66D9A" w:rsidRPr="007579F1" w:rsidRDefault="00C22990" w:rsidP="0072082D">
      <w:pPr>
        <w:spacing w:line="480" w:lineRule="auto"/>
        <w:outlineLvl w:val="0"/>
        <w:rPr>
          <w:rFonts w:ascii="Times New Roman" w:hAnsi="Times New Roman" w:cs="Times New Roman"/>
          <w:i/>
          <w:sz w:val="24"/>
          <w:szCs w:val="24"/>
          <w:lang w:val="en-GB"/>
        </w:rPr>
      </w:pPr>
      <w:r w:rsidRPr="007579F1">
        <w:rPr>
          <w:rFonts w:ascii="Times New Roman" w:hAnsi="Times New Roman" w:cs="Times New Roman"/>
          <w:i/>
          <w:sz w:val="24"/>
          <w:szCs w:val="24"/>
          <w:lang w:val="en-GB"/>
        </w:rPr>
        <w:t>Person</w:t>
      </w:r>
      <w:r w:rsidR="007F6ACD" w:rsidRPr="007579F1">
        <w:rPr>
          <w:rFonts w:ascii="Times New Roman" w:hAnsi="Times New Roman" w:cs="Times New Roman"/>
          <w:i/>
          <w:sz w:val="24"/>
          <w:szCs w:val="24"/>
          <w:lang w:val="en-GB"/>
        </w:rPr>
        <w:t>-</w:t>
      </w:r>
      <w:r w:rsidR="000A1649" w:rsidRPr="007579F1">
        <w:rPr>
          <w:rFonts w:ascii="Times New Roman" w:hAnsi="Times New Roman" w:cs="Times New Roman"/>
          <w:i/>
          <w:sz w:val="24"/>
          <w:szCs w:val="24"/>
          <w:lang w:val="en-GB"/>
        </w:rPr>
        <w:t>centred</w:t>
      </w:r>
      <w:r w:rsidR="007F6ACD" w:rsidRPr="007579F1">
        <w:rPr>
          <w:rFonts w:ascii="Times New Roman" w:hAnsi="Times New Roman" w:cs="Times New Roman"/>
          <w:i/>
          <w:sz w:val="24"/>
          <w:szCs w:val="24"/>
          <w:lang w:val="en-GB"/>
        </w:rPr>
        <w:t xml:space="preserve"> health care</w:t>
      </w:r>
      <w:r w:rsidR="000B1520" w:rsidRPr="007579F1">
        <w:rPr>
          <w:rFonts w:ascii="Times New Roman" w:hAnsi="Times New Roman" w:cs="Times New Roman"/>
          <w:i/>
          <w:sz w:val="24"/>
          <w:szCs w:val="24"/>
          <w:lang w:val="en-GB"/>
        </w:rPr>
        <w:t>; philosophy and measurement</w:t>
      </w:r>
    </w:p>
    <w:p w14:paraId="69F0A7DC" w14:textId="77777777" w:rsidR="005F0A07" w:rsidRPr="007579F1" w:rsidRDefault="005F0A07" w:rsidP="0072082D">
      <w:p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t xml:space="preserve">Person-centredness has become a </w:t>
      </w:r>
      <w:r w:rsidR="00492C11" w:rsidRPr="007579F1">
        <w:rPr>
          <w:rFonts w:ascii="Times New Roman" w:hAnsi="Times New Roman" w:cs="Times New Roman"/>
          <w:sz w:val="24"/>
          <w:szCs w:val="24"/>
          <w:lang w:val="en-GB"/>
        </w:rPr>
        <w:t xml:space="preserve">global movement in healthcare. </w:t>
      </w:r>
      <w:r w:rsidRPr="007579F1">
        <w:rPr>
          <w:rFonts w:ascii="Times New Roman" w:hAnsi="Times New Roman" w:cs="Times New Roman"/>
          <w:sz w:val="24"/>
          <w:szCs w:val="24"/>
          <w:lang w:val="en-GB"/>
        </w:rPr>
        <w:t>With a focus on creating cultures that place ‘the person’ at the centre of decision-making, person-centredness is a philosophy that underpins many western healthcare policy positio</w:t>
      </w:r>
      <w:r w:rsidR="00492C11" w:rsidRPr="007579F1">
        <w:rPr>
          <w:rFonts w:ascii="Times New Roman" w:hAnsi="Times New Roman" w:cs="Times New Roman"/>
          <w:sz w:val="24"/>
          <w:szCs w:val="24"/>
          <w:lang w:val="en-GB"/>
        </w:rPr>
        <w:t xml:space="preserve">ns and strategic developments. </w:t>
      </w:r>
      <w:r w:rsidRPr="007579F1">
        <w:rPr>
          <w:rFonts w:ascii="Times New Roman" w:hAnsi="Times New Roman" w:cs="Times New Roman"/>
          <w:sz w:val="24"/>
          <w:szCs w:val="24"/>
          <w:lang w:val="en-GB"/>
        </w:rPr>
        <w:t>Whilst the evidence underpinning person-centred healthcare continues to be diverse, using multiple terms to capture the key components of person-centred practice, there is increasing consensus about the key principles un</w:t>
      </w:r>
      <w:r w:rsidR="00492C11" w:rsidRPr="007579F1">
        <w:rPr>
          <w:rFonts w:ascii="Times New Roman" w:hAnsi="Times New Roman" w:cs="Times New Roman"/>
          <w:sz w:val="24"/>
          <w:szCs w:val="24"/>
          <w:lang w:val="en-GB"/>
        </w:rPr>
        <w:t xml:space="preserve">derpinning person-centredness. </w:t>
      </w:r>
      <w:r w:rsidRPr="007579F1">
        <w:rPr>
          <w:rFonts w:ascii="Times New Roman" w:hAnsi="Times New Roman" w:cs="Times New Roman"/>
          <w:sz w:val="24"/>
          <w:szCs w:val="24"/>
          <w:lang w:val="en-GB"/>
        </w:rPr>
        <w:t>These principles underpin a range of emerging models and frameworks used to guide practice, organisational and strategic developments, with a focus on creating more person-centred cultures in healthcare systems.</w:t>
      </w:r>
      <w:r w:rsidR="00091943" w:rsidRPr="007579F1">
        <w:rPr>
          <w:rFonts w:ascii="Times New Roman" w:hAnsi="Times New Roman" w:cs="Times New Roman"/>
          <w:sz w:val="24"/>
          <w:szCs w:val="24"/>
          <w:lang w:val="en-GB"/>
        </w:rPr>
        <w:t xml:space="preserve"> </w:t>
      </w:r>
      <w:r w:rsidRPr="007579F1">
        <w:rPr>
          <w:rFonts w:ascii="Times New Roman" w:hAnsi="Times New Roman" w:cs="Times New Roman"/>
          <w:sz w:val="24"/>
          <w:szCs w:val="24"/>
          <w:lang w:val="en-GB"/>
        </w:rPr>
        <w:t xml:space="preserve">In this paper we focus on one such framework </w:t>
      </w:r>
      <w:r w:rsidR="005F521F"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&lt;EndNote&gt;&lt;Cite&gt;&lt;Author&gt;McCormack&lt;/Author&gt;&lt;Year&gt;2017&lt;/Year&gt;&lt;RecNum&gt;1415&lt;/RecNum&gt;&lt;DisplayText&gt;[1]&lt;/DisplayText&gt;&lt;record&gt;&lt;rec-number&gt;1415&lt;/rec-number&gt;&lt;foreign-keys&gt;&lt;key app="EN" db-id="ezwsf5r5xsepa0eeaayvrzsjwr0zwdrfdtwz" timestamp="1495786309"&gt;1415&lt;/key&gt;&lt;/foreign-keys&gt;&lt;ref-type name="Book"&gt;6&lt;/ref-type&gt;&lt;contributors&gt;&lt;authors&gt;&lt;author&gt;McCormack, Brendan&lt;/author&gt;&lt;author&gt;McCance, Tanya&lt;/author&gt;&lt;/authors&gt;&lt;/contributors&gt;&lt;titles&gt;&lt;title&gt;Person-centred practice in nursing and health care : theory and practice&lt;/title&gt;&lt;/titles&gt;&lt;edition&gt;Second edition.&lt;/edition&gt;&lt;keywords&gt;&lt;keyword&gt;Nurse and patient&lt;/keyword&gt;&lt;keyword&gt;Nursing -- Psychological aspects&lt;/keyword&gt;&lt;keyword&gt;Patient Participation&lt;/keyword&gt;&lt;keyword&gt;Patient Satisfaction&lt;/keyword&gt;&lt;keyword&gt;Outcome Assessment (Health Care)&lt;/keyword&gt;&lt;keyword&gt;Holistic Nursing -- methods&lt;/keyword&gt;&lt;keyword&gt;Nurse-Patient Relations&lt;/keyword&gt;&lt;keyword&gt;sykepleiere&lt;/keyword&gt;&lt;keyword&gt;pasienter&lt;/keyword&gt;&lt;keyword&gt;psykologi&lt;/keyword&gt;&lt;keyword&gt;brukermedvirkning&lt;/keyword&gt;&lt;keyword&gt;pasient-sykepleier&lt;/keyword&gt;&lt;keyword&gt;forhold&lt;/keyword&gt;&lt;keyword&gt;personlighet&lt;/keyword&gt;&lt;keyword&gt;holistisk&lt;/keyword&gt;&lt;keyword&gt;sykepleie&lt;/keyword&gt;&lt;keyword&gt;sykepleier-pasientforhold&lt;/keyword&gt;&lt;keyword&gt;person-centered&lt;/keyword&gt;&lt;keyword&gt;care&lt;/keyword&gt;&lt;keyword&gt;personorientert&lt;/keyword&gt;&lt;/keywords&gt;&lt;dates&gt;&lt;year&gt;2017&lt;/year&gt;&lt;/dates&gt;&lt;pub-location&gt;Chichester&lt;/pub-location&gt;&lt;publisher&gt;Wiley-Blackwell&lt;/publisher&gt;&lt;isbn&gt;978-1-118-99056-8&lt;/isbn&gt;&lt;urls&gt;&lt;/urls&gt;&lt;/record&gt;&lt;/Cite&gt;&lt;/EndNote&gt;</w:instrText>
      </w:r>
      <w:r w:rsidR="005F521F"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[1]</w:t>
      </w:r>
      <w:r w:rsidR="005F521F" w:rsidRPr="007579F1">
        <w:rPr>
          <w:rFonts w:ascii="Times New Roman" w:hAnsi="Times New Roman" w:cs="Times New Roman"/>
          <w:sz w:val="24"/>
          <w:szCs w:val="24"/>
          <w:lang w:val="en-GB"/>
        </w:rPr>
        <w:fldChar w:fldCharType="end"/>
      </w:r>
      <w:r w:rsidR="00871E7E" w:rsidRPr="007579F1">
        <w:rPr>
          <w:rFonts w:ascii="Times New Roman" w:hAnsi="Times New Roman" w:cs="Times New Roman"/>
          <w:sz w:val="24"/>
          <w:szCs w:val="24"/>
          <w:lang w:val="en-GB"/>
        </w:rPr>
        <w:t xml:space="preserve"> </w:t>
      </w:r>
      <w:r w:rsidRPr="007579F1">
        <w:rPr>
          <w:rFonts w:ascii="Times New Roman" w:hAnsi="Times New Roman" w:cs="Times New Roman"/>
          <w:sz w:val="24"/>
          <w:szCs w:val="24"/>
          <w:lang w:val="en-GB"/>
        </w:rPr>
        <w:t>and its application</w:t>
      </w:r>
      <w:r w:rsidR="00871E7E" w:rsidRPr="007579F1">
        <w:rPr>
          <w:rFonts w:ascii="Times New Roman" w:hAnsi="Times New Roman" w:cs="Times New Roman"/>
          <w:sz w:val="24"/>
          <w:szCs w:val="24"/>
          <w:lang w:val="en-GB"/>
        </w:rPr>
        <w:t xml:space="preserve"> </w:t>
      </w:r>
      <w:r w:rsidRPr="007579F1">
        <w:rPr>
          <w:rFonts w:ascii="Times New Roman" w:hAnsi="Times New Roman" w:cs="Times New Roman"/>
          <w:sz w:val="24"/>
          <w:szCs w:val="24"/>
          <w:lang w:val="en-GB"/>
        </w:rPr>
        <w:t xml:space="preserve">to practice.  We present an overview of the framework and then focus on </w:t>
      </w:r>
      <w:r w:rsidR="00871E7E" w:rsidRPr="007579F1">
        <w:rPr>
          <w:rFonts w:ascii="Times New Roman" w:hAnsi="Times New Roman" w:cs="Times New Roman"/>
          <w:sz w:val="24"/>
          <w:szCs w:val="24"/>
          <w:lang w:val="en-GB"/>
        </w:rPr>
        <w:t xml:space="preserve">the translation, cultural adaptation and testing of an instrument developed </w:t>
      </w:r>
      <w:r w:rsidR="00091943" w:rsidRPr="007579F1">
        <w:rPr>
          <w:rFonts w:ascii="Times New Roman" w:hAnsi="Times New Roman" w:cs="Times New Roman"/>
          <w:sz w:val="24"/>
          <w:szCs w:val="24"/>
          <w:lang w:val="en-GB"/>
        </w:rPr>
        <w:t xml:space="preserve">to </w:t>
      </w:r>
      <w:r w:rsidR="00871E7E" w:rsidRPr="007579F1">
        <w:rPr>
          <w:rFonts w:ascii="Times New Roman" w:hAnsi="Times New Roman" w:cs="Times New Roman"/>
          <w:sz w:val="24"/>
          <w:szCs w:val="24"/>
          <w:lang w:val="en-GB"/>
        </w:rPr>
        <w:t xml:space="preserve">evaluate the extent to which person-centred cultures are developed using the framework of </w:t>
      </w:r>
      <w:r w:rsidR="005F521F"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 AuthorYear="1"&gt;&lt;Author&gt;McCormack&lt;/Author&gt;&lt;Year&gt;2017&lt;/Year&gt;&lt;RecNum&gt;1415&lt;/RecNum&gt;&lt;DisplayText&gt;McCormack and McCance [1]&lt;/DisplayText&gt;&lt;record&gt;&lt;rec-number&gt;1415&lt;/rec-number&gt;&lt;foreign-keys&gt;&lt;key app="EN" db-id="ezwsf5r5xsepa0eeaayvrzsjwr0zwdrfdtwz" timestamp="1495786309"&gt;1415&lt;/key&gt;&lt;/foreign-keys&gt;&lt;ref-type name="Book"&gt;6&lt;/ref-type&gt;&lt;contributors&gt;&lt;authors&gt;&lt;author&gt;McCormack, Brendan&lt;/author&gt;&lt;author&gt;McCance, Tanya&lt;/author&gt;&lt;/authors&gt;&lt;/contributors&gt;&lt;titles&gt;&lt;title&gt;Person-centred practice in nursing and health care : theory and practice&lt;/title&gt;&lt;/titles&gt;&lt;edition&gt;Second edition.&lt;/edition&gt;&lt;keywords&gt;&lt;keyword&gt;Nurse and patient&lt;/keyword&gt;&lt;keyword&gt;Nursing -- Psychological aspects&lt;/keyword&gt;&lt;keyword&gt;Patient Participation&lt;/keyword&gt;&lt;keyword&gt;Patient Satisfaction&lt;/keyword&gt;&lt;keyword&gt;Outcome Assessment (Health Care)&lt;/keyword&gt;&lt;keyword&gt;Holistic Nursing -- methods&lt;/keyword&gt;&lt;keyword&gt;Nurse-Patient Relations&lt;/keyword&gt;&lt;keyword&gt;sykepleiere&lt;/keyword&gt;&lt;keyword&gt;pasienter&lt;/keyword&gt;&lt;keyword&gt;psykologi&lt;/keyword&gt;&lt;keyword&gt;brukermedvirkning&lt;/keyword&gt;&lt;keyword&gt;pasient-sykepleier&lt;/keyword&gt;&lt;keyword&gt;forhold&lt;/keyword&gt;&lt;keyword&gt;personlighet&lt;/keyword&gt;&lt;keyword&gt;holistisk&lt;/keyword&gt;&lt;keyword&gt;sykepleie&lt;/keyword&gt;&lt;keyword&gt;sykepleier-pasientforhold&lt;/keyword&gt;&lt;keyword&gt;person-centered&lt;/keyword&gt;&lt;keyword&gt;care&lt;/keyword&gt;&lt;keyword&gt;personorientert&lt;/keyword&gt;&lt;/keywords&gt;&lt;dates&gt;&lt;year&gt;2017&lt;/year&gt;&lt;/dates&gt;&lt;pub-location&gt;Chichester&lt;/pub-location&gt;&lt;publisher&gt;Wiley-Blackwell&lt;/publisher&gt;&lt;isbn&gt;978-1-118-99056-8&lt;/isbn&gt;&lt;urls&gt;&lt;/urls&gt;&lt;/record&gt;&lt;/Cite&gt;&lt;/EndNote&gt;</w:instrText>
      </w:r>
      <w:r w:rsidR="005F521F"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McCormack and McCance [1]</w:t>
      </w:r>
      <w:r w:rsidR="005F521F" w:rsidRPr="007579F1">
        <w:rPr>
          <w:rFonts w:ascii="Times New Roman" w:hAnsi="Times New Roman" w:cs="Times New Roman"/>
          <w:sz w:val="24"/>
          <w:szCs w:val="24"/>
          <w:lang w:val="en-GB"/>
        </w:rPr>
        <w:fldChar w:fldCharType="end"/>
      </w:r>
      <w:r w:rsidR="00871E7E" w:rsidRPr="007579F1">
        <w:rPr>
          <w:rFonts w:ascii="Times New Roman" w:hAnsi="Times New Roman" w:cs="Times New Roman"/>
          <w:sz w:val="24"/>
          <w:szCs w:val="24"/>
          <w:lang w:val="en-GB"/>
        </w:rPr>
        <w:t xml:space="preserve"> as a guide.</w:t>
      </w:r>
    </w:p>
    <w:p w14:paraId="50648095" w14:textId="489E1878" w:rsidR="00001258" w:rsidRPr="007579F1" w:rsidRDefault="00871E7E" w:rsidP="0072082D">
      <w:pPr>
        <w:spacing w:line="480" w:lineRule="auto"/>
        <w:rPr>
          <w:rFonts w:ascii="Times New Roman" w:hAnsi="Times New Roman" w:cs="Times New Roman"/>
          <w:i/>
          <w:sz w:val="24"/>
          <w:szCs w:val="24"/>
          <w:lang w:val="en-GB"/>
        </w:rPr>
      </w:pPr>
      <w:r w:rsidRPr="007579F1">
        <w:rPr>
          <w:rFonts w:ascii="Times New Roman" w:hAnsi="Times New Roman" w:cs="Times New Roman"/>
          <w:sz w:val="24"/>
          <w:szCs w:val="24"/>
          <w:lang w:val="en-GB"/>
        </w:rPr>
        <w:t>The</w:t>
      </w:r>
      <w:r w:rsidR="00FD716B" w:rsidRPr="007579F1">
        <w:rPr>
          <w:rFonts w:ascii="Times New Roman" w:hAnsi="Times New Roman" w:cs="Times New Roman"/>
          <w:sz w:val="24"/>
          <w:szCs w:val="24"/>
          <w:lang w:val="en-GB"/>
        </w:rPr>
        <w:t xml:space="preserve"> theoretical </w:t>
      </w:r>
      <w:r w:rsidR="005F0A07" w:rsidRPr="007579F1">
        <w:rPr>
          <w:rFonts w:ascii="Times New Roman" w:hAnsi="Times New Roman" w:cs="Times New Roman"/>
          <w:sz w:val="24"/>
          <w:szCs w:val="24"/>
          <w:lang w:val="en-GB"/>
        </w:rPr>
        <w:t>framework</w:t>
      </w:r>
      <w:r w:rsidRPr="007579F1">
        <w:rPr>
          <w:rFonts w:ascii="Times New Roman" w:hAnsi="Times New Roman" w:cs="Times New Roman"/>
          <w:sz w:val="24"/>
          <w:szCs w:val="24"/>
          <w:lang w:val="en-GB"/>
        </w:rPr>
        <w:t xml:space="preserve"> </w:t>
      </w:r>
      <w:r w:rsidR="00FD716B" w:rsidRPr="007579F1">
        <w:rPr>
          <w:rFonts w:ascii="Times New Roman" w:hAnsi="Times New Roman" w:cs="Times New Roman"/>
          <w:sz w:val="24"/>
          <w:szCs w:val="24"/>
          <w:lang w:val="en-GB"/>
        </w:rPr>
        <w:t xml:space="preserve">of person-centred health care provided by </w:t>
      </w:r>
      <w:r w:rsidR="00D93DCD" w:rsidRPr="007579F1">
        <w:rPr>
          <w:rFonts w:ascii="Times New Roman" w:hAnsi="Times New Roman" w:cs="Times New Roman"/>
          <w:sz w:val="24"/>
          <w:szCs w:val="24"/>
          <w:lang w:val="en-GB"/>
        </w:rPr>
        <w:t xml:space="preserve">McCormack </w:t>
      </w:r>
      <w:r w:rsidR="005F521F" w:rsidRPr="007579F1">
        <w:rPr>
          <w:rFonts w:ascii="Times New Roman" w:hAnsi="Times New Roman" w:cs="Times New Roman"/>
          <w:sz w:val="24"/>
          <w:szCs w:val="24"/>
          <w:lang w:val="en-GB"/>
        </w:rPr>
        <w:t xml:space="preserve">and McCance </w:t>
      </w:r>
      <w:r w:rsidR="005F521F"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 ExcludeAuth="1"&gt;&lt;Author&gt;McCormack&lt;/Author&gt;&lt;Year&gt;2017&lt;/Year&gt;&lt;RecNum&gt;1415&lt;/RecNum&gt;&lt;DisplayText&gt;[1]&lt;/DisplayText&gt;&lt;record&gt;&lt;rec-number&gt;1415&lt;/rec-number&gt;&lt;foreign-keys&gt;&lt;key app="EN" db-id="ezwsf5r5xsepa0eeaayvrzsjwr0zwdrfdtwz" timestamp="1495786309"&gt;1415&lt;/key&gt;&lt;/foreign-keys&gt;&lt;ref-type name="Book"&gt;6&lt;/ref-type&gt;&lt;contributors&gt;&lt;authors&gt;&lt;author&gt;McCormack, Brendan&lt;/author&gt;&lt;author&gt;McCance, Tanya&lt;/author&gt;&lt;/authors&gt;&lt;/contributors&gt;&lt;titles&gt;&lt;title&gt;Person-centred practice in nursing and health care : theory and practice&lt;/title&gt;&lt;/titles&gt;&lt;edition&gt;Second edition.&lt;/edition&gt;&lt;keywords&gt;&lt;keyword&gt;Nurse and patient&lt;/keyword&gt;&lt;keyword&gt;Nursing -- Psychological aspects&lt;/keyword&gt;&lt;keyword&gt;Patient Participation&lt;/keyword&gt;&lt;keyword&gt;Patient Satisfaction&lt;/keyword&gt;&lt;keyword&gt;Outcome Assessment (Health Care)&lt;/keyword&gt;&lt;keyword&gt;Holistic Nursing -- methods&lt;/keyword&gt;&lt;keyword&gt;Nurse-Patient Relations&lt;/keyword&gt;&lt;keyword&gt;sykepleiere&lt;/keyword&gt;&lt;keyword&gt;pasienter&lt;/keyword&gt;&lt;keyword&gt;psykologi&lt;/keyword&gt;&lt;keyword&gt;brukermedvirkning&lt;/keyword&gt;&lt;keyword&gt;pasient-sykepleier&lt;/keyword&gt;&lt;keyword&gt;forhold&lt;/keyword&gt;&lt;keyword&gt;personlighet&lt;/keyword&gt;&lt;keyword&gt;holistisk&lt;/keyword&gt;&lt;keyword&gt;sykepleie&lt;/keyword&gt;&lt;keyword&gt;sykepleier-pasientforhold&lt;/keyword&gt;&lt;keyword&gt;person-centered&lt;/keyword&gt;&lt;keyword&gt;care&lt;/keyword&gt;&lt;keyword&gt;personorientert&lt;/keyword&gt;&lt;/keywords&gt;&lt;dates&gt;&lt;year&gt;2017&lt;/year&gt;&lt;/dates&gt;&lt;pub-location&gt;Chichester&lt;/pub-location&gt;&lt;publisher&gt;Wiley-Blackwell&lt;/publisher&gt;&lt;isbn&gt;978-1-118-99056-8&lt;/isbn&gt;&lt;urls&gt;&lt;/urls&gt;&lt;/record&gt;&lt;/Cite&gt;&lt;/EndNote&gt;</w:instrText>
      </w:r>
      <w:r w:rsidR="005F521F"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[1]</w:t>
      </w:r>
      <w:r w:rsidR="005F521F" w:rsidRPr="007579F1">
        <w:rPr>
          <w:rFonts w:ascii="Times New Roman" w:hAnsi="Times New Roman" w:cs="Times New Roman"/>
          <w:sz w:val="24"/>
          <w:szCs w:val="24"/>
          <w:lang w:val="en-GB"/>
        </w:rPr>
        <w:fldChar w:fldCharType="end"/>
      </w:r>
      <w:r w:rsidR="00D93DCD" w:rsidRPr="007579F1">
        <w:rPr>
          <w:rFonts w:ascii="Times New Roman" w:hAnsi="Times New Roman" w:cs="Times New Roman"/>
          <w:sz w:val="24"/>
          <w:szCs w:val="24"/>
          <w:lang w:val="en-GB"/>
        </w:rPr>
        <w:t xml:space="preserve"> </w:t>
      </w:r>
      <w:r w:rsidR="00FD716B" w:rsidRPr="007579F1">
        <w:rPr>
          <w:rFonts w:ascii="Times New Roman" w:hAnsi="Times New Roman" w:cs="Times New Roman"/>
          <w:sz w:val="24"/>
          <w:szCs w:val="24"/>
          <w:lang w:val="en-GB"/>
        </w:rPr>
        <w:t>outline</w:t>
      </w:r>
      <w:r w:rsidRPr="007579F1">
        <w:rPr>
          <w:rFonts w:ascii="Times New Roman" w:hAnsi="Times New Roman" w:cs="Times New Roman"/>
          <w:sz w:val="24"/>
          <w:szCs w:val="24"/>
          <w:lang w:val="en-GB"/>
        </w:rPr>
        <w:t>s</w:t>
      </w:r>
      <w:r w:rsidR="00FD716B" w:rsidRPr="007579F1">
        <w:rPr>
          <w:rFonts w:ascii="Times New Roman" w:hAnsi="Times New Roman" w:cs="Times New Roman"/>
          <w:sz w:val="24"/>
          <w:szCs w:val="24"/>
          <w:lang w:val="en-GB"/>
        </w:rPr>
        <w:t xml:space="preserve"> the following </w:t>
      </w:r>
      <w:r w:rsidR="00D93DCD" w:rsidRPr="007579F1">
        <w:rPr>
          <w:rFonts w:ascii="Times New Roman" w:hAnsi="Times New Roman" w:cs="Times New Roman"/>
          <w:sz w:val="24"/>
          <w:szCs w:val="24"/>
          <w:lang w:val="en-GB"/>
        </w:rPr>
        <w:t xml:space="preserve">key aspects of </w:t>
      </w:r>
      <w:r w:rsidR="00FD716B" w:rsidRPr="007579F1">
        <w:rPr>
          <w:rFonts w:ascii="Times New Roman" w:hAnsi="Times New Roman" w:cs="Times New Roman"/>
          <w:sz w:val="24"/>
          <w:szCs w:val="24"/>
          <w:lang w:val="en-GB"/>
        </w:rPr>
        <w:t xml:space="preserve">the concept: being in </w:t>
      </w:r>
      <w:r w:rsidR="00D93DCD" w:rsidRPr="007579F1">
        <w:rPr>
          <w:rFonts w:ascii="Times New Roman" w:hAnsi="Times New Roman" w:cs="Times New Roman"/>
          <w:sz w:val="24"/>
          <w:szCs w:val="24"/>
          <w:lang w:val="en-GB"/>
        </w:rPr>
        <w:t>social relationships; being in a social wor</w:t>
      </w:r>
      <w:r w:rsidR="00FD716B" w:rsidRPr="007579F1">
        <w:rPr>
          <w:rFonts w:ascii="Times New Roman" w:hAnsi="Times New Roman" w:cs="Times New Roman"/>
          <w:sz w:val="24"/>
          <w:szCs w:val="24"/>
          <w:lang w:val="en-GB"/>
        </w:rPr>
        <w:t>ld</w:t>
      </w:r>
      <w:r w:rsidR="00D93DCD" w:rsidRPr="007579F1">
        <w:rPr>
          <w:rFonts w:ascii="Times New Roman" w:hAnsi="Times New Roman" w:cs="Times New Roman"/>
          <w:sz w:val="24"/>
          <w:szCs w:val="24"/>
          <w:lang w:val="en-GB"/>
        </w:rPr>
        <w:t xml:space="preserve">; being in </w:t>
      </w:r>
      <w:r w:rsidR="00FD716B" w:rsidRPr="007579F1">
        <w:rPr>
          <w:rFonts w:ascii="Times New Roman" w:hAnsi="Times New Roman" w:cs="Times New Roman"/>
          <w:sz w:val="24"/>
          <w:szCs w:val="24"/>
          <w:lang w:val="en-GB"/>
        </w:rPr>
        <w:t>a physical place</w:t>
      </w:r>
      <w:r w:rsidR="00D93DCD" w:rsidRPr="007579F1">
        <w:rPr>
          <w:rFonts w:ascii="Times New Roman" w:hAnsi="Times New Roman" w:cs="Times New Roman"/>
          <w:sz w:val="24"/>
          <w:szCs w:val="24"/>
          <w:lang w:val="en-GB"/>
        </w:rPr>
        <w:t>; and bei</w:t>
      </w:r>
      <w:r w:rsidR="00FD716B" w:rsidRPr="007579F1">
        <w:rPr>
          <w:rFonts w:ascii="Times New Roman" w:hAnsi="Times New Roman" w:cs="Times New Roman"/>
          <w:sz w:val="24"/>
          <w:szCs w:val="24"/>
          <w:lang w:val="en-GB"/>
        </w:rPr>
        <w:t>ng with self</w:t>
      </w:r>
      <w:r w:rsidR="00D93DCD" w:rsidRPr="007579F1">
        <w:rPr>
          <w:rFonts w:ascii="Times New Roman" w:hAnsi="Times New Roman" w:cs="Times New Roman"/>
          <w:sz w:val="24"/>
          <w:szCs w:val="24"/>
          <w:lang w:val="en-GB"/>
        </w:rPr>
        <w:t xml:space="preserve">. </w:t>
      </w:r>
      <w:r w:rsidR="00001258" w:rsidRPr="007579F1">
        <w:rPr>
          <w:rFonts w:ascii="Times New Roman" w:hAnsi="Times New Roman" w:cs="Times New Roman"/>
          <w:sz w:val="24"/>
          <w:szCs w:val="24"/>
          <w:lang w:val="en-GB"/>
        </w:rPr>
        <w:t xml:space="preserve">A central premise in the theory is </w:t>
      </w:r>
      <w:r w:rsidR="0028672E">
        <w:rPr>
          <w:rFonts w:ascii="Times New Roman" w:hAnsi="Times New Roman" w:cs="Times New Roman"/>
          <w:sz w:val="24"/>
          <w:szCs w:val="24"/>
          <w:lang w:val="en-GB"/>
        </w:rPr>
        <w:t xml:space="preserve">the development of therapeutic relationships between service users and health professionals. </w:t>
      </w:r>
      <w:r w:rsidR="00001258" w:rsidRPr="007579F1">
        <w:rPr>
          <w:rFonts w:ascii="Times New Roman" w:hAnsi="Times New Roman" w:cs="Times New Roman"/>
          <w:sz w:val="24"/>
          <w:szCs w:val="24"/>
          <w:lang w:val="en-GB"/>
        </w:rPr>
        <w:t>The therapeutic relationship is underpinned by values of respect for the person, individual right to self-determination, mutual respect and understanding</w:t>
      </w:r>
      <w:r w:rsidR="005F521F" w:rsidRPr="007579F1">
        <w:rPr>
          <w:rFonts w:ascii="Times New Roman" w:hAnsi="Times New Roman" w:cs="Times New Roman"/>
          <w:sz w:val="24"/>
          <w:szCs w:val="24"/>
          <w:lang w:val="en-GB"/>
        </w:rPr>
        <w:t xml:space="preserve"> </w:t>
      </w:r>
      <w:r w:rsidR="005F521F"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&lt;EndNote&gt;&lt;Cite&gt;&lt;Author&gt;McCormack&lt;/Author&gt;&lt;Year&gt;2017&lt;/Year&gt;&lt;RecNum&gt;1415&lt;/RecNum&gt;&lt;DisplayText&gt;[1]&lt;/DisplayText&gt;&lt;record&gt;&lt;rec-number&gt;1415&lt;/rec-number&gt;&lt;foreign-keys&gt;&lt;key app="EN" db-id="ezwsf5r5xsepa0eeaayvrzsjwr0zwdrfdtwz" timestamp="1495786309"&gt;1415&lt;/key&gt;&lt;/foreign-keys&gt;&lt;ref-type name="Book"&gt;6&lt;/ref-type&gt;&lt;contributors&gt;&lt;authors&gt;&lt;author&gt;McCormack, Brendan&lt;/author&gt;&lt;author&gt;McCance, Tanya&lt;/author&gt;&lt;/authors&gt;&lt;/contributors&gt;&lt;titles&gt;&lt;title&gt;Person-centred practice in nursing and health care : theory and practice&lt;/title&gt;&lt;/titles&gt;&lt;edition&gt;Second edition.&lt;/edition&gt;&lt;keywords&gt;&lt;keyword&gt;Nurse and patient&lt;/keyword&gt;&lt;keyword&gt;Nursing -- Psychological aspects&lt;/keyword&gt;&lt;keyword&gt;Patient Participation&lt;/keyword&gt;&lt;keyword&gt;Patient Satisfaction&lt;/keyword&gt;&lt;keyword&gt;Outcome Assessment (Health Care)&lt;/keyword&gt;&lt;keyword&gt;Holistic Nursing -- methods&lt;/keyword&gt;&lt;keyword&gt;Nurse-Patient Relations&lt;/keyword&gt;&lt;keyword&gt;sykepleiere&lt;/keyword&gt;&lt;keyword&gt;pasienter&lt;/keyword&gt;&lt;keyword&gt;psykologi&lt;/keyword&gt;&lt;keyword&gt;brukermedvirkning&lt;/keyword&gt;&lt;keyword&gt;pasient-sykepleier&lt;/keyword&gt;&lt;keyword&gt;forhold&lt;/keyword&gt;&lt;keyword&gt;personlighet&lt;/keyword&gt;&lt;keyword&gt;holistisk&lt;/keyword&gt;&lt;keyword&gt;sykepleie&lt;/keyword&gt;&lt;keyword&gt;sykepleier-pasientforhold&lt;/keyword&gt;&lt;keyword&gt;person-centered&lt;/keyword&gt;&lt;keyword&gt;care&lt;/keyword&gt;&lt;keyword&gt;personorientert&lt;/keyword&gt;&lt;/keywords&gt;&lt;dates&gt;&lt;year&gt;2017&lt;/year&gt;&lt;/dates&gt;&lt;pub-location&gt;Chichester&lt;/pub-location&gt;&lt;publisher&gt;Wiley-Blackwell&lt;/publisher&gt;&lt;isbn&gt;978-1-118-99056-8&lt;/isbn&gt;&lt;urls&gt;&lt;/urls&gt;&lt;/record&gt;&lt;/Cite&gt;&lt;/EndNote&gt;</w:instrText>
      </w:r>
      <w:r w:rsidR="005F521F"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[1]</w:t>
      </w:r>
      <w:r w:rsidR="005F521F" w:rsidRPr="007579F1">
        <w:rPr>
          <w:rFonts w:ascii="Times New Roman" w:hAnsi="Times New Roman" w:cs="Times New Roman"/>
          <w:sz w:val="24"/>
          <w:szCs w:val="24"/>
          <w:lang w:val="en-GB"/>
        </w:rPr>
        <w:fldChar w:fldCharType="end"/>
      </w:r>
      <w:r w:rsidR="00001258" w:rsidRPr="007579F1">
        <w:rPr>
          <w:rFonts w:ascii="Times New Roman" w:hAnsi="Times New Roman" w:cs="Times New Roman"/>
          <w:sz w:val="24"/>
          <w:szCs w:val="24"/>
          <w:lang w:val="en-GB"/>
        </w:rPr>
        <w:t xml:space="preserve">. </w:t>
      </w:r>
      <w:r w:rsidR="00462DA4" w:rsidRPr="00D20CD7">
        <w:rPr>
          <w:rFonts w:ascii="Times New Roman" w:hAnsi="Times New Roman" w:cs="Times New Roman"/>
          <w:sz w:val="24"/>
          <w:szCs w:val="24"/>
          <w:lang w:val="en-GB"/>
        </w:rPr>
        <w:t>Th</w:t>
      </w:r>
      <w:r w:rsidR="00462DA4" w:rsidRPr="00B42C1E">
        <w:rPr>
          <w:rFonts w:ascii="Times New Roman" w:hAnsi="Times New Roman" w:cs="Times New Roman"/>
          <w:sz w:val="24"/>
          <w:szCs w:val="24"/>
          <w:lang w:val="en-GB"/>
        </w:rPr>
        <w:t xml:space="preserve">e </w:t>
      </w:r>
      <w:r w:rsidR="00D20CD7" w:rsidRPr="00B42C1E">
        <w:rPr>
          <w:rFonts w:ascii="Times New Roman" w:hAnsi="Times New Roman" w:cs="Times New Roman"/>
          <w:sz w:val="24"/>
          <w:szCs w:val="24"/>
          <w:lang w:val="en-GB"/>
        </w:rPr>
        <w:t xml:space="preserve">prerequisites  address the </w:t>
      </w:r>
      <w:r w:rsidR="00462DA4" w:rsidRPr="00B42C1E">
        <w:rPr>
          <w:rFonts w:ascii="Times New Roman" w:hAnsi="Times New Roman" w:cs="Times New Roman"/>
          <w:sz w:val="24"/>
          <w:szCs w:val="24"/>
          <w:lang w:val="en-GB"/>
        </w:rPr>
        <w:t xml:space="preserve">attributes of staff </w:t>
      </w:r>
      <w:r w:rsidR="00D20CD7" w:rsidRPr="00B42C1E">
        <w:rPr>
          <w:rFonts w:ascii="Times New Roman" w:hAnsi="Times New Roman" w:cs="Times New Roman"/>
          <w:sz w:val="24"/>
          <w:szCs w:val="24"/>
          <w:lang w:val="en-GB"/>
        </w:rPr>
        <w:t xml:space="preserve">that </w:t>
      </w:r>
      <w:r w:rsidR="00462DA4" w:rsidRPr="00B42C1E">
        <w:rPr>
          <w:rFonts w:ascii="Times New Roman" w:hAnsi="Times New Roman" w:cs="Times New Roman"/>
          <w:sz w:val="24"/>
          <w:szCs w:val="24"/>
          <w:lang w:val="en-GB"/>
        </w:rPr>
        <w:t xml:space="preserve">must first be considered, </w:t>
      </w:r>
      <w:r w:rsidR="00D20CD7" w:rsidRPr="00B42C1E">
        <w:rPr>
          <w:rFonts w:ascii="Times New Roman" w:hAnsi="Times New Roman" w:cs="Times New Roman"/>
          <w:sz w:val="24"/>
          <w:szCs w:val="24"/>
          <w:lang w:val="en-GB"/>
        </w:rPr>
        <w:t xml:space="preserve">in the context of developing an effective </w:t>
      </w:r>
      <w:r w:rsidR="00462DA4" w:rsidRPr="00B42C1E">
        <w:rPr>
          <w:rFonts w:ascii="Times New Roman" w:hAnsi="Times New Roman" w:cs="Times New Roman"/>
          <w:sz w:val="24"/>
          <w:szCs w:val="24"/>
          <w:lang w:val="en-GB"/>
        </w:rPr>
        <w:t xml:space="preserve"> care environment</w:t>
      </w:r>
      <w:r w:rsidR="00D20CD7" w:rsidRPr="00B42C1E">
        <w:rPr>
          <w:rFonts w:ascii="Times New Roman" w:hAnsi="Times New Roman" w:cs="Times New Roman"/>
          <w:sz w:val="24"/>
          <w:szCs w:val="24"/>
          <w:lang w:val="en-GB"/>
        </w:rPr>
        <w:t xml:space="preserve">.  The person-centred  processes identify key practices that underpin </w:t>
      </w:r>
      <w:r w:rsidR="00462DA4" w:rsidRPr="00B42C1E">
        <w:rPr>
          <w:rFonts w:ascii="Times New Roman" w:hAnsi="Times New Roman" w:cs="Times New Roman"/>
          <w:sz w:val="24"/>
          <w:szCs w:val="24"/>
          <w:lang w:val="en-GB"/>
        </w:rPr>
        <w:t xml:space="preserve"> effective </w:t>
      </w:r>
      <w:r w:rsidR="00D20CD7" w:rsidRPr="00B42C1E">
        <w:rPr>
          <w:rFonts w:ascii="Times New Roman" w:hAnsi="Times New Roman" w:cs="Times New Roman"/>
          <w:sz w:val="24"/>
          <w:szCs w:val="24"/>
          <w:lang w:val="en-GB"/>
        </w:rPr>
        <w:t xml:space="preserve">person-centred </w:t>
      </w:r>
      <w:r w:rsidR="00462DA4" w:rsidRPr="00B42C1E">
        <w:rPr>
          <w:rFonts w:ascii="Times New Roman" w:hAnsi="Times New Roman" w:cs="Times New Roman"/>
          <w:sz w:val="24"/>
          <w:szCs w:val="24"/>
          <w:lang w:val="en-GB"/>
        </w:rPr>
        <w:t xml:space="preserve">care </w:t>
      </w:r>
      <w:r w:rsidR="00D20CD7" w:rsidRPr="00B42C1E">
        <w:rPr>
          <w:rFonts w:ascii="Times New Roman" w:hAnsi="Times New Roman" w:cs="Times New Roman"/>
          <w:sz w:val="24"/>
          <w:szCs w:val="24"/>
          <w:lang w:val="en-GB"/>
        </w:rPr>
        <w:t>services</w:t>
      </w:r>
      <w:r w:rsidR="00462DA4" w:rsidRPr="00B42C1E">
        <w:rPr>
          <w:rFonts w:ascii="Times New Roman" w:hAnsi="Times New Roman" w:cs="Times New Roman"/>
          <w:sz w:val="24"/>
          <w:szCs w:val="24"/>
          <w:lang w:val="en-GB"/>
        </w:rPr>
        <w:t>.</w:t>
      </w:r>
      <w:r w:rsidR="00D7798A" w:rsidRPr="00B42C1E">
        <w:rPr>
          <w:rFonts w:ascii="Times New Roman" w:hAnsi="Times New Roman" w:cs="Times New Roman"/>
          <w:sz w:val="24"/>
          <w:szCs w:val="24"/>
          <w:lang w:val="en-GB"/>
        </w:rPr>
        <w:t xml:space="preserve"> </w:t>
      </w:r>
      <w:r w:rsidR="00D20CD7" w:rsidRPr="00B42C1E">
        <w:rPr>
          <w:rFonts w:ascii="Times New Roman" w:hAnsi="Times New Roman" w:cs="Times New Roman"/>
          <w:sz w:val="24"/>
          <w:szCs w:val="24"/>
          <w:lang w:val="en-GB"/>
        </w:rPr>
        <w:t xml:space="preserve">However, the framework also recognises the complexity of organisational systems and the challenges these pose in developing person-centred care </w:t>
      </w:r>
      <w:r w:rsidR="0010662A" w:rsidRPr="00B42C1E">
        <w:rPr>
          <w:rFonts w:ascii="Times New Roman" w:hAnsi="Times New Roman" w:cs="Times New Roman"/>
          <w:sz w:val="24"/>
          <w:szCs w:val="24"/>
          <w:lang w:val="en-GB"/>
        </w:rPr>
        <w:fldChar w:fldCharType="begin"/>
      </w:r>
      <w:r w:rsidR="00165F19" w:rsidRPr="00B42C1E">
        <w:rPr>
          <w:rFonts w:ascii="Times New Roman" w:hAnsi="Times New Roman" w:cs="Times New Roman"/>
          <w:sz w:val="24"/>
          <w:szCs w:val="24"/>
          <w:lang w:val="en-GB"/>
        </w:rPr>
        <w:instrText xml:space="preserve"> ADDIN EN.CITE &lt;EndNote&gt;&lt;Cite&gt;&lt;Author&gt;Slater&lt;/Author&gt;&lt;Year&gt;in press&lt;/Year&gt;&lt;RecNum&gt;1403&lt;/RecNum&gt;&lt;DisplayText&gt;[2]&lt;/DisplayText&gt;&lt;record&gt;&lt;rec-number&gt;1403&lt;/rec-number&gt;&lt;foreign-keys&gt;&lt;key app="EN" db-id="ezwsf5r5xsepa0eeaayvrzsjwr0zwdrfdtwz" timestamp="0"&gt;1403&lt;/key&gt;&lt;/foreign-keys&gt;&lt;ref-type name="Journal Article"&gt;17&lt;/ref-type&gt;&lt;contributors&gt;&lt;authors&gt;&lt;author&gt;Slater, P&lt;/author&gt;&lt;author&gt;McCormack, B&lt;/author&gt;&lt;/authors&gt;&lt;/contributors&gt;&lt;titles&gt;&lt;title&gt;The development and testing of the Person-centred Practice Inventory – Staff (PCPI-S)&lt;/title&gt;&lt;secondary-title&gt;International Journal for Quality in Health Care&lt;/secondary-title&gt;&lt;/titles&gt;&lt;dates&gt;&lt;year&gt;in press&lt;/year&gt;&lt;/dates&gt;&lt;urls&gt;&lt;/urls&gt;&lt;/record&gt;&lt;/Cite&gt;&lt;/EndNote&gt;</w:instrText>
      </w:r>
      <w:r w:rsidR="0010662A" w:rsidRPr="00B42C1E">
        <w:rPr>
          <w:rFonts w:ascii="Times New Roman" w:hAnsi="Times New Roman" w:cs="Times New Roman"/>
          <w:sz w:val="24"/>
          <w:szCs w:val="24"/>
          <w:lang w:val="en-GB"/>
        </w:rPr>
        <w:fldChar w:fldCharType="separate"/>
      </w:r>
      <w:r w:rsidR="00165F19" w:rsidRPr="00B42C1E">
        <w:rPr>
          <w:rFonts w:ascii="Times New Roman" w:hAnsi="Times New Roman" w:cs="Times New Roman"/>
          <w:noProof/>
          <w:sz w:val="24"/>
          <w:szCs w:val="24"/>
          <w:lang w:val="en-GB"/>
        </w:rPr>
        <w:t>[2]</w:t>
      </w:r>
      <w:r w:rsidR="0010662A" w:rsidRPr="00B42C1E">
        <w:rPr>
          <w:rFonts w:ascii="Times New Roman" w:hAnsi="Times New Roman" w:cs="Times New Roman"/>
          <w:sz w:val="24"/>
          <w:szCs w:val="24"/>
          <w:lang w:val="en-GB"/>
        </w:rPr>
        <w:fldChar w:fldCharType="end"/>
      </w:r>
      <w:r w:rsidR="0010662A" w:rsidRPr="00B42C1E">
        <w:rPr>
          <w:rFonts w:ascii="Times New Roman" w:hAnsi="Times New Roman" w:cs="Times New Roman"/>
          <w:sz w:val="24"/>
          <w:szCs w:val="24"/>
          <w:lang w:val="en-GB"/>
        </w:rPr>
        <w:t>,</w:t>
      </w:r>
      <w:r w:rsidR="0010662A" w:rsidRPr="007579F1">
        <w:rPr>
          <w:rFonts w:ascii="Times New Roman" w:hAnsi="Times New Roman" w:cs="Times New Roman"/>
          <w:sz w:val="24"/>
          <w:szCs w:val="24"/>
          <w:lang w:val="en-GB"/>
        </w:rPr>
        <w:t xml:space="preserve"> </w:t>
      </w:r>
      <w:r w:rsidR="00F16A4F" w:rsidRPr="007579F1">
        <w:rPr>
          <w:rFonts w:ascii="Times New Roman" w:hAnsi="Times New Roman" w:cs="Times New Roman"/>
          <w:sz w:val="24"/>
          <w:szCs w:val="24"/>
          <w:lang w:val="en-GB"/>
        </w:rPr>
        <w:t xml:space="preserve">which can be explored and better understood by comprehensive measurement of the person-centred attributes of staff. </w:t>
      </w:r>
    </w:p>
    <w:p w14:paraId="3AA5AFEB" w14:textId="20485D90" w:rsidR="00A05AC6" w:rsidRPr="007579F1" w:rsidRDefault="000468FD" w:rsidP="0072082D">
      <w:p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t>Person-centred health c</w:t>
      </w:r>
      <w:r w:rsidR="00F16A4F" w:rsidRPr="007579F1">
        <w:rPr>
          <w:rFonts w:ascii="Times New Roman" w:hAnsi="Times New Roman" w:cs="Times New Roman"/>
          <w:sz w:val="24"/>
          <w:szCs w:val="24"/>
          <w:lang w:val="en-GB"/>
        </w:rPr>
        <w:t>are has widespread recognition worldwide</w:t>
      </w:r>
      <w:r w:rsidRPr="007579F1">
        <w:rPr>
          <w:rFonts w:ascii="Times New Roman" w:hAnsi="Times New Roman" w:cs="Times New Roman"/>
          <w:sz w:val="24"/>
          <w:szCs w:val="24"/>
          <w:lang w:val="en-GB"/>
        </w:rPr>
        <w:t xml:space="preserve">, </w:t>
      </w:r>
      <w:r w:rsidR="00F16A4F" w:rsidRPr="007579F1">
        <w:rPr>
          <w:rFonts w:ascii="Times New Roman" w:hAnsi="Times New Roman" w:cs="Times New Roman"/>
          <w:sz w:val="24"/>
          <w:szCs w:val="24"/>
          <w:lang w:val="en-GB"/>
        </w:rPr>
        <w:t>and</w:t>
      </w:r>
      <w:r w:rsidRPr="007579F1">
        <w:rPr>
          <w:rFonts w:ascii="Times New Roman" w:hAnsi="Times New Roman" w:cs="Times New Roman"/>
          <w:sz w:val="24"/>
          <w:szCs w:val="24"/>
          <w:lang w:val="en-GB"/>
        </w:rPr>
        <w:t xml:space="preserve"> the concept has</w:t>
      </w:r>
      <w:r w:rsidR="00F15E5A" w:rsidRPr="007579F1">
        <w:rPr>
          <w:rFonts w:ascii="Times New Roman" w:hAnsi="Times New Roman" w:cs="Times New Roman"/>
          <w:sz w:val="24"/>
          <w:szCs w:val="24"/>
          <w:lang w:val="en-GB"/>
        </w:rPr>
        <w:t xml:space="preserve"> also</w:t>
      </w:r>
      <w:r w:rsidRPr="007579F1">
        <w:rPr>
          <w:rFonts w:ascii="Times New Roman" w:hAnsi="Times New Roman" w:cs="Times New Roman"/>
          <w:sz w:val="24"/>
          <w:szCs w:val="24"/>
          <w:lang w:val="en-GB"/>
        </w:rPr>
        <w:t xml:space="preserve"> </w:t>
      </w:r>
      <w:r w:rsidR="00F15E5A" w:rsidRPr="007579F1">
        <w:rPr>
          <w:rFonts w:ascii="Times New Roman" w:hAnsi="Times New Roman" w:cs="Times New Roman"/>
          <w:sz w:val="24"/>
          <w:szCs w:val="24"/>
          <w:lang w:val="en-GB"/>
        </w:rPr>
        <w:t xml:space="preserve">been </w:t>
      </w:r>
      <w:r w:rsidR="00337CF8" w:rsidRPr="007579F1">
        <w:rPr>
          <w:rFonts w:ascii="Times New Roman" w:hAnsi="Times New Roman" w:cs="Times New Roman"/>
          <w:sz w:val="24"/>
          <w:szCs w:val="24"/>
          <w:lang w:val="en-GB"/>
        </w:rPr>
        <w:t>spread to</w:t>
      </w:r>
      <w:r w:rsidR="00F15E5A" w:rsidRPr="007579F1">
        <w:rPr>
          <w:rFonts w:ascii="Times New Roman" w:hAnsi="Times New Roman" w:cs="Times New Roman"/>
          <w:sz w:val="24"/>
          <w:szCs w:val="24"/>
          <w:lang w:val="en-GB"/>
        </w:rPr>
        <w:t xml:space="preserve"> the</w:t>
      </w:r>
      <w:r w:rsidR="00337CF8" w:rsidRPr="007579F1">
        <w:rPr>
          <w:rFonts w:ascii="Times New Roman" w:hAnsi="Times New Roman" w:cs="Times New Roman"/>
          <w:sz w:val="24"/>
          <w:szCs w:val="24"/>
          <w:lang w:val="en-GB"/>
        </w:rPr>
        <w:t xml:space="preserve"> Nordic countries </w:t>
      </w:r>
      <w:r w:rsidR="00D93DCD" w:rsidRPr="007579F1">
        <w:rPr>
          <w:rFonts w:ascii="Times New Roman" w:hAnsi="Times New Roman" w:cs="Times New Roman"/>
          <w:sz w:val="24"/>
          <w:szCs w:val="24"/>
          <w:lang w:val="en-GB"/>
        </w:rPr>
        <w:t>Sweden a</w:t>
      </w:r>
      <w:r w:rsidRPr="007579F1">
        <w:rPr>
          <w:rFonts w:ascii="Times New Roman" w:hAnsi="Times New Roman" w:cs="Times New Roman"/>
          <w:sz w:val="24"/>
          <w:szCs w:val="24"/>
          <w:lang w:val="en-GB"/>
        </w:rPr>
        <w:t xml:space="preserve">nd Norway </w:t>
      </w:r>
      <w:r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&lt;EndNote&gt;&lt;Cite&gt;&lt;Author&gt;Sjögren&lt;/Author&gt;&lt;Year&gt;2012&lt;/Year&gt;&lt;RecNum&gt;1400&lt;/RecNum&gt;&lt;DisplayText&gt;[3]&lt;/DisplayText&gt;&lt;record&gt;&lt;rec-number&gt;1400&lt;/rec-number&gt;&lt;foreign-keys&gt;&lt;key app="EN" db-id="0vzfpsrswra50fe0dpc5fp0fea2frsttp5zv" timestamp="1467039745"&gt;1400&lt;/key&gt;&lt;/foreign-keys&gt;&lt;ref-type name="Journal Article"&gt;17&lt;/ref-type&gt;&lt;contributors&gt;&lt;authors&gt;&lt;author&gt;Sjögren, Kari&lt;/author&gt;&lt;author&gt;Lindkvist, Marie&lt;/author&gt;&lt;author&gt;Sandman, Per-Olof&lt;/author&gt;&lt;author&gt;Zingmark, Karin&lt;/author&gt;&lt;author&gt;Edvardsson, David&lt;/author&gt;&lt;/authors&gt;&lt;/contributors&gt;&lt;titles&gt;&lt;title&gt;Psychometric evaluation of the Swedish version of the Person-Centered Care Assessment Tool (P-CAT)&lt;/title&gt;&lt;secondary-title&gt;International Psychogeriatrics&lt;/secondary-title&gt;&lt;/titles&gt;&lt;periodical&gt;&lt;full-title&gt;International Psychogeriatrics&lt;/full-title&gt;&lt;abbr-1&gt;Int Psychogeriatr&lt;/abbr-1&gt;&lt;/periodical&gt;&lt;pages&gt;406-415&lt;/pages&gt;&lt;volume&gt;24&lt;/volume&gt;&lt;number&gt;3&lt;/number&gt;&lt;dates&gt;&lt;year&gt;2012&lt;/year&gt;&lt;/dates&gt;&lt;urls&gt;&lt;/urls&gt;&lt;electronic-resource-num&gt;10.1017/S104161021100202X&lt;/electronic-resource-num&gt;&lt;/record&gt;&lt;/Cite&gt;&lt;/EndNote&gt;</w:instrText>
      </w:r>
      <w:r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[3]</w:t>
      </w:r>
      <w:r w:rsidRPr="007579F1">
        <w:rPr>
          <w:rFonts w:ascii="Times New Roman" w:hAnsi="Times New Roman" w:cs="Times New Roman"/>
          <w:sz w:val="24"/>
          <w:szCs w:val="24"/>
          <w:lang w:val="en-GB"/>
        </w:rPr>
        <w:fldChar w:fldCharType="end"/>
      </w:r>
      <w:r w:rsidRPr="007579F1">
        <w:rPr>
          <w:rFonts w:ascii="Times New Roman" w:hAnsi="Times New Roman" w:cs="Times New Roman"/>
          <w:sz w:val="24"/>
          <w:szCs w:val="24"/>
          <w:lang w:val="en-GB"/>
        </w:rPr>
        <w:t>.</w:t>
      </w:r>
      <w:r w:rsidR="00337CF8" w:rsidRPr="007579F1">
        <w:rPr>
          <w:rFonts w:ascii="Times New Roman" w:hAnsi="Times New Roman" w:cs="Times New Roman"/>
          <w:sz w:val="24"/>
          <w:szCs w:val="24"/>
          <w:lang w:val="en-GB"/>
        </w:rPr>
        <w:t xml:space="preserve"> </w:t>
      </w:r>
      <w:r w:rsidR="00F16A4F" w:rsidRPr="007579F1">
        <w:rPr>
          <w:rFonts w:ascii="Times New Roman" w:hAnsi="Times New Roman" w:cs="Times New Roman"/>
          <w:sz w:val="24"/>
          <w:szCs w:val="24"/>
          <w:lang w:val="en-GB"/>
        </w:rPr>
        <w:t>In a critical review o</w:t>
      </w:r>
      <w:r w:rsidR="008A646F" w:rsidRPr="007579F1">
        <w:rPr>
          <w:rFonts w:ascii="Times New Roman" w:hAnsi="Times New Roman" w:cs="Times New Roman"/>
          <w:sz w:val="24"/>
          <w:szCs w:val="24"/>
          <w:lang w:val="en-GB"/>
        </w:rPr>
        <w:t>f</w:t>
      </w:r>
      <w:r w:rsidR="00F16A4F" w:rsidRPr="007579F1">
        <w:rPr>
          <w:rFonts w:ascii="Times New Roman" w:hAnsi="Times New Roman" w:cs="Times New Roman"/>
          <w:sz w:val="24"/>
          <w:szCs w:val="24"/>
          <w:lang w:val="en-GB"/>
        </w:rPr>
        <w:t xml:space="preserve"> how to measure person-centred care</w:t>
      </w:r>
      <w:r w:rsidR="00167AAE" w:rsidRPr="007579F1">
        <w:rPr>
          <w:rFonts w:ascii="Times New Roman" w:hAnsi="Times New Roman" w:cs="Times New Roman"/>
          <w:sz w:val="24"/>
          <w:szCs w:val="24"/>
          <w:lang w:val="en-GB"/>
        </w:rPr>
        <w:t>,</w:t>
      </w:r>
      <w:r w:rsidR="00F16A4F" w:rsidRPr="007579F1">
        <w:rPr>
          <w:rFonts w:ascii="Times New Roman" w:hAnsi="Times New Roman" w:cs="Times New Roman"/>
          <w:sz w:val="24"/>
          <w:szCs w:val="24"/>
          <w:lang w:val="en-GB"/>
        </w:rPr>
        <w:t xml:space="preserve"> </w:t>
      </w:r>
      <w:r w:rsidR="00F16A4F"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 AuthorYear="1"&gt;&lt;Author&gt;Edvardsson&lt;/Author&gt;&lt;Year&gt;2010&lt;/Year&gt;&lt;RecNum&gt;1229&lt;/RecNum&gt;&lt;DisplayText&gt;Edvardsson and Innes [4]&lt;/DisplayText&gt;&lt;record&gt;&lt;rec-number&gt;1229&lt;/rec-number&gt;&lt;foreign-keys&gt;&lt;key app="EN" db-id="0vzfpsrswra50fe0dpc5fp0fea2frsttp5zv" timestamp="1432705178"&gt;1229&lt;/key&gt;&lt;/foreign-keys&gt;&lt;ref-type name="Journal Article"&gt;17&lt;/ref-type&gt;&lt;contributors&gt;&lt;authors&gt;&lt;author&gt;Edvardsson, D&lt;/author&gt;&lt;author&gt;Innes, A &lt;/author&gt;&lt;/authors&gt;&lt;/contributors&gt;&lt;titles&gt;&lt;title&gt;Measuring Person-centered Care: A Critical Comparative Review of Published Tools&lt;/title&gt;&lt;secondary-title&gt;The Gerontologist &lt;/secondary-title&gt;&lt;/titles&gt;&lt;periodical&gt;&lt;full-title&gt;The Gerontologist&lt;/full-title&gt;&lt;/periodical&gt;&lt;pages&gt;834-846&lt;/pages&gt;&lt;volume&gt;50&lt;/volume&gt;&lt;number&gt;6&lt;/number&gt;&lt;edition&gt;June 21, 2010 &lt;/edition&gt;&lt;dates&gt;&lt;year&gt;2010&lt;/year&gt;&lt;/dates&gt;&lt;urls&gt;&lt;/urls&gt;&lt;electronic-resource-num&gt;10.1093/geront/gnq047 &lt;/electronic-resource-num&gt;&lt;/record&gt;&lt;/Cite&gt;&lt;/EndNote&gt;</w:instrText>
      </w:r>
      <w:r w:rsidR="00F16A4F"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Edvardsson and Innes [4]</w:t>
      </w:r>
      <w:r w:rsidR="00F16A4F" w:rsidRPr="007579F1">
        <w:rPr>
          <w:rFonts w:ascii="Times New Roman" w:hAnsi="Times New Roman" w:cs="Times New Roman"/>
          <w:sz w:val="24"/>
          <w:szCs w:val="24"/>
          <w:lang w:val="en-GB"/>
        </w:rPr>
        <w:fldChar w:fldCharType="end"/>
      </w:r>
      <w:r w:rsidR="00F16A4F" w:rsidRPr="007579F1">
        <w:rPr>
          <w:rFonts w:ascii="Times New Roman" w:hAnsi="Times New Roman" w:cs="Times New Roman"/>
          <w:sz w:val="24"/>
          <w:szCs w:val="24"/>
          <w:lang w:val="en-GB"/>
        </w:rPr>
        <w:t xml:space="preserve"> stated that a common approach in studies of person-centred interventions has been to use outcome measures as proxy descriptors of person-centeredness, and found that until recently person-centeredness was not measured as a concept per se. A literature search revealed</w:t>
      </w:r>
      <w:r w:rsidR="004A42BC" w:rsidRPr="007579F1">
        <w:rPr>
          <w:rFonts w:ascii="Times New Roman" w:hAnsi="Times New Roman" w:cs="Times New Roman"/>
          <w:sz w:val="24"/>
          <w:szCs w:val="24"/>
          <w:lang w:val="en-GB"/>
        </w:rPr>
        <w:t>,</w:t>
      </w:r>
      <w:r w:rsidR="00F16A4F" w:rsidRPr="007579F1">
        <w:rPr>
          <w:rFonts w:ascii="Times New Roman" w:hAnsi="Times New Roman" w:cs="Times New Roman"/>
          <w:sz w:val="24"/>
          <w:szCs w:val="24"/>
          <w:lang w:val="en-GB"/>
        </w:rPr>
        <w:t xml:space="preserve"> </w:t>
      </w:r>
      <w:r w:rsidR="004A42BC" w:rsidRPr="007579F1">
        <w:rPr>
          <w:rFonts w:ascii="Times New Roman" w:hAnsi="Times New Roman" w:cs="Times New Roman"/>
          <w:sz w:val="24"/>
          <w:szCs w:val="24"/>
          <w:lang w:val="en-GB"/>
        </w:rPr>
        <w:t xml:space="preserve">however, </w:t>
      </w:r>
      <w:r w:rsidR="00F16A4F" w:rsidRPr="007579F1">
        <w:rPr>
          <w:rFonts w:ascii="Times New Roman" w:hAnsi="Times New Roman" w:cs="Times New Roman"/>
          <w:sz w:val="24"/>
          <w:szCs w:val="24"/>
          <w:lang w:val="en-GB"/>
        </w:rPr>
        <w:t>that there are numerous instruments measuring person-centeredness today.</w:t>
      </w:r>
      <w:r w:rsidR="00BF6AAF" w:rsidRPr="007579F1">
        <w:rPr>
          <w:rFonts w:ascii="Times New Roman" w:hAnsi="Times New Roman" w:cs="Times New Roman"/>
          <w:sz w:val="24"/>
          <w:szCs w:val="24"/>
          <w:lang w:val="en-GB"/>
        </w:rPr>
        <w:t xml:space="preserve"> </w:t>
      </w:r>
      <w:r w:rsidR="00E92FE5" w:rsidRPr="007579F1">
        <w:rPr>
          <w:rFonts w:ascii="Times New Roman" w:hAnsi="Times New Roman" w:cs="Times New Roman"/>
          <w:sz w:val="24"/>
          <w:szCs w:val="24"/>
          <w:lang w:val="en-GB"/>
        </w:rPr>
        <w:t xml:space="preserve">The Health Foundation </w:t>
      </w:r>
      <w:r w:rsidR="00E92FE5"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&lt;EndNote&gt;&lt;Cite&gt;&lt;Author&gt;DeSilva&lt;/Author&gt;&lt;Year&gt;2014&lt;/Year&gt;&lt;RecNum&gt;1402&lt;/RecNum&gt;&lt;DisplayText&gt;[5]&lt;/DisplayText&gt;&lt;record&gt;&lt;rec-number&gt;1402&lt;/rec-number&gt;&lt;foreign-keys&gt;&lt;key app="EN" db-id="0vzfpsrswra50fe0dpc5fp0fea2frsttp5zv" timestamp="1467127841"&gt;1402&lt;/key&gt;&lt;/foreign-keys&gt;&lt;ref-type name="Report"&gt;27&lt;/ref-type&gt;&lt;contributors&gt;&lt;authors&gt;&lt;author&gt;DeSilva, D&lt;/author&gt;&lt;/authors&gt;&lt;/contributors&gt;&lt;titles&gt;&lt;title&gt;Helping measure person-centred care: A review of evidence about commonly used approaches and tools used to help measure person-centred care&lt;/title&gt;&lt;/titles&gt;&lt;dates&gt;&lt;year&gt;2014&lt;/year&gt;&lt;/dates&gt;&lt;pub-location&gt;London&lt;/pub-location&gt;&lt;publisher&gt;The Health Foundation&lt;/publisher&gt;&lt;urls&gt;&lt;/urls&gt;&lt;/record&gt;&lt;/Cite&gt;&lt;/EndNote&gt;</w:instrText>
      </w:r>
      <w:r w:rsidR="00E92FE5"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[5]</w:t>
      </w:r>
      <w:r w:rsidR="00E92FE5" w:rsidRPr="007579F1">
        <w:rPr>
          <w:rFonts w:ascii="Times New Roman" w:hAnsi="Times New Roman" w:cs="Times New Roman"/>
          <w:sz w:val="24"/>
          <w:szCs w:val="24"/>
          <w:lang w:val="en-GB"/>
        </w:rPr>
        <w:fldChar w:fldCharType="end"/>
      </w:r>
      <w:r w:rsidR="00F4518B" w:rsidRPr="007579F1">
        <w:rPr>
          <w:rFonts w:ascii="Times New Roman" w:hAnsi="Times New Roman" w:cs="Times New Roman"/>
          <w:sz w:val="24"/>
          <w:szCs w:val="24"/>
          <w:lang w:val="en-GB"/>
        </w:rPr>
        <w:t xml:space="preserve"> identified the ex</w:t>
      </w:r>
      <w:r w:rsidR="00F16A4F" w:rsidRPr="007579F1">
        <w:rPr>
          <w:rFonts w:ascii="Times New Roman" w:hAnsi="Times New Roman" w:cs="Times New Roman"/>
          <w:sz w:val="24"/>
          <w:szCs w:val="24"/>
          <w:lang w:val="en-GB"/>
        </w:rPr>
        <w:t xml:space="preserve">istence of 176 instruments </w:t>
      </w:r>
      <w:r w:rsidR="00F4518B" w:rsidRPr="007579F1">
        <w:rPr>
          <w:rFonts w:ascii="Times New Roman" w:hAnsi="Times New Roman" w:cs="Times New Roman"/>
          <w:sz w:val="24"/>
          <w:szCs w:val="24"/>
          <w:lang w:val="en-GB"/>
        </w:rPr>
        <w:t>to measure person-centredness</w:t>
      </w:r>
      <w:r w:rsidR="008E1588">
        <w:rPr>
          <w:rFonts w:ascii="Times New Roman" w:hAnsi="Times New Roman" w:cs="Times New Roman"/>
          <w:sz w:val="24"/>
          <w:szCs w:val="24"/>
          <w:lang w:val="en-GB"/>
        </w:rPr>
        <w:t xml:space="preserve">. However most of these </w:t>
      </w:r>
      <w:r w:rsidR="008E1588" w:rsidRPr="008E1588">
        <w:rPr>
          <w:rFonts w:ascii="Times New Roman" w:hAnsi="Times New Roman" w:cs="Times New Roman"/>
          <w:sz w:val="24"/>
          <w:szCs w:val="24"/>
          <w:lang w:val="en-GB"/>
        </w:rPr>
        <w:t xml:space="preserve">are </w:t>
      </w:r>
      <w:r w:rsidR="00D7798A" w:rsidRPr="00B42C1E">
        <w:rPr>
          <w:rFonts w:ascii="Times New Roman" w:hAnsi="Times New Roman" w:cs="Times New Roman"/>
          <w:sz w:val="24"/>
          <w:szCs w:val="24"/>
          <w:lang w:val="en-GB"/>
        </w:rPr>
        <w:t>proxy measure</w:t>
      </w:r>
      <w:r w:rsidR="00E92FE5" w:rsidRPr="00B42C1E">
        <w:rPr>
          <w:rFonts w:ascii="Times New Roman" w:hAnsi="Times New Roman" w:cs="Times New Roman"/>
          <w:sz w:val="24"/>
          <w:szCs w:val="24"/>
          <w:lang w:val="en-GB"/>
        </w:rPr>
        <w:t xml:space="preserve">s and </w:t>
      </w:r>
      <w:r w:rsidR="008E1588" w:rsidRPr="00B42C1E">
        <w:rPr>
          <w:rFonts w:ascii="Times New Roman" w:hAnsi="Times New Roman" w:cs="Times New Roman"/>
          <w:sz w:val="24"/>
          <w:szCs w:val="24"/>
          <w:lang w:val="en-GB"/>
        </w:rPr>
        <w:t>are focused on patient-outcomes</w:t>
      </w:r>
      <w:r w:rsidR="00E92FE5" w:rsidRPr="00B42C1E">
        <w:rPr>
          <w:rFonts w:ascii="Times New Roman" w:hAnsi="Times New Roman" w:cs="Times New Roman"/>
          <w:sz w:val="24"/>
          <w:szCs w:val="24"/>
          <w:lang w:val="en-GB"/>
        </w:rPr>
        <w:t xml:space="preserve">. </w:t>
      </w:r>
      <w:r w:rsidR="003439A0" w:rsidRPr="00B42C1E">
        <w:rPr>
          <w:rFonts w:ascii="Times New Roman" w:hAnsi="Times New Roman" w:cs="Times New Roman"/>
          <w:sz w:val="24"/>
          <w:szCs w:val="24"/>
          <w:lang w:val="en-GB"/>
        </w:rPr>
        <w:fldChar w:fldCharType="begin"/>
      </w:r>
      <w:r w:rsidR="00165F19" w:rsidRPr="00B42C1E">
        <w:rPr>
          <w:rFonts w:ascii="Times New Roman" w:hAnsi="Times New Roman" w:cs="Times New Roman"/>
          <w:sz w:val="24"/>
          <w:szCs w:val="24"/>
          <w:lang w:val="en-GB"/>
        </w:rPr>
        <w:instrText xml:space="preserve"> ADDIN EN.CITE &lt;EndNote&gt;&lt;Cite AuthorYear="1"&gt;&lt;Author&gt;Edvardsson&lt;/Author&gt;&lt;Year&gt;2010&lt;/Year&gt;&lt;RecNum&gt;1229&lt;/RecNum&gt;&lt;DisplayText&gt;Edvardsson and Innes [4]&lt;/DisplayText&gt;&lt;record&gt;&lt;rec-number&gt;1229&lt;/rec-number&gt;&lt;foreign-keys&gt;&lt;key app="EN" db-id="0vzfpsrswra50fe0dpc5fp0fea2frsttp5zv" timestamp="1432705178"&gt;1229&lt;/key&gt;&lt;/foreign-keys&gt;&lt;ref-type name="Journal Article"&gt;17&lt;/ref-type&gt;&lt;contributors&gt;&lt;authors&gt;&lt;author&gt;Edvardsson, D&lt;/author&gt;&lt;author&gt;Innes, A &lt;/author&gt;&lt;/authors&gt;&lt;/contributors&gt;&lt;titles&gt;&lt;title&gt;Measuring Person-centered Care: A Critical Comparative Review of Published Tools&lt;/title&gt;&lt;secondary-title&gt;The Gerontologist &lt;/secondary-title&gt;&lt;/titles&gt;&lt;periodical&gt;&lt;full-title&gt;The Gerontologist&lt;/full-title&gt;&lt;/periodical&gt;&lt;pages&gt;834-846&lt;/pages&gt;&lt;volume&gt;50&lt;/volume&gt;&lt;number&gt;6&lt;/number&gt;&lt;edition&gt;June 21, 2010 &lt;/edition&gt;&lt;dates&gt;&lt;year&gt;2010&lt;/year&gt;&lt;/dates&gt;&lt;urls&gt;&lt;/urls&gt;&lt;electronic-resource-num&gt;10.1093/geront/gnq047 &lt;/electronic-resource-num&gt;&lt;/record&gt;&lt;/Cite&gt;&lt;/EndNote&gt;</w:instrText>
      </w:r>
      <w:r w:rsidR="003439A0" w:rsidRPr="00B42C1E">
        <w:rPr>
          <w:rFonts w:ascii="Times New Roman" w:hAnsi="Times New Roman" w:cs="Times New Roman"/>
          <w:sz w:val="24"/>
          <w:szCs w:val="24"/>
          <w:lang w:val="en-GB"/>
        </w:rPr>
        <w:fldChar w:fldCharType="separate"/>
      </w:r>
      <w:r w:rsidR="00165F19" w:rsidRPr="00B42C1E">
        <w:rPr>
          <w:rFonts w:ascii="Times New Roman" w:hAnsi="Times New Roman" w:cs="Times New Roman"/>
          <w:noProof/>
          <w:sz w:val="24"/>
          <w:szCs w:val="24"/>
          <w:lang w:val="en-GB"/>
        </w:rPr>
        <w:t>Edvardsson and Innes [4]</w:t>
      </w:r>
      <w:r w:rsidR="003439A0" w:rsidRPr="00B42C1E">
        <w:rPr>
          <w:rFonts w:ascii="Times New Roman" w:hAnsi="Times New Roman" w:cs="Times New Roman"/>
          <w:sz w:val="24"/>
          <w:szCs w:val="24"/>
          <w:lang w:val="en-GB"/>
        </w:rPr>
        <w:fldChar w:fldCharType="end"/>
      </w:r>
      <w:r w:rsidR="003439A0" w:rsidRPr="007579F1">
        <w:rPr>
          <w:rFonts w:ascii="Times New Roman" w:hAnsi="Times New Roman" w:cs="Times New Roman"/>
          <w:sz w:val="24"/>
          <w:szCs w:val="24"/>
          <w:lang w:val="en-GB"/>
        </w:rPr>
        <w:t xml:space="preserve"> </w:t>
      </w:r>
      <w:r w:rsidR="004A42BC" w:rsidRPr="007579F1">
        <w:rPr>
          <w:rFonts w:ascii="Times New Roman" w:hAnsi="Times New Roman" w:cs="Times New Roman"/>
          <w:sz w:val="24"/>
          <w:szCs w:val="24"/>
          <w:lang w:val="en-GB"/>
        </w:rPr>
        <w:t xml:space="preserve">found and </w:t>
      </w:r>
      <w:r w:rsidR="003439A0" w:rsidRPr="007579F1">
        <w:rPr>
          <w:rFonts w:ascii="Times New Roman" w:hAnsi="Times New Roman" w:cs="Times New Roman"/>
          <w:sz w:val="24"/>
          <w:szCs w:val="24"/>
          <w:lang w:val="en-GB"/>
        </w:rPr>
        <w:t xml:space="preserve">reviewed </w:t>
      </w:r>
      <w:r w:rsidR="001C3A8C" w:rsidRPr="007579F1">
        <w:rPr>
          <w:rFonts w:ascii="Times New Roman" w:hAnsi="Times New Roman" w:cs="Times New Roman"/>
          <w:sz w:val="24"/>
          <w:szCs w:val="24"/>
          <w:lang w:val="en-GB"/>
        </w:rPr>
        <w:t>twelve</w:t>
      </w:r>
      <w:r w:rsidR="003439A0" w:rsidRPr="007579F1">
        <w:rPr>
          <w:rFonts w:ascii="Times New Roman" w:hAnsi="Times New Roman" w:cs="Times New Roman"/>
          <w:sz w:val="24"/>
          <w:szCs w:val="24"/>
          <w:lang w:val="en-GB"/>
        </w:rPr>
        <w:t xml:space="preserve"> instruments for </w:t>
      </w:r>
      <w:r w:rsidR="000E4FA4" w:rsidRPr="007579F1">
        <w:rPr>
          <w:rFonts w:ascii="Times New Roman" w:hAnsi="Times New Roman" w:cs="Times New Roman"/>
          <w:sz w:val="24"/>
          <w:szCs w:val="24"/>
          <w:lang w:val="en-GB"/>
        </w:rPr>
        <w:t xml:space="preserve">person-centred </w:t>
      </w:r>
      <w:r w:rsidR="003439A0" w:rsidRPr="007579F1">
        <w:rPr>
          <w:rFonts w:ascii="Times New Roman" w:hAnsi="Times New Roman" w:cs="Times New Roman"/>
          <w:sz w:val="24"/>
          <w:szCs w:val="24"/>
          <w:lang w:val="en-GB"/>
        </w:rPr>
        <w:t>care for older people and people with dementia</w:t>
      </w:r>
      <w:r w:rsidR="000E4FA4" w:rsidRPr="007579F1">
        <w:rPr>
          <w:rFonts w:ascii="Times New Roman" w:hAnsi="Times New Roman" w:cs="Times New Roman"/>
          <w:sz w:val="24"/>
          <w:szCs w:val="24"/>
          <w:lang w:val="en-GB"/>
        </w:rPr>
        <w:t>, e</w:t>
      </w:r>
      <w:r w:rsidR="001B3867" w:rsidRPr="007579F1">
        <w:rPr>
          <w:rFonts w:ascii="Times New Roman" w:hAnsi="Times New Roman" w:cs="Times New Roman"/>
          <w:sz w:val="24"/>
          <w:szCs w:val="24"/>
          <w:lang w:val="en-GB"/>
        </w:rPr>
        <w:t>leven</w:t>
      </w:r>
      <w:r w:rsidR="000E4FA4" w:rsidRPr="007579F1">
        <w:rPr>
          <w:rFonts w:ascii="Times New Roman" w:hAnsi="Times New Roman" w:cs="Times New Roman"/>
          <w:sz w:val="24"/>
          <w:szCs w:val="24"/>
          <w:lang w:val="en-GB"/>
        </w:rPr>
        <w:t xml:space="preserve"> developed for patients and one</w:t>
      </w:r>
      <w:r w:rsidR="003439A0" w:rsidRPr="007579F1">
        <w:rPr>
          <w:rFonts w:ascii="Times New Roman" w:hAnsi="Times New Roman" w:cs="Times New Roman"/>
          <w:sz w:val="24"/>
          <w:szCs w:val="24"/>
          <w:lang w:val="en-GB"/>
        </w:rPr>
        <w:t xml:space="preserve"> for staff.</w:t>
      </w:r>
      <w:r w:rsidR="002F20C7" w:rsidRPr="007579F1">
        <w:rPr>
          <w:rFonts w:ascii="Times New Roman" w:hAnsi="Times New Roman" w:cs="Times New Roman"/>
          <w:sz w:val="24"/>
          <w:szCs w:val="24"/>
          <w:lang w:val="en-GB"/>
        </w:rPr>
        <w:t xml:space="preserve"> </w:t>
      </w:r>
      <w:r w:rsidR="00255F76"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 AuthorYear="1"&gt;&lt;Author&gt;Köberich&lt;/Author&gt;&lt;Year&gt;2015&lt;/Year&gt;&lt;RecNum&gt;1233&lt;/RecNum&gt;&lt;DisplayText&gt;Köberich and Farin [6]&lt;/DisplayText&gt;&lt;record&gt;&lt;rec-number&gt;1233&lt;/rec-number&gt;&lt;foreign-keys&gt;&lt;key app="EN" db-id="0vzfpsrswra50fe0dpc5fp0fea2frsttp5zv" timestamp="1432710177"&gt;1233&lt;/key&gt;&lt;/foreign-keys&gt;&lt;ref-type name="Journal Article"&gt;17&lt;/ref-type&gt;&lt;contributors&gt;&lt;authors&gt;&lt;author&gt;Köberich, Stefan&lt;/author&gt;&lt;author&gt;Farin, Erik&lt;/author&gt;&lt;/authors&gt;&lt;/contributors&gt;&lt;titles&gt;&lt;title&gt;A systematic review of instruments measuring patients′ perceptions of patient-centred nursing care&lt;/title&gt;&lt;secondary-title&gt;Nursing Inquiry&lt;/secondary-title&gt;&lt;/titles&gt;&lt;periodical&gt;&lt;full-title&gt;Nursing Inquiry&lt;/full-title&gt;&lt;/periodical&gt;&lt;pages&gt;106-120&lt;/pages&gt;&lt;volume&gt;22&lt;/volume&gt;&lt;number&gt;2&lt;/number&gt;&lt;keywords&gt;&lt;keyword&gt;assessment instrument&lt;/keyword&gt;&lt;keyword&gt;patient participation&lt;/keyword&gt;&lt;keyword&gt;patient-centred nursing care&lt;/keyword&gt;&lt;keyword&gt;patient-nurse relationship&lt;/keyword&gt;&lt;keyword&gt;systematic literature review&lt;/keyword&gt;&lt;/keywords&gt;&lt;dates&gt;&lt;year&gt;2015&lt;/year&gt;&lt;/dates&gt;&lt;isbn&gt;1440-1800&lt;/isbn&gt;&lt;urls&gt;&lt;related-urls&gt;&lt;url&gt;http://dx.doi.org/10.1111/nin.12078&lt;/url&gt;&lt;/related-urls&gt;&lt;/urls&gt;&lt;electronic-resource-num&gt;10.1111/nin.12078&lt;/electronic-resource-num&gt;&lt;/record&gt;&lt;/Cite&gt;&lt;/EndNote&gt;</w:instrText>
      </w:r>
      <w:r w:rsidR="00255F76"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Köberich and Farin [6]</w:t>
      </w:r>
      <w:r w:rsidR="00255F76" w:rsidRPr="007579F1">
        <w:rPr>
          <w:rFonts w:ascii="Times New Roman" w:hAnsi="Times New Roman" w:cs="Times New Roman"/>
          <w:sz w:val="24"/>
          <w:szCs w:val="24"/>
          <w:lang w:val="en-GB"/>
        </w:rPr>
        <w:fldChar w:fldCharType="end"/>
      </w:r>
      <w:r w:rsidR="00CA4D63" w:rsidRPr="007579F1">
        <w:rPr>
          <w:rFonts w:ascii="Times New Roman" w:hAnsi="Times New Roman" w:cs="Times New Roman"/>
          <w:sz w:val="24"/>
          <w:szCs w:val="24"/>
          <w:lang w:val="en-GB"/>
        </w:rPr>
        <w:t xml:space="preserve"> r</w:t>
      </w:r>
      <w:r w:rsidR="00255F76" w:rsidRPr="007579F1">
        <w:rPr>
          <w:rFonts w:ascii="Times New Roman" w:hAnsi="Times New Roman" w:cs="Times New Roman"/>
          <w:sz w:val="24"/>
          <w:szCs w:val="24"/>
          <w:lang w:val="en-GB"/>
        </w:rPr>
        <w:t>eview</w:t>
      </w:r>
      <w:r w:rsidR="002F20C7" w:rsidRPr="007579F1">
        <w:rPr>
          <w:rFonts w:ascii="Times New Roman" w:hAnsi="Times New Roman" w:cs="Times New Roman"/>
          <w:sz w:val="24"/>
          <w:szCs w:val="24"/>
          <w:lang w:val="en-GB"/>
        </w:rPr>
        <w:t>ed three</w:t>
      </w:r>
      <w:r w:rsidR="00255F76" w:rsidRPr="007579F1">
        <w:rPr>
          <w:rFonts w:ascii="Times New Roman" w:hAnsi="Times New Roman" w:cs="Times New Roman"/>
          <w:sz w:val="24"/>
          <w:szCs w:val="24"/>
          <w:lang w:val="en-GB"/>
        </w:rPr>
        <w:t xml:space="preserve"> instruments </w:t>
      </w:r>
      <w:r w:rsidR="002F20C7" w:rsidRPr="007579F1">
        <w:rPr>
          <w:rFonts w:ascii="Times New Roman" w:hAnsi="Times New Roman" w:cs="Times New Roman"/>
          <w:sz w:val="24"/>
          <w:szCs w:val="24"/>
          <w:lang w:val="en-GB"/>
        </w:rPr>
        <w:t xml:space="preserve">measuring person-centred nursing care </w:t>
      </w:r>
      <w:r w:rsidR="00255F76" w:rsidRPr="007579F1">
        <w:rPr>
          <w:rFonts w:ascii="Times New Roman" w:hAnsi="Times New Roman" w:cs="Times New Roman"/>
          <w:sz w:val="24"/>
          <w:szCs w:val="24"/>
          <w:lang w:val="en-GB"/>
        </w:rPr>
        <w:t>from the pati</w:t>
      </w:r>
      <w:r w:rsidR="002F20C7" w:rsidRPr="007579F1">
        <w:rPr>
          <w:rFonts w:ascii="Times New Roman" w:hAnsi="Times New Roman" w:cs="Times New Roman"/>
          <w:sz w:val="24"/>
          <w:szCs w:val="24"/>
          <w:lang w:val="en-GB"/>
        </w:rPr>
        <w:t>ent’s perspective</w:t>
      </w:r>
      <w:r w:rsidR="00CA4D63" w:rsidRPr="007579F1">
        <w:rPr>
          <w:rFonts w:ascii="Times New Roman" w:hAnsi="Times New Roman" w:cs="Times New Roman"/>
          <w:sz w:val="24"/>
          <w:szCs w:val="24"/>
          <w:lang w:val="en-GB"/>
        </w:rPr>
        <w:t>. T</w:t>
      </w:r>
      <w:r w:rsidR="002F20C7" w:rsidRPr="007579F1">
        <w:rPr>
          <w:rFonts w:ascii="Times New Roman" w:hAnsi="Times New Roman" w:cs="Times New Roman"/>
          <w:sz w:val="24"/>
          <w:szCs w:val="24"/>
          <w:lang w:val="en-GB"/>
        </w:rPr>
        <w:t xml:space="preserve">wo </w:t>
      </w:r>
      <w:r w:rsidR="00AD01B9" w:rsidRPr="007579F1">
        <w:rPr>
          <w:rFonts w:ascii="Times New Roman" w:hAnsi="Times New Roman" w:cs="Times New Roman"/>
          <w:sz w:val="24"/>
          <w:szCs w:val="24"/>
          <w:lang w:val="en-GB"/>
        </w:rPr>
        <w:t>person-centred instruments</w:t>
      </w:r>
      <w:r w:rsidR="002F20C7" w:rsidRPr="007579F1">
        <w:rPr>
          <w:rFonts w:ascii="Times New Roman" w:hAnsi="Times New Roman" w:cs="Times New Roman"/>
          <w:sz w:val="24"/>
          <w:szCs w:val="24"/>
          <w:lang w:val="en-GB"/>
        </w:rPr>
        <w:t xml:space="preserve"> have been translated into Norwegian and have been evaluated for psychometric properties; </w:t>
      </w:r>
      <w:r w:rsidR="00007F38" w:rsidRPr="007579F1">
        <w:rPr>
          <w:rFonts w:ascii="Times New Roman" w:hAnsi="Times New Roman" w:cs="Times New Roman"/>
          <w:sz w:val="24"/>
          <w:szCs w:val="24"/>
          <w:lang w:val="en-GB"/>
        </w:rPr>
        <w:t xml:space="preserve">the </w:t>
      </w:r>
      <w:r w:rsidR="00C62129" w:rsidRPr="007579F1">
        <w:rPr>
          <w:rFonts w:ascii="Times New Roman" w:hAnsi="Times New Roman" w:cs="Times New Roman"/>
          <w:sz w:val="24"/>
          <w:szCs w:val="24"/>
          <w:lang w:val="en-GB"/>
        </w:rPr>
        <w:t>Person- centred Climate Que</w:t>
      </w:r>
      <w:r w:rsidR="001810DF" w:rsidRPr="007579F1">
        <w:rPr>
          <w:rFonts w:ascii="Times New Roman" w:hAnsi="Times New Roman" w:cs="Times New Roman"/>
          <w:sz w:val="24"/>
          <w:szCs w:val="24"/>
          <w:lang w:val="en-GB"/>
        </w:rPr>
        <w:t>stionnaire–Staff version</w:t>
      </w:r>
      <w:r w:rsidR="004A42BC" w:rsidRPr="007579F1">
        <w:rPr>
          <w:rFonts w:ascii="Times New Roman" w:hAnsi="Times New Roman" w:cs="Times New Roman"/>
          <w:sz w:val="24"/>
          <w:szCs w:val="24"/>
          <w:lang w:val="en-GB"/>
        </w:rPr>
        <w:t xml:space="preserve"> </w:t>
      </w:r>
      <w:r w:rsidR="001810DF" w:rsidRPr="007579F1">
        <w:rPr>
          <w:rFonts w:ascii="Times New Roman" w:hAnsi="Times New Roman" w:cs="Times New Roman"/>
          <w:sz w:val="24"/>
          <w:szCs w:val="24"/>
          <w:lang w:val="en-GB"/>
        </w:rPr>
        <w:t xml:space="preserve">(tested </w:t>
      </w:r>
      <w:r w:rsidR="008A646F" w:rsidRPr="007579F1">
        <w:rPr>
          <w:rFonts w:ascii="Times New Roman" w:hAnsi="Times New Roman" w:cs="Times New Roman"/>
          <w:sz w:val="24"/>
          <w:szCs w:val="24"/>
          <w:lang w:val="en-GB"/>
        </w:rPr>
        <w:t>with</w:t>
      </w:r>
      <w:r w:rsidR="001810DF" w:rsidRPr="007579F1">
        <w:rPr>
          <w:rFonts w:ascii="Times New Roman" w:hAnsi="Times New Roman" w:cs="Times New Roman"/>
          <w:sz w:val="24"/>
          <w:szCs w:val="24"/>
          <w:lang w:val="en-GB"/>
        </w:rPr>
        <w:t xml:space="preserve"> nursing home and hospital staff)</w:t>
      </w:r>
      <w:r w:rsidR="00C62129"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&lt;EndNote&gt;&lt;Cite&gt;&lt;Author&gt;Bergland&lt;/Author&gt;&lt;Year&gt;2012&lt;/Year&gt;&lt;RecNum&gt;1231&lt;/RecNum&gt;&lt;DisplayText&gt;[7]&lt;/DisplayText&gt;&lt;record&gt;&lt;rec-number&gt;1231&lt;/rec-number&gt;&lt;foreign-keys&gt;&lt;key app="EN" db-id="0vzfpsrswra50fe0dpc5fp0fea2frsttp5zv" timestamp="1432706166"&gt;1231&lt;/key&gt;&lt;/foreign-keys&gt;&lt;ref-type name="Journal Article"&gt;17&lt;/ref-type&gt;&lt;contributors&gt;&lt;authors&gt;&lt;author&gt;Bergland, A.&lt;/author&gt;&lt;author&gt;Kirkevold, M.&lt;/author&gt;&lt;author&gt;Edvardsson, D.&lt;/author&gt;&lt;/authors&gt;&lt;/contributors&gt;&lt;titles&gt;&lt;title&gt;Psychometric properties of the Norwegian Person-centred Climate Questionnaire from a nursing home context&lt;/title&gt;&lt;secondary-title&gt;Scandinavian Journal of Caring Sciences&lt;/secondary-title&gt;&lt;/titles&gt;&lt;periodical&gt;&lt;full-title&gt;Scandinavian Journal of Caring Sciences&lt;/full-title&gt;&lt;/periodical&gt;&lt;pages&gt;820-828&lt;/pages&gt;&lt;volume&gt;26&lt;/volume&gt;&lt;number&gt;4&lt;/number&gt;&lt;dates&gt;&lt;year&gt;2012&lt;/year&gt;&lt;pub-dates&gt;&lt;date&gt;Dec&lt;/date&gt;&lt;/pub-dates&gt;&lt;/dates&gt;&lt;isbn&gt;0283-9318&lt;/isbn&gt;&lt;accession-num&gt;WOS:000310791200024&lt;/accession-num&gt;&lt;urls&gt;&lt;related-urls&gt;&lt;url&gt;&amp;lt;Go to ISI&amp;gt;://WOS:000310791200024&lt;/url&gt;&lt;/related-urls&gt;&lt;/urls&gt;&lt;electronic-resource-num&gt;10.1111/j.1471-6712.2012.00979.x&lt;/electronic-resource-num&gt;&lt;/record&gt;&lt;/Cite&gt;&lt;/EndNote&gt;</w:instrText>
      </w:r>
      <w:r w:rsidR="00C62129"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[7]</w:t>
      </w:r>
      <w:r w:rsidR="00C62129" w:rsidRPr="007579F1">
        <w:rPr>
          <w:rFonts w:ascii="Times New Roman" w:hAnsi="Times New Roman" w:cs="Times New Roman"/>
          <w:sz w:val="24"/>
          <w:szCs w:val="24"/>
          <w:lang w:val="en-GB"/>
        </w:rPr>
        <w:fldChar w:fldCharType="end"/>
      </w:r>
      <w:r w:rsidR="001810DF" w:rsidRPr="007579F1">
        <w:rPr>
          <w:rFonts w:ascii="Times New Roman" w:hAnsi="Times New Roman" w:cs="Times New Roman"/>
          <w:sz w:val="24"/>
          <w:szCs w:val="24"/>
          <w:lang w:val="en-GB"/>
        </w:rPr>
        <w:t xml:space="preserve">, </w:t>
      </w:r>
      <w:r w:rsidR="00C62129" w:rsidRPr="007579F1">
        <w:rPr>
          <w:rFonts w:ascii="Times New Roman" w:hAnsi="Times New Roman" w:cs="Times New Roman"/>
          <w:sz w:val="24"/>
          <w:szCs w:val="24"/>
          <w:lang w:val="en-GB"/>
        </w:rPr>
        <w:t xml:space="preserve">and the </w:t>
      </w:r>
      <w:r w:rsidR="002F20C7" w:rsidRPr="007579F1">
        <w:rPr>
          <w:rFonts w:ascii="Times New Roman" w:hAnsi="Times New Roman" w:cs="Times New Roman"/>
          <w:sz w:val="24"/>
          <w:szCs w:val="24"/>
          <w:lang w:val="en-GB"/>
        </w:rPr>
        <w:t xml:space="preserve">Person-centred Care Assessment Tool </w:t>
      </w:r>
      <w:r w:rsidR="001810DF" w:rsidRPr="007579F1">
        <w:rPr>
          <w:rFonts w:ascii="Times New Roman" w:hAnsi="Times New Roman" w:cs="Times New Roman"/>
          <w:sz w:val="24"/>
          <w:szCs w:val="24"/>
          <w:lang w:val="en-GB"/>
        </w:rPr>
        <w:t xml:space="preserve">(tested </w:t>
      </w:r>
      <w:r w:rsidR="008A646F" w:rsidRPr="007579F1">
        <w:rPr>
          <w:rFonts w:ascii="Times New Roman" w:hAnsi="Times New Roman" w:cs="Times New Roman"/>
          <w:sz w:val="24"/>
          <w:szCs w:val="24"/>
          <w:lang w:val="en-GB"/>
        </w:rPr>
        <w:t xml:space="preserve">with </w:t>
      </w:r>
      <w:r w:rsidR="001810DF" w:rsidRPr="007579F1">
        <w:rPr>
          <w:rFonts w:ascii="Times New Roman" w:hAnsi="Times New Roman" w:cs="Times New Roman"/>
          <w:sz w:val="24"/>
          <w:szCs w:val="24"/>
          <w:lang w:val="en-GB"/>
        </w:rPr>
        <w:t>staff working in residential units for older people)</w:t>
      </w:r>
      <w:r w:rsidR="002F20C7"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&lt;EndNote&gt;&lt;Cite&gt;&lt;Author&gt;Rokstad&lt;/Author&gt;&lt;Year&gt;2012&lt;/Year&gt;&lt;RecNum&gt;1230&lt;/RecNum&gt;&lt;DisplayText&gt;[8]&lt;/DisplayText&gt;&lt;record&gt;&lt;rec-number&gt;1230&lt;/rec-number&gt;&lt;foreign-keys&gt;&lt;key app="EN" db-id="0vzfpsrswra50fe0dpc5fp0fea2frsttp5zv" timestamp="1432705895"&gt;1230&lt;/key&gt;&lt;/foreign-keys&gt;&lt;ref-type name="Journal Article"&gt;17&lt;/ref-type&gt;&lt;contributors&gt;&lt;authors&gt;&lt;author&gt;Rokstad, A. M. M.&lt;/author&gt;&lt;author&gt;Engedal, K.&lt;/author&gt;&lt;author&gt;Edvardsson, D.&lt;/author&gt;&lt;author&gt;Selbaek, G.&lt;/author&gt;&lt;/authors&gt;&lt;/contributors&gt;&lt;titles&gt;&lt;title&gt;Psychometric evaluation of the Norwegian version of the Person-centred Care Assessment Tool&lt;/title&gt;&lt;secondary-title&gt;International Journal of Nursing Practice&lt;/secondary-title&gt;&lt;/titles&gt;&lt;periodical&gt;&lt;full-title&gt;International Journal of Nursing Practice&lt;/full-title&gt;&lt;abbr-1&gt;Int J Nurs Pract&lt;/abbr-1&gt;&lt;/periodical&gt;&lt;pages&gt;99-105&lt;/pages&gt;&lt;volume&gt;18&lt;/volume&gt;&lt;number&gt;1&lt;/number&gt;&lt;dates&gt;&lt;year&gt;2012&lt;/year&gt;&lt;pub-dates&gt;&lt;date&gt;Feb&lt;/date&gt;&lt;/pub-dates&gt;&lt;/dates&gt;&lt;isbn&gt;1322-7114&lt;/isbn&gt;&lt;accession-num&gt;WOS:000299205100015&lt;/accession-num&gt;&lt;urls&gt;&lt;related-urls&gt;&lt;url&gt;&amp;lt;Go to ISI&amp;gt;://WOS:000299205100015&lt;/url&gt;&lt;/related-urls&gt;&lt;/urls&gt;&lt;electronic-resource-num&gt;10.1111/j.1440-172X.2011.01998.x&lt;/electronic-resource-num&gt;&lt;/record&gt;&lt;/Cite&gt;&lt;/EndNote&gt;</w:instrText>
      </w:r>
      <w:r w:rsidR="002F20C7"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[8]</w:t>
      </w:r>
      <w:r w:rsidR="002F20C7" w:rsidRPr="007579F1">
        <w:rPr>
          <w:rFonts w:ascii="Times New Roman" w:hAnsi="Times New Roman" w:cs="Times New Roman"/>
          <w:sz w:val="24"/>
          <w:szCs w:val="24"/>
          <w:lang w:val="en-GB"/>
        </w:rPr>
        <w:fldChar w:fldCharType="end"/>
      </w:r>
      <w:r w:rsidR="001810DF" w:rsidRPr="007579F1">
        <w:rPr>
          <w:rFonts w:ascii="Times New Roman" w:hAnsi="Times New Roman" w:cs="Times New Roman"/>
          <w:sz w:val="24"/>
          <w:szCs w:val="24"/>
          <w:lang w:val="en-GB"/>
        </w:rPr>
        <w:t>.</w:t>
      </w:r>
      <w:r w:rsidR="00007F38" w:rsidRPr="007579F1">
        <w:rPr>
          <w:rFonts w:ascii="Times New Roman" w:hAnsi="Times New Roman" w:cs="Times New Roman"/>
          <w:sz w:val="24"/>
          <w:szCs w:val="24"/>
          <w:lang w:val="en-GB"/>
        </w:rPr>
        <w:t xml:space="preserve"> </w:t>
      </w:r>
    </w:p>
    <w:p w14:paraId="015A9168" w14:textId="0BA51B2F" w:rsidR="004A42BC" w:rsidRPr="007579F1" w:rsidRDefault="00DF2C4D" w:rsidP="0072082D">
      <w:p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 AuthorYear="1"&gt;&lt;Author&gt;DeSilva&lt;/Author&gt;&lt;Year&gt;2014&lt;/Year&gt;&lt;RecNum&gt;1402&lt;/RecNum&gt;&lt;DisplayText&gt;DeSilva [5]&lt;/DisplayText&gt;&lt;record&gt;&lt;rec-number&gt;1402&lt;/rec-number&gt;&lt;foreign-keys&gt;&lt;key app="EN" db-id="0vzfpsrswra50fe0dpc5fp0fea2frsttp5zv" timestamp="1467127841"&gt;1402&lt;/key&gt;&lt;/foreign-keys&gt;&lt;ref-type name="Report"&gt;27&lt;/ref-type&gt;&lt;contributors&gt;&lt;authors&gt;&lt;author&gt;DeSilva, D&lt;/author&gt;&lt;/authors&gt;&lt;/contributors&gt;&lt;titles&gt;&lt;title&gt;Helping measure person-centred care: A review of evidence about commonly used approaches and tools used to help measure person-centred care&lt;/title&gt;&lt;/titles&gt;&lt;dates&gt;&lt;year&gt;2014&lt;/year&gt;&lt;/dates&gt;&lt;pub-location&gt;London&lt;/pub-location&gt;&lt;publisher&gt;The Health Foundation&lt;/publisher&gt;&lt;urls&gt;&lt;/urls&gt;&lt;/record&gt;&lt;/Cite&gt;&lt;/EndNote&gt;</w:instrText>
      </w:r>
      <w:r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DeSilva [5]</w:t>
      </w:r>
      <w:r w:rsidRPr="007579F1">
        <w:rPr>
          <w:rFonts w:ascii="Times New Roman" w:hAnsi="Times New Roman" w:cs="Times New Roman"/>
          <w:sz w:val="24"/>
          <w:szCs w:val="24"/>
          <w:lang w:val="en-GB"/>
        </w:rPr>
        <w:fldChar w:fldCharType="end"/>
      </w:r>
      <w:r w:rsidRPr="007579F1">
        <w:rPr>
          <w:rFonts w:ascii="Times New Roman" w:hAnsi="Times New Roman" w:cs="Times New Roman"/>
          <w:sz w:val="24"/>
          <w:szCs w:val="24"/>
          <w:lang w:val="en-GB"/>
        </w:rPr>
        <w:t xml:space="preserve"> found that </w:t>
      </w:r>
      <w:r w:rsidR="00785B44" w:rsidRPr="007579F1">
        <w:rPr>
          <w:rFonts w:ascii="Times New Roman" w:hAnsi="Times New Roman" w:cs="Times New Roman"/>
          <w:sz w:val="24"/>
          <w:szCs w:val="24"/>
          <w:lang w:val="en-GB"/>
        </w:rPr>
        <w:t xml:space="preserve">although there are instruments developed for specific settings like nursing homes, </w:t>
      </w:r>
      <w:r w:rsidRPr="007579F1">
        <w:rPr>
          <w:rFonts w:ascii="Times New Roman" w:hAnsi="Times New Roman" w:cs="Times New Roman"/>
          <w:sz w:val="24"/>
          <w:szCs w:val="24"/>
          <w:lang w:val="en-GB"/>
        </w:rPr>
        <w:t>there are few instruments aimed at measuring the provision of person-centred practice among health care professionals across a range of settings.</w:t>
      </w:r>
      <w:r w:rsidR="004A42BC" w:rsidRPr="007579F1">
        <w:rPr>
          <w:rFonts w:ascii="Times New Roman" w:hAnsi="Times New Roman" w:cs="Times New Roman"/>
          <w:sz w:val="24"/>
          <w:szCs w:val="24"/>
          <w:lang w:val="en-GB"/>
        </w:rPr>
        <w:t xml:space="preserve"> </w:t>
      </w:r>
      <w:r w:rsidR="004A42BC"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 AuthorYear="1"&gt;&lt;Author&gt;Edvardsson&lt;/Author&gt;&lt;Year&gt;2010&lt;/Year&gt;&lt;RecNum&gt;1229&lt;/RecNum&gt;&lt;DisplayText&gt;Edvardsson and Innes [4]&lt;/DisplayText&gt;&lt;record&gt;&lt;rec-number&gt;1229&lt;/rec-number&gt;&lt;foreign-keys&gt;&lt;key app="EN" db-id="0vzfpsrswra50fe0dpc5fp0fea2frsttp5zv" timestamp="1432705178"&gt;1229&lt;/key&gt;&lt;/foreign-keys&gt;&lt;ref-type name="Journal Article"&gt;17&lt;/ref-type&gt;&lt;contributors&gt;&lt;authors&gt;&lt;author&gt;Edvardsson, D&lt;/author&gt;&lt;author&gt;Innes, A &lt;/author&gt;&lt;/authors&gt;&lt;/contributors&gt;&lt;titles&gt;&lt;title&gt;Measuring Person-centered Care: A Critical Comparative Review of Published Tools&lt;/title&gt;&lt;secondary-title&gt;The Gerontologist &lt;/secondary-title&gt;&lt;/titles&gt;&lt;periodical&gt;&lt;full-title&gt;The Gerontologist&lt;/full-title&gt;&lt;/periodical&gt;&lt;pages&gt;834-846&lt;/pages&gt;&lt;volume&gt;50&lt;/volume&gt;&lt;number&gt;6&lt;/number&gt;&lt;edition&gt;June 21, 2010 &lt;/edition&gt;&lt;dates&gt;&lt;year&gt;2010&lt;/year&gt;&lt;/dates&gt;&lt;urls&gt;&lt;/urls&gt;&lt;electronic-resource-num&gt;10.1093/geront/gnq047 &lt;/electronic-resource-num&gt;&lt;/record&gt;&lt;/Cite&gt;&lt;/EndNote&gt;</w:instrText>
      </w:r>
      <w:r w:rsidR="004A42BC"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Edvardsson and Innes [4]</w:t>
      </w:r>
      <w:r w:rsidR="004A42BC" w:rsidRPr="007579F1">
        <w:rPr>
          <w:rFonts w:ascii="Times New Roman" w:hAnsi="Times New Roman" w:cs="Times New Roman"/>
          <w:sz w:val="24"/>
          <w:szCs w:val="24"/>
          <w:lang w:val="en-GB"/>
        </w:rPr>
        <w:fldChar w:fldCharType="end"/>
      </w:r>
      <w:r w:rsidRPr="007579F1">
        <w:rPr>
          <w:rFonts w:ascii="Times New Roman" w:hAnsi="Times New Roman" w:cs="Times New Roman"/>
          <w:sz w:val="24"/>
          <w:szCs w:val="24"/>
          <w:lang w:val="en-GB"/>
        </w:rPr>
        <w:t xml:space="preserve"> </w:t>
      </w:r>
      <w:r w:rsidR="004A42BC" w:rsidRPr="007579F1">
        <w:rPr>
          <w:rFonts w:ascii="Times New Roman" w:hAnsi="Times New Roman" w:cs="Times New Roman"/>
          <w:sz w:val="24"/>
          <w:szCs w:val="24"/>
          <w:lang w:val="en-GB"/>
        </w:rPr>
        <w:t>found that many assessment tools relating to person-centred practice</w:t>
      </w:r>
      <w:r w:rsidR="00B07E5D" w:rsidRPr="007579F1">
        <w:rPr>
          <w:rFonts w:ascii="Times New Roman" w:hAnsi="Times New Roman" w:cs="Times New Roman"/>
          <w:sz w:val="24"/>
          <w:szCs w:val="24"/>
          <w:lang w:val="en-GB"/>
        </w:rPr>
        <w:t xml:space="preserve"> also</w:t>
      </w:r>
      <w:r w:rsidR="004A42BC" w:rsidRPr="007579F1">
        <w:rPr>
          <w:rFonts w:ascii="Times New Roman" w:hAnsi="Times New Roman" w:cs="Times New Roman"/>
          <w:sz w:val="24"/>
          <w:szCs w:val="24"/>
          <w:lang w:val="en-GB"/>
        </w:rPr>
        <w:t xml:space="preserve"> failed to map on to theoretical frameworks. </w:t>
      </w:r>
      <w:r w:rsidR="00B07E5D"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 AuthorYear="1"&gt;&lt;Author&gt;Harding&lt;/Author&gt;&lt;Year&gt;2015&lt;/Year&gt;&lt;RecNum&gt;1405&lt;/RecNum&gt;&lt;DisplayText&gt;Harding, Wait and Scrutton [9]&lt;/DisplayText&gt;&lt;record&gt;&lt;rec-number&gt;1405&lt;/rec-number&gt;&lt;foreign-keys&gt;&lt;key app="EN" db-id="ezwsf5r5xsepa0eeaayvrzsjwr0zwdrfdtwz" timestamp="0"&gt;1405&lt;/key&gt;&lt;/foreign-keys&gt;&lt;ref-type name="Report"&gt;27&lt;/ref-type&gt;&lt;contributors&gt;&lt;authors&gt;&lt;author&gt;Harding, E.&lt;/author&gt;&lt;author&gt;Wait, S.&lt;/author&gt;&lt;author&gt;Scrutton, J.&lt;/author&gt;&lt;/authors&gt;&lt;secondary-authors&gt;&lt;author&gt;The Health Policy Partnership&lt;/author&gt;&lt;/secondary-authors&gt;&lt;/contributors&gt;&lt;titles&gt;&lt;title&gt;The state of play in Person-centred Care: A pragmatic review of how person-centred care is defined, applied and measured&lt;/title&gt;&lt;/titles&gt;&lt;dates&gt;&lt;year&gt;2015&lt;/year&gt;&lt;/dates&gt;&lt;publisher&gt;The Health Foundation&lt;/publisher&gt;&lt;urls&gt;&lt;/urls&gt;&lt;/record&gt;&lt;/Cite&gt;&lt;/EndNote&gt;</w:instrText>
      </w:r>
      <w:r w:rsidR="00B07E5D"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Harding, Wait and Scrutton [9]</w:t>
      </w:r>
      <w:r w:rsidR="00B07E5D" w:rsidRPr="007579F1">
        <w:rPr>
          <w:rFonts w:ascii="Times New Roman" w:hAnsi="Times New Roman" w:cs="Times New Roman"/>
          <w:sz w:val="24"/>
          <w:szCs w:val="24"/>
          <w:lang w:val="en-GB"/>
        </w:rPr>
        <w:fldChar w:fldCharType="end"/>
      </w:r>
      <w:r w:rsidR="004A42BC" w:rsidRPr="007579F1">
        <w:rPr>
          <w:rFonts w:ascii="Times New Roman" w:hAnsi="Times New Roman" w:cs="Times New Roman"/>
          <w:sz w:val="24"/>
          <w:szCs w:val="24"/>
          <w:lang w:val="en-GB"/>
        </w:rPr>
        <w:t xml:space="preserve"> </w:t>
      </w:r>
      <w:r w:rsidR="008E1588">
        <w:rPr>
          <w:rFonts w:ascii="Times New Roman" w:hAnsi="Times New Roman" w:cs="Times New Roman"/>
          <w:sz w:val="24"/>
          <w:szCs w:val="24"/>
          <w:lang w:val="en-GB"/>
        </w:rPr>
        <w:t>argue that there is a need to develop a strong evidence base that demonstrates the effectiveness of person-centred care and that such an evidence base needs to be informed by a theoretical person-centred framework.</w:t>
      </w:r>
    </w:p>
    <w:p w14:paraId="0A88FDC1" w14:textId="77777777" w:rsidR="002F20C7" w:rsidRPr="007579F1" w:rsidRDefault="00225E56" w:rsidP="0072082D">
      <w:p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t>Recen</w:t>
      </w:r>
      <w:r w:rsidR="006268C5" w:rsidRPr="007579F1">
        <w:rPr>
          <w:rFonts w:ascii="Times New Roman" w:hAnsi="Times New Roman" w:cs="Times New Roman"/>
          <w:sz w:val="24"/>
          <w:szCs w:val="24"/>
          <w:lang w:val="en-GB"/>
        </w:rPr>
        <w:t xml:space="preserve">tly </w:t>
      </w:r>
      <w:r w:rsidR="00165F19"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 AuthorYear="1"&gt;&lt;Author&gt;Slater&lt;/Author&gt;&lt;Year&gt;2017&lt;/Year&gt;&lt;RecNum&gt;1403&lt;/RecNum&gt;&lt;DisplayText&gt;Slater, McCane and McCormack [10]&lt;/DisplayText&gt;&lt;record&gt;&lt;rec-number&gt;1403&lt;/rec-number&gt;&lt;foreign-keys&gt;&lt;key app="EN" db-id="0vzfpsrswra50fe0dpc5fp0fea2frsttp5zv" timestamp="1467127980"&gt;1403&lt;/key&gt;&lt;/foreign-keys&gt;&lt;ref-type name="Journal Article"&gt;17&lt;/ref-type&gt;&lt;contributors&gt;&lt;authors&gt;&lt;author&gt;Slater, P&lt;/author&gt;&lt;author&gt;McCane, T&lt;/author&gt;&lt;author&gt;McCormack, B&lt;/author&gt;&lt;/authors&gt;&lt;/contributors&gt;&lt;titles&gt;&lt;title&gt;The development and testing of the Person-centred Practice Inventory – Staff (PCPI-S)&lt;/title&gt;&lt;secondary-title&gt;International Journal for Quality in Health Care &lt;/secondary-title&gt;&lt;/titles&gt;&lt;periodical&gt;&lt;full-title&gt;International Journal for Quality in Health Care&lt;/full-title&gt;&lt;/periodical&gt;&lt;pages&gt;541-547&lt;/pages&gt;&lt;volume&gt;29&lt;/volume&gt;&lt;number&gt;4&lt;/number&gt;&lt;edition&gt;August 2017&lt;/edition&gt;&lt;dates&gt;&lt;year&gt;2017&lt;/year&gt;&lt;/dates&gt;&lt;urls&gt;&lt;/urls&gt;&lt;electronic-resource-num&gt;https://doi.org/10.1093/intqhc/mzx066 &lt;/electronic-resource-num&gt;&lt;/record&gt;&lt;/Cite&gt;&lt;/EndNote&gt;</w:instrText>
      </w:r>
      <w:r w:rsidR="00165F19"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Slater, McCane and McCormack [10]</w:t>
      </w:r>
      <w:r w:rsidR="00165F19" w:rsidRPr="007579F1">
        <w:rPr>
          <w:rFonts w:ascii="Times New Roman" w:hAnsi="Times New Roman" w:cs="Times New Roman"/>
          <w:sz w:val="24"/>
          <w:szCs w:val="24"/>
          <w:lang w:val="en-GB"/>
        </w:rPr>
        <w:fldChar w:fldCharType="end"/>
      </w:r>
      <w:r w:rsidRPr="007579F1">
        <w:rPr>
          <w:rFonts w:ascii="Times New Roman" w:hAnsi="Times New Roman" w:cs="Times New Roman"/>
          <w:sz w:val="24"/>
          <w:szCs w:val="24"/>
          <w:lang w:val="en-GB"/>
        </w:rPr>
        <w:t xml:space="preserve"> published the development and psychometric </w:t>
      </w:r>
      <w:r w:rsidR="00DB00E8" w:rsidRPr="007579F1">
        <w:rPr>
          <w:rFonts w:ascii="Times New Roman" w:hAnsi="Times New Roman" w:cs="Times New Roman"/>
          <w:sz w:val="24"/>
          <w:szCs w:val="24"/>
          <w:lang w:val="en-GB"/>
        </w:rPr>
        <w:t xml:space="preserve">properties </w:t>
      </w:r>
      <w:r w:rsidRPr="007579F1">
        <w:rPr>
          <w:rFonts w:ascii="Times New Roman" w:hAnsi="Times New Roman" w:cs="Times New Roman"/>
          <w:sz w:val="24"/>
          <w:szCs w:val="24"/>
          <w:lang w:val="en-GB"/>
        </w:rPr>
        <w:t>of a holistic instrument for measuring person-centred health care</w:t>
      </w:r>
      <w:r w:rsidR="009F30DF" w:rsidRPr="007579F1">
        <w:rPr>
          <w:rFonts w:ascii="Times New Roman" w:hAnsi="Times New Roman" w:cs="Times New Roman"/>
          <w:sz w:val="24"/>
          <w:szCs w:val="24"/>
          <w:lang w:val="en-GB"/>
        </w:rPr>
        <w:t xml:space="preserve"> </w:t>
      </w:r>
      <w:r w:rsidRPr="007579F1">
        <w:rPr>
          <w:rFonts w:ascii="Times New Roman" w:hAnsi="Times New Roman" w:cs="Times New Roman"/>
          <w:sz w:val="24"/>
          <w:szCs w:val="24"/>
          <w:lang w:val="en-GB"/>
        </w:rPr>
        <w:t xml:space="preserve">based on </w:t>
      </w:r>
      <w:r w:rsidR="008711C1" w:rsidRPr="007579F1">
        <w:rPr>
          <w:rFonts w:ascii="Times New Roman" w:hAnsi="Times New Roman" w:cs="Times New Roman"/>
          <w:sz w:val="24"/>
          <w:szCs w:val="24"/>
          <w:lang w:val="en-GB"/>
        </w:rPr>
        <w:t>the established person-centred pr</w:t>
      </w:r>
      <w:r w:rsidR="006268C5" w:rsidRPr="007579F1">
        <w:rPr>
          <w:rFonts w:ascii="Times New Roman" w:hAnsi="Times New Roman" w:cs="Times New Roman"/>
          <w:sz w:val="24"/>
          <w:szCs w:val="24"/>
          <w:lang w:val="en-GB"/>
        </w:rPr>
        <w:t xml:space="preserve">actice theoretical framework </w:t>
      </w:r>
      <w:r w:rsidR="00DB00E8" w:rsidRPr="007579F1">
        <w:rPr>
          <w:rFonts w:ascii="Times New Roman" w:hAnsi="Times New Roman" w:cs="Times New Roman"/>
          <w:sz w:val="24"/>
          <w:szCs w:val="24"/>
          <w:lang w:val="en-GB"/>
        </w:rPr>
        <w:t>of</w:t>
      </w:r>
      <w:r w:rsidR="009C00B3" w:rsidRPr="007579F1">
        <w:rPr>
          <w:rFonts w:ascii="Times New Roman" w:hAnsi="Times New Roman" w:cs="Times New Roman"/>
          <w:sz w:val="24"/>
          <w:szCs w:val="24"/>
          <w:lang w:val="en-GB"/>
        </w:rPr>
        <w:t xml:space="preserve"> </w:t>
      </w:r>
      <w:r w:rsidR="009C00B3"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 AuthorYear="1"&gt;&lt;Author&gt;McCormack&lt;/Author&gt;&lt;Year&gt;2017&lt;/Year&gt;&lt;RecNum&gt;1415&lt;/RecNum&gt;&lt;DisplayText&gt;McCormack and McCance [1]&lt;/DisplayText&gt;&lt;record&gt;&lt;rec-number&gt;1415&lt;/rec-number&gt;&lt;foreign-keys&gt;&lt;key app="EN" db-id="ezwsf5r5xsepa0eeaayvrzsjwr0zwdrfdtwz" timestamp="1495786309"&gt;1415&lt;/key&gt;&lt;/foreign-keys&gt;&lt;ref-type name="Book"&gt;6&lt;/ref-type&gt;&lt;contributors&gt;&lt;authors&gt;&lt;author&gt;McCormack, Brendan&lt;/author&gt;&lt;author&gt;McCance, Tanya&lt;/author&gt;&lt;/authors&gt;&lt;/contributors&gt;&lt;titles&gt;&lt;title&gt;Person-centred practice in nursing and health care : theory and practice&lt;/title&gt;&lt;/titles&gt;&lt;edition&gt;Second edition.&lt;/edition&gt;&lt;keywords&gt;&lt;keyword&gt;Nurse and patient&lt;/keyword&gt;&lt;keyword&gt;Nursing -- Psychological aspects&lt;/keyword&gt;&lt;keyword&gt;Patient Participation&lt;/keyword&gt;&lt;keyword&gt;Patient Satisfaction&lt;/keyword&gt;&lt;keyword&gt;Outcome Assessment (Health Care)&lt;/keyword&gt;&lt;keyword&gt;Holistic Nursing -- methods&lt;/keyword&gt;&lt;keyword&gt;Nurse-Patient Relations&lt;/keyword&gt;&lt;keyword&gt;sykepleiere&lt;/keyword&gt;&lt;keyword&gt;pasienter&lt;/keyword&gt;&lt;keyword&gt;psykologi&lt;/keyword&gt;&lt;keyword&gt;brukermedvirkning&lt;/keyword&gt;&lt;keyword&gt;pasient-sykepleier&lt;/keyword&gt;&lt;keyword&gt;forhold&lt;/keyword&gt;&lt;keyword&gt;personlighet&lt;/keyword&gt;&lt;keyword&gt;holistisk&lt;/keyword&gt;&lt;keyword&gt;sykepleie&lt;/keyword&gt;&lt;keyword&gt;sykepleier-pasientforhold&lt;/keyword&gt;&lt;keyword&gt;person-centered&lt;/keyword&gt;&lt;keyword&gt;care&lt;/keyword&gt;&lt;keyword&gt;personorientert&lt;/keyword&gt;&lt;/keywords&gt;&lt;dates&gt;&lt;year&gt;2017&lt;/year&gt;&lt;/dates&gt;&lt;pub-location&gt;Chichester&lt;/pub-location&gt;&lt;publisher&gt;Wiley-Blackwell&lt;/publisher&gt;&lt;isbn&gt;978-1-118-99056-8&lt;/isbn&gt;&lt;urls&gt;&lt;/urls&gt;&lt;/record&gt;&lt;/Cite&gt;&lt;/EndNote&gt;</w:instrText>
      </w:r>
      <w:r w:rsidR="009C00B3"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McCormack and McCance [1]</w:t>
      </w:r>
      <w:r w:rsidR="009C00B3" w:rsidRPr="007579F1">
        <w:rPr>
          <w:rFonts w:ascii="Times New Roman" w:hAnsi="Times New Roman" w:cs="Times New Roman"/>
          <w:sz w:val="24"/>
          <w:szCs w:val="24"/>
          <w:lang w:val="en-GB"/>
        </w:rPr>
        <w:fldChar w:fldCharType="end"/>
      </w:r>
      <w:r w:rsidR="00DF2C4D" w:rsidRPr="007579F1">
        <w:rPr>
          <w:rFonts w:ascii="Times New Roman" w:hAnsi="Times New Roman" w:cs="Times New Roman"/>
          <w:sz w:val="24"/>
          <w:szCs w:val="24"/>
          <w:lang w:val="en-GB"/>
        </w:rPr>
        <w:t>; the Person-centred Practice Inventory – Staff (PCPI-S)</w:t>
      </w:r>
      <w:r w:rsidR="00E2696D" w:rsidRPr="007579F1">
        <w:rPr>
          <w:rFonts w:ascii="Times New Roman" w:hAnsi="Times New Roman" w:cs="Times New Roman"/>
          <w:sz w:val="24"/>
          <w:szCs w:val="24"/>
          <w:lang w:val="en-GB"/>
        </w:rPr>
        <w:t xml:space="preserve">, that aims </w:t>
      </w:r>
      <w:r w:rsidR="008A646F" w:rsidRPr="007579F1">
        <w:rPr>
          <w:rFonts w:ascii="Times New Roman" w:hAnsi="Times New Roman" w:cs="Times New Roman"/>
          <w:sz w:val="24"/>
          <w:szCs w:val="24"/>
          <w:lang w:val="en-GB"/>
        </w:rPr>
        <w:t>to measure</w:t>
      </w:r>
      <w:r w:rsidR="00E2696D" w:rsidRPr="007579F1">
        <w:rPr>
          <w:rFonts w:ascii="Times New Roman" w:hAnsi="Times New Roman" w:cs="Times New Roman"/>
          <w:sz w:val="24"/>
          <w:szCs w:val="24"/>
          <w:lang w:val="en-GB"/>
        </w:rPr>
        <w:t xml:space="preserve"> the provision of person-centred practice across a range of settings</w:t>
      </w:r>
      <w:r w:rsidRPr="007579F1">
        <w:rPr>
          <w:rFonts w:ascii="Times New Roman" w:hAnsi="Times New Roman" w:cs="Times New Roman"/>
          <w:sz w:val="24"/>
          <w:szCs w:val="24"/>
          <w:lang w:val="en-GB"/>
        </w:rPr>
        <w:t xml:space="preserve">. </w:t>
      </w:r>
      <w:r w:rsidR="00E2696D" w:rsidRPr="007579F1">
        <w:rPr>
          <w:rFonts w:ascii="Times New Roman" w:hAnsi="Times New Roman" w:cs="Times New Roman"/>
          <w:sz w:val="24"/>
          <w:szCs w:val="24"/>
          <w:lang w:val="en-GB"/>
        </w:rPr>
        <w:t>As this instrument does not exist in Norwegian, t</w:t>
      </w:r>
      <w:r w:rsidRPr="007579F1">
        <w:rPr>
          <w:rFonts w:ascii="Times New Roman" w:hAnsi="Times New Roman" w:cs="Times New Roman"/>
          <w:sz w:val="24"/>
          <w:szCs w:val="24"/>
          <w:lang w:val="en-GB"/>
        </w:rPr>
        <w:t>his artic</w:t>
      </w:r>
      <w:r w:rsidR="008711C1" w:rsidRPr="007579F1">
        <w:rPr>
          <w:rFonts w:ascii="Times New Roman" w:hAnsi="Times New Roman" w:cs="Times New Roman"/>
          <w:sz w:val="24"/>
          <w:szCs w:val="24"/>
          <w:lang w:val="en-GB"/>
        </w:rPr>
        <w:t xml:space="preserve">le concerns the translation, </w:t>
      </w:r>
      <w:r w:rsidRPr="007579F1">
        <w:rPr>
          <w:rFonts w:ascii="Times New Roman" w:hAnsi="Times New Roman" w:cs="Times New Roman"/>
          <w:sz w:val="24"/>
          <w:szCs w:val="24"/>
          <w:lang w:val="en-GB"/>
        </w:rPr>
        <w:t>cultural adaption</w:t>
      </w:r>
      <w:r w:rsidR="008711C1" w:rsidRPr="007579F1">
        <w:rPr>
          <w:rFonts w:ascii="Times New Roman" w:hAnsi="Times New Roman" w:cs="Times New Roman"/>
          <w:sz w:val="24"/>
          <w:szCs w:val="24"/>
          <w:lang w:val="en-GB"/>
        </w:rPr>
        <w:t xml:space="preserve"> and </w:t>
      </w:r>
      <w:r w:rsidR="00AB0641" w:rsidRPr="007579F1">
        <w:rPr>
          <w:rFonts w:ascii="Times New Roman" w:hAnsi="Times New Roman" w:cs="Times New Roman"/>
          <w:sz w:val="24"/>
          <w:szCs w:val="24"/>
          <w:lang w:val="en-GB"/>
        </w:rPr>
        <w:t xml:space="preserve">psychometric </w:t>
      </w:r>
      <w:r w:rsidR="008711C1" w:rsidRPr="007579F1">
        <w:rPr>
          <w:rFonts w:ascii="Times New Roman" w:hAnsi="Times New Roman" w:cs="Times New Roman"/>
          <w:sz w:val="24"/>
          <w:szCs w:val="24"/>
          <w:lang w:val="en-GB"/>
        </w:rPr>
        <w:t>testing</w:t>
      </w:r>
      <w:r w:rsidRPr="007579F1">
        <w:rPr>
          <w:rFonts w:ascii="Times New Roman" w:hAnsi="Times New Roman" w:cs="Times New Roman"/>
          <w:sz w:val="24"/>
          <w:szCs w:val="24"/>
          <w:lang w:val="en-GB"/>
        </w:rPr>
        <w:t xml:space="preserve"> of this new instrument </w:t>
      </w:r>
      <w:r w:rsidR="008711C1" w:rsidRPr="007579F1">
        <w:rPr>
          <w:rFonts w:ascii="Times New Roman" w:hAnsi="Times New Roman" w:cs="Times New Roman"/>
          <w:sz w:val="24"/>
          <w:szCs w:val="24"/>
          <w:lang w:val="en-GB"/>
        </w:rPr>
        <w:t>in</w:t>
      </w:r>
      <w:r w:rsidRPr="007579F1">
        <w:rPr>
          <w:rFonts w:ascii="Times New Roman" w:hAnsi="Times New Roman" w:cs="Times New Roman"/>
          <w:sz w:val="24"/>
          <w:szCs w:val="24"/>
          <w:lang w:val="en-GB"/>
        </w:rPr>
        <w:t xml:space="preserve">to Norwegian language. </w:t>
      </w:r>
    </w:p>
    <w:p w14:paraId="447B86B8" w14:textId="77777777" w:rsidR="00DB2B94" w:rsidRPr="007579F1" w:rsidRDefault="00DB2B94" w:rsidP="0072082D">
      <w:pPr>
        <w:spacing w:line="480" w:lineRule="auto"/>
        <w:rPr>
          <w:rFonts w:ascii="Times New Roman" w:hAnsi="Times New Roman" w:cs="Times New Roman"/>
          <w:sz w:val="24"/>
          <w:szCs w:val="24"/>
          <w:lang w:val="en-GB"/>
        </w:rPr>
      </w:pPr>
    </w:p>
    <w:p w14:paraId="51EC0943" w14:textId="77777777" w:rsidR="0076058B" w:rsidRPr="007579F1" w:rsidRDefault="0076058B" w:rsidP="0072082D">
      <w:pPr>
        <w:spacing w:line="480" w:lineRule="auto"/>
        <w:outlineLvl w:val="0"/>
        <w:rPr>
          <w:rFonts w:ascii="Times New Roman" w:hAnsi="Times New Roman" w:cs="Times New Roman"/>
          <w:i/>
          <w:sz w:val="24"/>
          <w:szCs w:val="24"/>
          <w:lang w:val="en-GB"/>
        </w:rPr>
      </w:pPr>
      <w:r w:rsidRPr="007579F1">
        <w:rPr>
          <w:rFonts w:ascii="Times New Roman" w:hAnsi="Times New Roman" w:cs="Times New Roman"/>
          <w:i/>
          <w:sz w:val="24"/>
          <w:szCs w:val="24"/>
          <w:lang w:val="en-GB"/>
        </w:rPr>
        <w:t xml:space="preserve">Description of the </w:t>
      </w:r>
      <w:r w:rsidR="00310FCF" w:rsidRPr="007579F1">
        <w:rPr>
          <w:rFonts w:ascii="Times New Roman" w:hAnsi="Times New Roman" w:cs="Times New Roman"/>
          <w:i/>
          <w:sz w:val="24"/>
          <w:szCs w:val="24"/>
          <w:lang w:val="en-GB"/>
        </w:rPr>
        <w:t>PCPI-S</w:t>
      </w:r>
    </w:p>
    <w:p w14:paraId="672C2B5A" w14:textId="77777777" w:rsidR="009B02E9" w:rsidRPr="007579F1" w:rsidRDefault="00A848BD" w:rsidP="0072082D">
      <w:p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t xml:space="preserve">The </w:t>
      </w:r>
      <w:r w:rsidR="00C251F1" w:rsidRPr="007579F1">
        <w:rPr>
          <w:rFonts w:ascii="Times New Roman" w:hAnsi="Times New Roman" w:cs="Times New Roman"/>
          <w:i/>
          <w:sz w:val="24"/>
          <w:szCs w:val="24"/>
          <w:lang w:val="en-GB"/>
        </w:rPr>
        <w:t>PCPI-S</w:t>
      </w:r>
      <w:r w:rsidR="00C251F1" w:rsidRPr="007579F1">
        <w:rPr>
          <w:rFonts w:ascii="Times New Roman" w:hAnsi="Times New Roman" w:cs="Times New Roman"/>
          <w:sz w:val="24"/>
          <w:szCs w:val="24"/>
          <w:lang w:val="en-GB"/>
        </w:rPr>
        <w:t xml:space="preserve"> is a </w:t>
      </w:r>
      <w:r w:rsidRPr="007579F1">
        <w:rPr>
          <w:rFonts w:ascii="Times New Roman" w:hAnsi="Times New Roman" w:cs="Times New Roman"/>
          <w:sz w:val="24"/>
          <w:szCs w:val="24"/>
          <w:lang w:val="en-GB"/>
        </w:rPr>
        <w:t xml:space="preserve">new instrument </w:t>
      </w:r>
      <w:r w:rsidR="009B02E9" w:rsidRPr="007579F1">
        <w:rPr>
          <w:rFonts w:ascii="Times New Roman" w:hAnsi="Times New Roman" w:cs="Times New Roman"/>
          <w:sz w:val="24"/>
          <w:szCs w:val="24"/>
          <w:lang w:val="en-GB"/>
        </w:rPr>
        <w:t xml:space="preserve">developed for health care staff in all health care settings </w:t>
      </w:r>
      <w:r w:rsidRPr="007579F1">
        <w:rPr>
          <w:rFonts w:ascii="Times New Roman" w:hAnsi="Times New Roman" w:cs="Times New Roman"/>
          <w:sz w:val="24"/>
          <w:szCs w:val="24"/>
          <w:lang w:val="en-GB"/>
        </w:rPr>
        <w:t>that is</w:t>
      </w:r>
      <w:r w:rsidR="00F6192A" w:rsidRPr="007579F1">
        <w:rPr>
          <w:rFonts w:ascii="Times New Roman" w:hAnsi="Times New Roman" w:cs="Times New Roman"/>
          <w:sz w:val="24"/>
          <w:szCs w:val="24"/>
          <w:lang w:val="en-GB"/>
        </w:rPr>
        <w:t xml:space="preserve"> theoretically aligned with </w:t>
      </w:r>
      <w:r w:rsidRPr="007579F1">
        <w:rPr>
          <w:rFonts w:ascii="Times New Roman" w:hAnsi="Times New Roman" w:cs="Times New Roman"/>
          <w:sz w:val="24"/>
          <w:szCs w:val="24"/>
          <w:lang w:val="en-GB"/>
        </w:rPr>
        <w:t>McCormack &amp; McCance</w:t>
      </w:r>
      <w:r w:rsidR="00F6192A" w:rsidRPr="007579F1">
        <w:rPr>
          <w:rFonts w:ascii="Times New Roman" w:hAnsi="Times New Roman" w:cs="Times New Roman"/>
          <w:sz w:val="24"/>
          <w:szCs w:val="24"/>
          <w:lang w:val="en-GB"/>
        </w:rPr>
        <w:t>’s</w:t>
      </w:r>
      <w:r w:rsidR="009B02E9" w:rsidRPr="007579F1">
        <w:rPr>
          <w:rFonts w:ascii="Times New Roman" w:hAnsi="Times New Roman" w:cs="Times New Roman"/>
          <w:sz w:val="24"/>
          <w:szCs w:val="24"/>
          <w:lang w:val="en-GB"/>
        </w:rPr>
        <w:t xml:space="preserve"> person-centred </w:t>
      </w:r>
      <w:r w:rsidR="008A646F" w:rsidRPr="007579F1">
        <w:rPr>
          <w:rFonts w:ascii="Times New Roman" w:hAnsi="Times New Roman" w:cs="Times New Roman"/>
          <w:sz w:val="24"/>
          <w:szCs w:val="24"/>
          <w:lang w:val="en-GB"/>
        </w:rPr>
        <w:t xml:space="preserve">practice </w:t>
      </w:r>
      <w:r w:rsidR="009B02E9" w:rsidRPr="007579F1">
        <w:rPr>
          <w:rFonts w:ascii="Times New Roman" w:hAnsi="Times New Roman" w:cs="Times New Roman"/>
          <w:sz w:val="24"/>
          <w:szCs w:val="24"/>
          <w:lang w:val="en-GB"/>
        </w:rPr>
        <w:t>f</w:t>
      </w:r>
      <w:r w:rsidRPr="007579F1">
        <w:rPr>
          <w:rFonts w:ascii="Times New Roman" w:hAnsi="Times New Roman" w:cs="Times New Roman"/>
          <w:sz w:val="24"/>
          <w:szCs w:val="24"/>
          <w:lang w:val="en-GB"/>
        </w:rPr>
        <w:t xml:space="preserve">ramework. </w:t>
      </w:r>
      <w:r w:rsidR="00C251F1" w:rsidRPr="007579F1">
        <w:rPr>
          <w:rFonts w:ascii="Times New Roman" w:hAnsi="Times New Roman" w:cs="Times New Roman"/>
          <w:sz w:val="24"/>
          <w:szCs w:val="24"/>
          <w:lang w:val="en-GB"/>
        </w:rPr>
        <w:t>It consist of</w:t>
      </w:r>
      <w:r w:rsidR="00F6192A" w:rsidRPr="007579F1">
        <w:rPr>
          <w:rFonts w:ascii="Times New Roman" w:hAnsi="Times New Roman" w:cs="Times New Roman"/>
          <w:sz w:val="24"/>
          <w:szCs w:val="24"/>
          <w:lang w:val="en-GB"/>
        </w:rPr>
        <w:t xml:space="preserve"> 59 </w:t>
      </w:r>
      <w:r w:rsidR="009B02E9" w:rsidRPr="007579F1">
        <w:rPr>
          <w:rFonts w:ascii="Times New Roman" w:hAnsi="Times New Roman" w:cs="Times New Roman"/>
          <w:sz w:val="24"/>
          <w:szCs w:val="24"/>
          <w:lang w:val="en-GB"/>
        </w:rPr>
        <w:t>statements (</w:t>
      </w:r>
      <w:r w:rsidR="00F6192A" w:rsidRPr="007579F1">
        <w:rPr>
          <w:rFonts w:ascii="Times New Roman" w:hAnsi="Times New Roman" w:cs="Times New Roman"/>
          <w:sz w:val="24"/>
          <w:szCs w:val="24"/>
          <w:lang w:val="en-GB"/>
        </w:rPr>
        <w:t>items</w:t>
      </w:r>
      <w:r w:rsidR="009B02E9" w:rsidRPr="007579F1">
        <w:rPr>
          <w:rFonts w:ascii="Times New Roman" w:hAnsi="Times New Roman" w:cs="Times New Roman"/>
          <w:sz w:val="24"/>
          <w:szCs w:val="24"/>
          <w:lang w:val="en-GB"/>
        </w:rPr>
        <w:t>)</w:t>
      </w:r>
      <w:r w:rsidR="00F6192A" w:rsidRPr="007579F1">
        <w:rPr>
          <w:rFonts w:ascii="Times New Roman" w:hAnsi="Times New Roman" w:cs="Times New Roman"/>
          <w:sz w:val="24"/>
          <w:szCs w:val="24"/>
          <w:lang w:val="en-GB"/>
        </w:rPr>
        <w:t xml:space="preserve"> and uses a </w:t>
      </w:r>
      <w:r w:rsidR="009B02E9" w:rsidRPr="007579F1">
        <w:rPr>
          <w:rFonts w:ascii="Times New Roman" w:hAnsi="Times New Roman" w:cs="Times New Roman"/>
          <w:sz w:val="24"/>
          <w:szCs w:val="24"/>
          <w:lang w:val="en-GB"/>
        </w:rPr>
        <w:t>5-point-</w:t>
      </w:r>
      <w:r w:rsidR="00F6192A" w:rsidRPr="007579F1">
        <w:rPr>
          <w:rFonts w:ascii="Times New Roman" w:hAnsi="Times New Roman" w:cs="Times New Roman"/>
          <w:sz w:val="24"/>
          <w:szCs w:val="24"/>
          <w:lang w:val="en-GB"/>
        </w:rPr>
        <w:t>Likert</w:t>
      </w:r>
      <w:r w:rsidR="00C251F1" w:rsidRPr="007579F1">
        <w:rPr>
          <w:rFonts w:ascii="Times New Roman" w:hAnsi="Times New Roman" w:cs="Times New Roman"/>
          <w:sz w:val="24"/>
          <w:szCs w:val="24"/>
          <w:lang w:val="en-GB"/>
        </w:rPr>
        <w:t xml:space="preserve"> scale on all items except those concerning background data, with the following response categories:</w:t>
      </w:r>
      <w:r w:rsidR="009B02E9" w:rsidRPr="007579F1">
        <w:rPr>
          <w:rFonts w:ascii="Times New Roman" w:hAnsi="Times New Roman" w:cs="Times New Roman"/>
          <w:sz w:val="24"/>
          <w:szCs w:val="24"/>
          <w:lang w:val="en-GB"/>
        </w:rPr>
        <w:t xml:space="preserve"> strongly disagree – disagree – neutral – agree – strongly agree. </w:t>
      </w:r>
      <w:r w:rsidR="00C251F1" w:rsidRPr="007579F1">
        <w:rPr>
          <w:rFonts w:ascii="Times New Roman" w:hAnsi="Times New Roman" w:cs="Times New Roman"/>
          <w:sz w:val="24"/>
          <w:szCs w:val="24"/>
          <w:lang w:val="en-GB"/>
        </w:rPr>
        <w:t xml:space="preserve"> </w:t>
      </w:r>
      <w:r w:rsidR="009C00B3" w:rsidRPr="007579F1">
        <w:rPr>
          <w:rFonts w:ascii="Times New Roman" w:hAnsi="Times New Roman" w:cs="Times New Roman"/>
          <w:sz w:val="24"/>
          <w:szCs w:val="24"/>
          <w:lang w:val="en-GB"/>
        </w:rPr>
        <w:t>The 59 items</w:t>
      </w:r>
      <w:r w:rsidR="009B02E9" w:rsidRPr="007579F1">
        <w:rPr>
          <w:rFonts w:ascii="Times New Roman" w:hAnsi="Times New Roman" w:cs="Times New Roman"/>
          <w:sz w:val="24"/>
          <w:szCs w:val="24"/>
          <w:lang w:val="en-GB"/>
        </w:rPr>
        <w:t xml:space="preserve"> pertain to constructs within the theoretical framework as depicted in Table</w:t>
      </w:r>
      <w:r w:rsidR="00612E5A" w:rsidRPr="007579F1">
        <w:rPr>
          <w:rFonts w:ascii="Times New Roman" w:hAnsi="Times New Roman" w:cs="Times New Roman"/>
          <w:sz w:val="24"/>
          <w:szCs w:val="24"/>
          <w:lang w:val="en-GB"/>
        </w:rPr>
        <w:t xml:space="preserve"> 1.</w:t>
      </w:r>
      <w:r w:rsidR="009B02E9" w:rsidRPr="007579F1">
        <w:rPr>
          <w:rFonts w:ascii="Times New Roman" w:hAnsi="Times New Roman" w:cs="Times New Roman"/>
          <w:sz w:val="24"/>
          <w:szCs w:val="24"/>
          <w:lang w:val="en-GB"/>
        </w:rPr>
        <w:t xml:space="preserve"> The items were derived from a consensus based process with experts on person-centredness described </w:t>
      </w:r>
      <w:r w:rsidR="008A646F" w:rsidRPr="007579F1">
        <w:rPr>
          <w:rFonts w:ascii="Times New Roman" w:hAnsi="Times New Roman" w:cs="Times New Roman"/>
          <w:sz w:val="24"/>
          <w:szCs w:val="24"/>
          <w:lang w:val="en-GB"/>
        </w:rPr>
        <w:t>by Slater et al</w:t>
      </w:r>
      <w:r w:rsidR="009B02E9" w:rsidRPr="007579F1">
        <w:rPr>
          <w:rFonts w:ascii="Times New Roman" w:hAnsi="Times New Roman" w:cs="Times New Roman"/>
          <w:sz w:val="24"/>
          <w:szCs w:val="24"/>
          <w:lang w:val="en-GB"/>
        </w:rPr>
        <w:t xml:space="preserve"> </w:t>
      </w:r>
      <w:r w:rsidR="009B02E9"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&lt;EndNote&gt;&lt;Cite&gt;&lt;Author&gt;Slater&lt;/Author&gt;&lt;Year&gt;in press&lt;/Year&gt;&lt;RecNum&gt;1403&lt;/RecNum&gt;&lt;DisplayText&gt;[2]&lt;/DisplayText&gt;&lt;record&gt;&lt;rec-number&gt;1403&lt;/rec-number&gt;&lt;foreign-keys&gt;&lt;key app="EN" db-id="ezwsf5r5xsepa0eeaayvrzsjwr0zwdrfdtwz" timestamp="0"&gt;1403&lt;/key&gt;&lt;/foreign-keys&gt;&lt;ref-type name="Journal Article"&gt;17&lt;/ref-type&gt;&lt;contributors&gt;&lt;authors&gt;&lt;author&gt;Slater, P&lt;/author&gt;&lt;author&gt;McCormack, B&lt;/author&gt;&lt;/authors&gt;&lt;/contributors&gt;&lt;titles&gt;&lt;title&gt;The development and testing of the Person-centred Practice Inventory – Staff (PCPI-S)&lt;/title&gt;&lt;secondary-title&gt;International Journal for Quality in Health Care&lt;/secondary-title&gt;&lt;/titles&gt;&lt;dates&gt;&lt;year&gt;in press&lt;/year&gt;&lt;/dates&gt;&lt;urls&gt;&lt;/urls&gt;&lt;/record&gt;&lt;/Cite&gt;&lt;/EndNote&gt;</w:instrText>
      </w:r>
      <w:r w:rsidR="009B02E9"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[2]</w:t>
      </w:r>
      <w:r w:rsidR="009B02E9" w:rsidRPr="007579F1">
        <w:rPr>
          <w:rFonts w:ascii="Times New Roman" w:hAnsi="Times New Roman" w:cs="Times New Roman"/>
          <w:sz w:val="24"/>
          <w:szCs w:val="24"/>
          <w:lang w:val="en-GB"/>
        </w:rPr>
        <w:fldChar w:fldCharType="end"/>
      </w:r>
      <w:r w:rsidR="009B02E9" w:rsidRPr="007579F1">
        <w:rPr>
          <w:rFonts w:ascii="Times New Roman" w:hAnsi="Times New Roman" w:cs="Times New Roman"/>
          <w:sz w:val="24"/>
          <w:szCs w:val="24"/>
          <w:lang w:val="en-GB"/>
        </w:rPr>
        <w:t xml:space="preserve">. </w:t>
      </w:r>
      <w:r w:rsidRPr="007579F1">
        <w:rPr>
          <w:rFonts w:ascii="Times New Roman" w:hAnsi="Times New Roman" w:cs="Times New Roman"/>
          <w:sz w:val="24"/>
          <w:szCs w:val="24"/>
          <w:lang w:val="en-GB"/>
        </w:rPr>
        <w:t xml:space="preserve">The PCPI-S has been tested for validity and reliability and </w:t>
      </w:r>
      <w:r w:rsidR="009B02E9" w:rsidRPr="007579F1">
        <w:rPr>
          <w:rFonts w:ascii="Times New Roman" w:hAnsi="Times New Roman" w:cs="Times New Roman"/>
          <w:sz w:val="24"/>
          <w:szCs w:val="24"/>
          <w:lang w:val="en-GB"/>
        </w:rPr>
        <w:t xml:space="preserve">found </w:t>
      </w:r>
      <w:r w:rsidR="00DB00E8" w:rsidRPr="007579F1">
        <w:rPr>
          <w:rFonts w:ascii="Times New Roman" w:hAnsi="Times New Roman" w:cs="Times New Roman"/>
          <w:sz w:val="24"/>
          <w:szCs w:val="24"/>
          <w:lang w:val="en-GB"/>
        </w:rPr>
        <w:t xml:space="preserve">to be </w:t>
      </w:r>
      <w:r w:rsidR="009B02E9" w:rsidRPr="007579F1">
        <w:rPr>
          <w:rFonts w:ascii="Times New Roman" w:hAnsi="Times New Roman" w:cs="Times New Roman"/>
          <w:sz w:val="24"/>
          <w:szCs w:val="24"/>
          <w:lang w:val="en-GB"/>
        </w:rPr>
        <w:t xml:space="preserve">psychometrically sound and aligned with the measurement model </w:t>
      </w:r>
      <w:r w:rsidR="009B02E9"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&lt;EndNote&gt;&lt;Cite&gt;&lt;Author&gt;Slater&lt;/Author&gt;&lt;Year&gt;in press&lt;/Year&gt;&lt;RecNum&gt;1403&lt;/RecNum&gt;&lt;DisplayText&gt;[2]&lt;/DisplayText&gt;&lt;record&gt;&lt;rec-number&gt;1403&lt;/rec-number&gt;&lt;foreign-keys&gt;&lt;key app="EN" db-id="ezwsf5r5xsepa0eeaayvrzsjwr0zwdrfdtwz" timestamp="0"&gt;1403&lt;/key&gt;&lt;/foreign-keys&gt;&lt;ref-type name="Journal Article"&gt;17&lt;/ref-type&gt;&lt;contributors&gt;&lt;authors&gt;&lt;author&gt;Slater, P&lt;/author&gt;&lt;author&gt;McCormack, B&lt;/author&gt;&lt;/authors&gt;&lt;/contributors&gt;&lt;titles&gt;&lt;title&gt;The development and testing of the Person-centred Practice Inventory – Staff (PCPI-S)&lt;/title&gt;&lt;secondary-title&gt;International Journal for Quality in Health Care&lt;/secondary-title&gt;&lt;/titles&gt;&lt;dates&gt;&lt;year&gt;in press&lt;/year&gt;&lt;/dates&gt;&lt;urls&gt;&lt;/urls&gt;&lt;/record&gt;&lt;/Cite&gt;&lt;/EndNote&gt;</w:instrText>
      </w:r>
      <w:r w:rsidR="009B02E9"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[2]</w:t>
      </w:r>
      <w:r w:rsidR="009B02E9" w:rsidRPr="007579F1">
        <w:rPr>
          <w:rFonts w:ascii="Times New Roman" w:hAnsi="Times New Roman" w:cs="Times New Roman"/>
          <w:sz w:val="24"/>
          <w:szCs w:val="24"/>
          <w:lang w:val="en-GB"/>
        </w:rPr>
        <w:fldChar w:fldCharType="end"/>
      </w:r>
      <w:r w:rsidR="009B02E9" w:rsidRPr="007579F1">
        <w:rPr>
          <w:rFonts w:ascii="Times New Roman" w:hAnsi="Times New Roman" w:cs="Times New Roman"/>
          <w:sz w:val="24"/>
          <w:szCs w:val="24"/>
          <w:lang w:val="en-GB"/>
        </w:rPr>
        <w:t xml:space="preserve">. </w:t>
      </w:r>
    </w:p>
    <w:p w14:paraId="2487F7A2" w14:textId="77777777" w:rsidR="004B133A" w:rsidRPr="007579F1" w:rsidRDefault="004B133A" w:rsidP="0072082D">
      <w:pPr>
        <w:spacing w:line="480" w:lineRule="auto"/>
        <w:rPr>
          <w:rFonts w:ascii="Times New Roman" w:hAnsi="Times New Roman" w:cs="Times New Roman"/>
          <w:sz w:val="24"/>
          <w:szCs w:val="24"/>
          <w:lang w:val="en-GB"/>
        </w:rPr>
      </w:pPr>
    </w:p>
    <w:p w14:paraId="0F33D6D3" w14:textId="77777777" w:rsidR="00A848BD" w:rsidRPr="007579F1" w:rsidRDefault="002026BA" w:rsidP="0072082D">
      <w:pPr>
        <w:spacing w:line="480" w:lineRule="auto"/>
        <w:outlineLvl w:val="0"/>
        <w:rPr>
          <w:rFonts w:ascii="Times New Roman" w:hAnsi="Times New Roman" w:cs="Times New Roman"/>
          <w:b/>
          <w:sz w:val="24"/>
          <w:szCs w:val="24"/>
          <w:lang w:val="en-GB"/>
        </w:rPr>
      </w:pPr>
      <w:r w:rsidRPr="007579F1">
        <w:rPr>
          <w:rFonts w:ascii="Times New Roman" w:hAnsi="Times New Roman" w:cs="Times New Roman"/>
          <w:b/>
          <w:sz w:val="24"/>
          <w:szCs w:val="24"/>
          <w:lang w:val="en-GB"/>
        </w:rPr>
        <w:t>Aim</w:t>
      </w:r>
    </w:p>
    <w:p w14:paraId="52C50F61" w14:textId="77777777" w:rsidR="002026BA" w:rsidRPr="007579F1" w:rsidRDefault="00871E7E" w:rsidP="0072082D">
      <w:p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t>The aim of this paper is to translate</w:t>
      </w:r>
      <w:r w:rsidR="003A55FE" w:rsidRPr="007579F1">
        <w:rPr>
          <w:rFonts w:ascii="Times New Roman" w:hAnsi="Times New Roman" w:cs="Times New Roman"/>
          <w:sz w:val="24"/>
          <w:szCs w:val="24"/>
          <w:lang w:val="en-GB"/>
        </w:rPr>
        <w:t xml:space="preserve">, </w:t>
      </w:r>
      <w:r w:rsidRPr="007579F1">
        <w:rPr>
          <w:rFonts w:ascii="Times New Roman" w:hAnsi="Times New Roman" w:cs="Times New Roman"/>
          <w:sz w:val="24"/>
          <w:szCs w:val="24"/>
          <w:lang w:val="en-GB"/>
        </w:rPr>
        <w:t>culturally adapt into Norwegian</w:t>
      </w:r>
      <w:r w:rsidR="003A55FE" w:rsidRPr="007579F1">
        <w:rPr>
          <w:rFonts w:ascii="Times New Roman" w:hAnsi="Times New Roman" w:cs="Times New Roman"/>
          <w:sz w:val="24"/>
          <w:szCs w:val="24"/>
          <w:lang w:val="en-GB"/>
        </w:rPr>
        <w:t xml:space="preserve"> and test psychometrically</w:t>
      </w:r>
      <w:r w:rsidRPr="007579F1">
        <w:rPr>
          <w:rFonts w:ascii="Times New Roman" w:hAnsi="Times New Roman" w:cs="Times New Roman"/>
          <w:sz w:val="24"/>
          <w:szCs w:val="24"/>
          <w:lang w:val="en-GB"/>
        </w:rPr>
        <w:t>, a measure of staff perceptions of the existence of a person-centred culture</w:t>
      </w:r>
      <w:r w:rsidR="00D56739" w:rsidRPr="007579F1">
        <w:rPr>
          <w:rFonts w:ascii="Times New Roman" w:hAnsi="Times New Roman" w:cs="Times New Roman"/>
          <w:sz w:val="24"/>
          <w:szCs w:val="24"/>
          <w:lang w:val="en-GB"/>
        </w:rPr>
        <w:t>.</w:t>
      </w:r>
      <w:r w:rsidRPr="007579F1">
        <w:rPr>
          <w:rFonts w:ascii="Times New Roman" w:hAnsi="Times New Roman" w:cs="Times New Roman"/>
          <w:sz w:val="24"/>
          <w:szCs w:val="24"/>
          <w:lang w:val="en-GB"/>
        </w:rPr>
        <w:t xml:space="preserve"> </w:t>
      </w:r>
    </w:p>
    <w:p w14:paraId="6CEBD4F3" w14:textId="77777777" w:rsidR="004A614E" w:rsidRPr="007579F1" w:rsidRDefault="004A614E" w:rsidP="0072082D">
      <w:pPr>
        <w:spacing w:line="480" w:lineRule="auto"/>
        <w:rPr>
          <w:rFonts w:ascii="Times New Roman" w:hAnsi="Times New Roman" w:cs="Times New Roman"/>
          <w:sz w:val="24"/>
          <w:szCs w:val="24"/>
          <w:lang w:val="en-GB"/>
        </w:rPr>
      </w:pPr>
    </w:p>
    <w:p w14:paraId="2E5570E1" w14:textId="77777777" w:rsidR="004A614E" w:rsidRPr="007579F1" w:rsidRDefault="004A614E" w:rsidP="0072082D">
      <w:pPr>
        <w:spacing w:line="480" w:lineRule="auto"/>
        <w:outlineLvl w:val="0"/>
        <w:rPr>
          <w:rFonts w:ascii="Times New Roman" w:hAnsi="Times New Roman" w:cs="Times New Roman"/>
          <w:b/>
          <w:sz w:val="24"/>
          <w:szCs w:val="24"/>
          <w:lang w:val="en-GB"/>
        </w:rPr>
      </w:pPr>
      <w:r w:rsidRPr="007579F1">
        <w:rPr>
          <w:rFonts w:ascii="Times New Roman" w:hAnsi="Times New Roman" w:cs="Times New Roman"/>
          <w:b/>
          <w:sz w:val="24"/>
          <w:szCs w:val="24"/>
          <w:lang w:val="en-GB"/>
        </w:rPr>
        <w:t xml:space="preserve">Method </w:t>
      </w:r>
    </w:p>
    <w:p w14:paraId="1ED8324B" w14:textId="77777777" w:rsidR="000272EF" w:rsidRPr="007579F1" w:rsidRDefault="000272EF" w:rsidP="0072082D">
      <w:pPr>
        <w:spacing w:line="480" w:lineRule="auto"/>
        <w:outlineLvl w:val="0"/>
        <w:rPr>
          <w:rFonts w:ascii="Times New Roman" w:hAnsi="Times New Roman" w:cs="Times New Roman"/>
          <w:i/>
          <w:sz w:val="24"/>
          <w:szCs w:val="24"/>
          <w:lang w:val="en-GB"/>
        </w:rPr>
      </w:pPr>
      <w:r w:rsidRPr="007579F1">
        <w:rPr>
          <w:rFonts w:ascii="Times New Roman" w:hAnsi="Times New Roman" w:cs="Times New Roman"/>
          <w:i/>
          <w:sz w:val="24"/>
          <w:szCs w:val="24"/>
          <w:lang w:val="en-GB"/>
        </w:rPr>
        <w:t>Design</w:t>
      </w:r>
    </w:p>
    <w:p w14:paraId="670E36D1" w14:textId="77777777" w:rsidR="00945583" w:rsidRPr="007579F1" w:rsidRDefault="000272EF" w:rsidP="0072082D">
      <w:p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t xml:space="preserve">The study used a </w:t>
      </w:r>
      <w:r w:rsidR="00575A28" w:rsidRPr="007579F1">
        <w:rPr>
          <w:rFonts w:ascii="Times New Roman" w:hAnsi="Times New Roman" w:cs="Times New Roman"/>
          <w:sz w:val="24"/>
          <w:szCs w:val="24"/>
          <w:lang w:val="en-GB"/>
        </w:rPr>
        <w:t>two-stage</w:t>
      </w:r>
      <w:r w:rsidRPr="007579F1">
        <w:rPr>
          <w:rFonts w:ascii="Times New Roman" w:hAnsi="Times New Roman" w:cs="Times New Roman"/>
          <w:sz w:val="24"/>
          <w:szCs w:val="24"/>
          <w:lang w:val="en-GB"/>
        </w:rPr>
        <w:t xml:space="preserve"> research design involving: </w:t>
      </w:r>
      <w:r w:rsidR="00945583" w:rsidRPr="007579F1">
        <w:rPr>
          <w:rFonts w:ascii="Times New Roman" w:hAnsi="Times New Roman" w:cs="Times New Roman"/>
          <w:sz w:val="24"/>
          <w:szCs w:val="24"/>
          <w:lang w:val="en-GB"/>
        </w:rPr>
        <w:t xml:space="preserve">translation and cultural adaption of the </w:t>
      </w:r>
      <w:r w:rsidR="00310FCF" w:rsidRPr="007579F1">
        <w:rPr>
          <w:rFonts w:ascii="Times New Roman" w:hAnsi="Times New Roman" w:cs="Times New Roman"/>
          <w:sz w:val="24"/>
          <w:szCs w:val="24"/>
          <w:lang w:val="en-GB"/>
        </w:rPr>
        <w:t>PCPI-S</w:t>
      </w:r>
      <w:r w:rsidR="00945583" w:rsidRPr="007579F1">
        <w:rPr>
          <w:rFonts w:ascii="Times New Roman" w:hAnsi="Times New Roman" w:cs="Times New Roman"/>
          <w:sz w:val="24"/>
          <w:szCs w:val="24"/>
          <w:lang w:val="en-GB"/>
        </w:rPr>
        <w:t xml:space="preserve"> from English to Norwegian language (phase 1), and </w:t>
      </w:r>
      <w:r w:rsidR="00DB00E8" w:rsidRPr="007579F1">
        <w:rPr>
          <w:rFonts w:ascii="Times New Roman" w:hAnsi="Times New Roman" w:cs="Times New Roman"/>
          <w:sz w:val="24"/>
          <w:szCs w:val="24"/>
          <w:lang w:val="en-GB"/>
        </w:rPr>
        <w:t xml:space="preserve">a </w:t>
      </w:r>
      <w:r w:rsidR="00945583" w:rsidRPr="007579F1">
        <w:rPr>
          <w:rFonts w:ascii="Times New Roman" w:hAnsi="Times New Roman" w:cs="Times New Roman"/>
          <w:sz w:val="24"/>
          <w:szCs w:val="24"/>
          <w:lang w:val="en-GB"/>
        </w:rPr>
        <w:t>quantitative cross sectional survey following psy</w:t>
      </w:r>
      <w:r w:rsidR="001A30ED" w:rsidRPr="007579F1">
        <w:rPr>
          <w:rFonts w:ascii="Times New Roman" w:hAnsi="Times New Roman" w:cs="Times New Roman"/>
          <w:sz w:val="24"/>
          <w:szCs w:val="24"/>
          <w:lang w:val="en-GB"/>
        </w:rPr>
        <w:t>chometric evaluation (phase 2).</w:t>
      </w:r>
    </w:p>
    <w:p w14:paraId="2759EC62" w14:textId="77777777" w:rsidR="00233B20" w:rsidRPr="007579F1" w:rsidRDefault="00945583" w:rsidP="0072082D">
      <w:pPr>
        <w:spacing w:line="480" w:lineRule="auto"/>
        <w:outlineLvl w:val="0"/>
        <w:rPr>
          <w:rFonts w:ascii="Times New Roman" w:hAnsi="Times New Roman" w:cs="Times New Roman"/>
          <w:sz w:val="24"/>
          <w:szCs w:val="24"/>
          <w:lang w:val="en-GB"/>
        </w:rPr>
      </w:pPr>
      <w:r w:rsidRPr="007579F1">
        <w:rPr>
          <w:rFonts w:ascii="Times New Roman" w:hAnsi="Times New Roman" w:cs="Times New Roman"/>
          <w:sz w:val="24"/>
          <w:szCs w:val="24"/>
          <w:lang w:val="en-GB"/>
        </w:rPr>
        <w:t xml:space="preserve">Phase 1: </w:t>
      </w:r>
      <w:r w:rsidR="00233B20" w:rsidRPr="007579F1">
        <w:rPr>
          <w:rFonts w:ascii="Times New Roman" w:hAnsi="Times New Roman" w:cs="Times New Roman"/>
          <w:sz w:val="24"/>
          <w:szCs w:val="24"/>
          <w:lang w:val="en-GB"/>
        </w:rPr>
        <w:t>Translation and cultural adaption</w:t>
      </w:r>
    </w:p>
    <w:p w14:paraId="3FCE3A20" w14:textId="77777777" w:rsidR="00BF61DE" w:rsidRPr="007579F1" w:rsidRDefault="00531DAC" w:rsidP="0072082D">
      <w:p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t xml:space="preserve">The translation and cultural adaption of the </w:t>
      </w:r>
      <w:r w:rsidR="00310FCF" w:rsidRPr="007579F1">
        <w:rPr>
          <w:rFonts w:ascii="Times New Roman" w:hAnsi="Times New Roman" w:cs="Times New Roman"/>
          <w:sz w:val="24"/>
          <w:szCs w:val="24"/>
          <w:lang w:val="en-GB"/>
        </w:rPr>
        <w:t>PCPI-S</w:t>
      </w:r>
      <w:r w:rsidR="00BF61DE" w:rsidRPr="007579F1">
        <w:rPr>
          <w:rFonts w:ascii="Times New Roman" w:hAnsi="Times New Roman" w:cs="Times New Roman"/>
          <w:sz w:val="24"/>
          <w:szCs w:val="24"/>
          <w:lang w:val="en-GB"/>
        </w:rPr>
        <w:t xml:space="preserve"> follows the principles of good practice in translation and cultural adaptation, as laid out by </w:t>
      </w:r>
      <w:r w:rsidR="007C79C6" w:rsidRPr="007579F1">
        <w:rPr>
          <w:rFonts w:ascii="Times New Roman" w:hAnsi="Times New Roman" w:cs="Times New Roman"/>
          <w:sz w:val="24"/>
          <w:szCs w:val="24"/>
          <w:lang w:val="en-GB"/>
        </w:rPr>
        <w:t xml:space="preserve">Translation and Cultural Adaptation group of </w:t>
      </w:r>
      <w:hyperlink r:id="rId8" w:history="1">
        <w:r w:rsidR="007C79C6" w:rsidRPr="007579F1">
          <w:rPr>
            <w:rFonts w:ascii="Times New Roman" w:hAnsi="Times New Roman" w:cs="Times New Roman"/>
            <w:sz w:val="24"/>
            <w:szCs w:val="24"/>
            <w:lang w:val="en-GB"/>
          </w:rPr>
          <w:t>International Society For Pharmacoeconomics and Outcomes Research</w:t>
        </w:r>
      </w:hyperlink>
      <w:r w:rsidR="007C79C6" w:rsidRPr="007579F1">
        <w:rPr>
          <w:rFonts w:ascii="Times New Roman" w:hAnsi="Times New Roman" w:cs="Times New Roman"/>
          <w:sz w:val="24"/>
          <w:szCs w:val="24"/>
          <w:lang w:val="en-GB"/>
        </w:rPr>
        <w:t xml:space="preserve">’s Quality of Life Special Interest group </w:t>
      </w:r>
      <w:r w:rsidR="001D55D5"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&lt;EndNote&gt;&lt;Cite&gt;&lt;Author&gt;Wild&lt;/Author&gt;&lt;Year&gt;2005&lt;/Year&gt;&lt;RecNum&gt;1401&lt;/RecNum&gt;&lt;DisplayText&gt;[11]&lt;/DisplayText&gt;&lt;record&gt;&lt;rec-number&gt;1401&lt;/rec-number&gt;&lt;foreign-keys&gt;&lt;key app="EN" db-id="0vzfpsrswra50fe0dpc5fp0fea2frsttp5zv" timestamp="1467107132"&gt;1401&lt;/key&gt;&lt;/foreign-keys&gt;&lt;ref-type name="Journal Article"&gt;17&lt;/ref-type&gt;&lt;contributors&gt;&lt;authors&gt;&lt;author&gt;Wild, Diane&lt;/author&gt;&lt;author&gt;Grove, Alyson&lt;/author&gt;&lt;author&gt;Martin, Mona&lt;/author&gt;&lt;author&gt;Eremenco, Sonya&lt;/author&gt;&lt;author&gt;McElroy, Sandra&lt;/author&gt;&lt;author&gt;Verjee-Lorenz, Aneesa&lt;/author&gt;&lt;author&gt;Erikson, Pennifer&lt;/author&gt;&lt;/authors&gt;&lt;/contributors&gt;&lt;titles&gt;&lt;title&gt;Principles of Good Practice for the Translation and Cultural Adaptation Process for Patient-Reported Outcomes (PRO) Measures: Report of the ISPOR Task Force for Translation and Cultural Adaptation&lt;/title&gt;&lt;secondary-title&gt;Value in Health&lt;/secondary-title&gt;&lt;/titles&gt;&lt;periodical&gt;&lt;full-title&gt;Value in Health&lt;/full-title&gt;&lt;/periodical&gt;&lt;pages&gt;94-104&lt;/pages&gt;&lt;volume&gt;8&lt;/volume&gt;&lt;number&gt;2&lt;/number&gt;&lt;dates&gt;&lt;year&gt;2005&lt;/year&gt;&lt;/dates&gt;&lt;urls&gt;&lt;/urls&gt;&lt;electronic-resource-num&gt;1098-3015/05/94&lt;/electronic-resource-num&gt;&lt;/record&gt;&lt;/Cite&gt;&lt;/EndNote&gt;</w:instrText>
      </w:r>
      <w:r w:rsidR="001D55D5"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[11]</w:t>
      </w:r>
      <w:r w:rsidR="001D55D5" w:rsidRPr="007579F1">
        <w:rPr>
          <w:rFonts w:ascii="Times New Roman" w:hAnsi="Times New Roman" w:cs="Times New Roman"/>
          <w:sz w:val="24"/>
          <w:szCs w:val="24"/>
          <w:lang w:val="en-GB"/>
        </w:rPr>
        <w:fldChar w:fldCharType="end"/>
      </w:r>
      <w:r w:rsidR="001D55D5" w:rsidRPr="007579F1">
        <w:rPr>
          <w:rFonts w:ascii="Times New Roman" w:hAnsi="Times New Roman" w:cs="Times New Roman"/>
          <w:sz w:val="24"/>
          <w:szCs w:val="24"/>
          <w:lang w:val="en-GB"/>
        </w:rPr>
        <w:t xml:space="preserve">. </w:t>
      </w:r>
      <w:r w:rsidR="00AD01B9" w:rsidRPr="007579F1">
        <w:rPr>
          <w:rFonts w:ascii="Times New Roman" w:hAnsi="Times New Roman" w:cs="Times New Roman"/>
          <w:sz w:val="24"/>
          <w:szCs w:val="24"/>
          <w:lang w:val="en-GB"/>
        </w:rPr>
        <w:t xml:space="preserve">The steps recommended in a translation and cultural adaption are: </w:t>
      </w:r>
    </w:p>
    <w:p w14:paraId="6598C540" w14:textId="77777777" w:rsidR="00D95B31" w:rsidRPr="007579F1" w:rsidRDefault="00CB3355" w:rsidP="0072082D">
      <w:pPr>
        <w:pStyle w:val="ListParagraph"/>
        <w:numPr>
          <w:ilvl w:val="0"/>
          <w:numId w:val="10"/>
        </w:num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t>Preparation</w:t>
      </w:r>
      <w:r w:rsidR="004B2B81" w:rsidRPr="007579F1">
        <w:rPr>
          <w:rFonts w:ascii="Times New Roman" w:hAnsi="Times New Roman" w:cs="Times New Roman"/>
          <w:sz w:val="24"/>
          <w:szCs w:val="24"/>
          <w:lang w:val="en-GB"/>
        </w:rPr>
        <w:t>: initial work carried out before the translation work begins</w:t>
      </w:r>
    </w:p>
    <w:p w14:paraId="30D40A1C" w14:textId="77777777" w:rsidR="001E6997" w:rsidRPr="007579F1" w:rsidRDefault="00357AD6" w:rsidP="0072082D">
      <w:pPr>
        <w:pStyle w:val="ListParagraph"/>
        <w:numPr>
          <w:ilvl w:val="0"/>
          <w:numId w:val="10"/>
        </w:num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t>Forward t</w:t>
      </w:r>
      <w:r w:rsidR="006932B1" w:rsidRPr="007579F1">
        <w:rPr>
          <w:rFonts w:ascii="Times New Roman" w:hAnsi="Times New Roman" w:cs="Times New Roman"/>
          <w:sz w:val="24"/>
          <w:szCs w:val="24"/>
          <w:lang w:val="en-GB"/>
        </w:rPr>
        <w:t>ranslation</w:t>
      </w:r>
      <w:r w:rsidR="004B2B81" w:rsidRPr="007579F1">
        <w:rPr>
          <w:rFonts w:ascii="Times New Roman" w:hAnsi="Times New Roman" w:cs="Times New Roman"/>
          <w:sz w:val="24"/>
          <w:szCs w:val="24"/>
          <w:lang w:val="en-GB"/>
        </w:rPr>
        <w:t>: translation from English to Norwegian by two independent translators</w:t>
      </w:r>
    </w:p>
    <w:p w14:paraId="51949030" w14:textId="77777777" w:rsidR="001E6997" w:rsidRPr="007579F1" w:rsidRDefault="006932B1" w:rsidP="0072082D">
      <w:pPr>
        <w:pStyle w:val="ListParagraph"/>
        <w:numPr>
          <w:ilvl w:val="0"/>
          <w:numId w:val="10"/>
        </w:num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t>Reconciliation</w:t>
      </w:r>
      <w:r w:rsidR="004B2B81" w:rsidRPr="007579F1">
        <w:rPr>
          <w:rFonts w:ascii="Times New Roman" w:hAnsi="Times New Roman" w:cs="Times New Roman"/>
          <w:sz w:val="24"/>
          <w:szCs w:val="24"/>
          <w:lang w:val="en-GB"/>
        </w:rPr>
        <w:t>: comparing and merging two forward translations into a single forward translation</w:t>
      </w:r>
    </w:p>
    <w:p w14:paraId="4B6C6E3C" w14:textId="77777777" w:rsidR="001E6997" w:rsidRPr="007579F1" w:rsidRDefault="00357AD6" w:rsidP="0072082D">
      <w:pPr>
        <w:pStyle w:val="ListParagraph"/>
        <w:numPr>
          <w:ilvl w:val="0"/>
          <w:numId w:val="10"/>
        </w:num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t>Back tr</w:t>
      </w:r>
      <w:r w:rsidR="006932B1" w:rsidRPr="007579F1">
        <w:rPr>
          <w:rFonts w:ascii="Times New Roman" w:hAnsi="Times New Roman" w:cs="Times New Roman"/>
          <w:sz w:val="24"/>
          <w:szCs w:val="24"/>
          <w:lang w:val="en-GB"/>
        </w:rPr>
        <w:t>anslation</w:t>
      </w:r>
      <w:r w:rsidR="004B2B81" w:rsidRPr="007579F1">
        <w:rPr>
          <w:rFonts w:ascii="Times New Roman" w:hAnsi="Times New Roman" w:cs="Times New Roman"/>
          <w:sz w:val="24"/>
          <w:szCs w:val="24"/>
          <w:lang w:val="en-GB"/>
        </w:rPr>
        <w:t>: translation of the new Norwegian language version back into the original English version by two independent translators</w:t>
      </w:r>
    </w:p>
    <w:p w14:paraId="19CDC3BF" w14:textId="77777777" w:rsidR="001E6997" w:rsidRPr="007579F1" w:rsidRDefault="00357AD6" w:rsidP="0072082D">
      <w:pPr>
        <w:pStyle w:val="ListParagraph"/>
        <w:numPr>
          <w:ilvl w:val="0"/>
          <w:numId w:val="10"/>
        </w:num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t>Back translation r</w:t>
      </w:r>
      <w:r w:rsidR="006932B1" w:rsidRPr="007579F1">
        <w:rPr>
          <w:rFonts w:ascii="Times New Roman" w:hAnsi="Times New Roman" w:cs="Times New Roman"/>
          <w:sz w:val="24"/>
          <w:szCs w:val="24"/>
          <w:lang w:val="en-GB"/>
        </w:rPr>
        <w:t>eview</w:t>
      </w:r>
      <w:r w:rsidR="004B2B81" w:rsidRPr="007579F1">
        <w:rPr>
          <w:rFonts w:ascii="Times New Roman" w:hAnsi="Times New Roman" w:cs="Times New Roman"/>
          <w:sz w:val="24"/>
          <w:szCs w:val="24"/>
          <w:lang w:val="en-GB"/>
        </w:rPr>
        <w:t>: comparison of the back-translated versions of the instrument with the original to highlight and investigate discrepancies</w:t>
      </w:r>
    </w:p>
    <w:p w14:paraId="05DB48F6" w14:textId="77777777" w:rsidR="001E6997" w:rsidRPr="007579F1" w:rsidRDefault="006932B1" w:rsidP="0072082D">
      <w:pPr>
        <w:pStyle w:val="ListParagraph"/>
        <w:numPr>
          <w:ilvl w:val="0"/>
          <w:numId w:val="10"/>
        </w:num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t>Harmonization</w:t>
      </w:r>
      <w:r w:rsidR="004B2B81" w:rsidRPr="007579F1">
        <w:rPr>
          <w:rFonts w:ascii="Times New Roman" w:hAnsi="Times New Roman" w:cs="Times New Roman"/>
          <w:sz w:val="24"/>
          <w:szCs w:val="24"/>
          <w:lang w:val="en-GB"/>
        </w:rPr>
        <w:t xml:space="preserve">: </w:t>
      </w:r>
      <w:r w:rsidR="00566B34" w:rsidRPr="007579F1">
        <w:rPr>
          <w:rFonts w:ascii="Times New Roman" w:hAnsi="Times New Roman" w:cs="Times New Roman"/>
          <w:sz w:val="24"/>
          <w:szCs w:val="24"/>
          <w:lang w:val="en-GB"/>
        </w:rPr>
        <w:t>comparison of back translations with multiple language versions</w:t>
      </w:r>
    </w:p>
    <w:p w14:paraId="488ABF49" w14:textId="77777777" w:rsidR="001E6997" w:rsidRPr="007579F1" w:rsidRDefault="00357AD6" w:rsidP="0072082D">
      <w:pPr>
        <w:pStyle w:val="ListParagraph"/>
        <w:numPr>
          <w:ilvl w:val="0"/>
          <w:numId w:val="10"/>
        </w:num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t>Cognitive d</w:t>
      </w:r>
      <w:r w:rsidR="006932B1" w:rsidRPr="007579F1">
        <w:rPr>
          <w:rFonts w:ascii="Times New Roman" w:hAnsi="Times New Roman" w:cs="Times New Roman"/>
          <w:sz w:val="24"/>
          <w:szCs w:val="24"/>
          <w:lang w:val="en-GB"/>
        </w:rPr>
        <w:t>ebriefing</w:t>
      </w:r>
      <w:r w:rsidR="004B2B81" w:rsidRPr="007579F1">
        <w:rPr>
          <w:rFonts w:ascii="Times New Roman" w:hAnsi="Times New Roman" w:cs="Times New Roman"/>
          <w:sz w:val="24"/>
          <w:szCs w:val="24"/>
          <w:lang w:val="en-GB"/>
        </w:rPr>
        <w:t xml:space="preserve">: testing the instrument </w:t>
      </w:r>
      <w:r w:rsidR="008A646F" w:rsidRPr="007579F1">
        <w:rPr>
          <w:rFonts w:ascii="Times New Roman" w:hAnsi="Times New Roman" w:cs="Times New Roman"/>
          <w:sz w:val="24"/>
          <w:szCs w:val="24"/>
          <w:lang w:val="en-GB"/>
        </w:rPr>
        <w:t>with</w:t>
      </w:r>
      <w:r w:rsidR="004B2B81" w:rsidRPr="007579F1">
        <w:rPr>
          <w:rFonts w:ascii="Times New Roman" w:hAnsi="Times New Roman" w:cs="Times New Roman"/>
          <w:sz w:val="24"/>
          <w:szCs w:val="24"/>
          <w:lang w:val="en-GB"/>
        </w:rPr>
        <w:t xml:space="preserve"> a small group of relevant respondents</w:t>
      </w:r>
    </w:p>
    <w:p w14:paraId="0DD93D06" w14:textId="77777777" w:rsidR="00AD01B9" w:rsidRPr="007579F1" w:rsidRDefault="00AD01B9" w:rsidP="0072082D">
      <w:pPr>
        <w:pStyle w:val="ListParagraph"/>
        <w:numPr>
          <w:ilvl w:val="0"/>
          <w:numId w:val="10"/>
        </w:num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t xml:space="preserve">Review of </w:t>
      </w:r>
      <w:r w:rsidR="00357AD6" w:rsidRPr="007579F1">
        <w:rPr>
          <w:rFonts w:ascii="Times New Roman" w:hAnsi="Times New Roman" w:cs="Times New Roman"/>
          <w:sz w:val="24"/>
          <w:szCs w:val="24"/>
          <w:lang w:val="en-GB"/>
        </w:rPr>
        <w:t>cognitive debriefing r</w:t>
      </w:r>
      <w:r w:rsidR="006932B1" w:rsidRPr="007579F1">
        <w:rPr>
          <w:rFonts w:ascii="Times New Roman" w:hAnsi="Times New Roman" w:cs="Times New Roman"/>
          <w:sz w:val="24"/>
          <w:szCs w:val="24"/>
          <w:lang w:val="en-GB"/>
        </w:rPr>
        <w:t>esults</w:t>
      </w:r>
      <w:r w:rsidR="004B2B81" w:rsidRPr="007579F1">
        <w:rPr>
          <w:rFonts w:ascii="Times New Roman" w:hAnsi="Times New Roman" w:cs="Times New Roman"/>
          <w:sz w:val="24"/>
          <w:szCs w:val="24"/>
          <w:lang w:val="en-GB"/>
        </w:rPr>
        <w:t>: comparison of the respondents’ interpretation of the translation with the original version to highlight and amend discrepancies</w:t>
      </w:r>
    </w:p>
    <w:p w14:paraId="6206B910" w14:textId="77777777" w:rsidR="00AD01B9" w:rsidRPr="007579F1" w:rsidRDefault="006932B1" w:rsidP="0072082D">
      <w:pPr>
        <w:pStyle w:val="ListParagraph"/>
        <w:numPr>
          <w:ilvl w:val="0"/>
          <w:numId w:val="10"/>
        </w:num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t>Proofreading</w:t>
      </w:r>
      <w:r w:rsidR="004B2B81" w:rsidRPr="007579F1">
        <w:rPr>
          <w:rFonts w:ascii="Times New Roman" w:hAnsi="Times New Roman" w:cs="Times New Roman"/>
          <w:sz w:val="24"/>
          <w:szCs w:val="24"/>
          <w:lang w:val="en-GB"/>
        </w:rPr>
        <w:t>: review to highlight and correct typographic, grammatical or other errors</w:t>
      </w:r>
    </w:p>
    <w:p w14:paraId="36F68942" w14:textId="77777777" w:rsidR="00E95919" w:rsidRPr="007579F1" w:rsidRDefault="00AC3ECD" w:rsidP="0072082D">
      <w:p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t>A</w:t>
      </w:r>
      <w:r w:rsidR="002060E0" w:rsidRPr="007579F1">
        <w:rPr>
          <w:rFonts w:ascii="Times New Roman" w:hAnsi="Times New Roman" w:cs="Times New Roman"/>
          <w:sz w:val="24"/>
          <w:szCs w:val="24"/>
          <w:lang w:val="en-GB"/>
        </w:rPr>
        <w:t>ccording to the recommendations of</w:t>
      </w:r>
      <w:r w:rsidR="003A55FE" w:rsidRPr="007579F1">
        <w:rPr>
          <w:rFonts w:ascii="Times New Roman" w:hAnsi="Times New Roman" w:cs="Times New Roman"/>
          <w:sz w:val="24"/>
          <w:szCs w:val="24"/>
          <w:lang w:val="en-GB"/>
        </w:rPr>
        <w:t xml:space="preserve"> the Translation and Cultural Adaptation group</w:t>
      </w:r>
      <w:r w:rsidR="002060E0" w:rsidRPr="007579F1">
        <w:rPr>
          <w:rFonts w:ascii="Times New Roman" w:hAnsi="Times New Roman" w:cs="Times New Roman"/>
          <w:sz w:val="24"/>
          <w:szCs w:val="24"/>
          <w:lang w:val="en-GB"/>
        </w:rPr>
        <w:t xml:space="preserve"> </w:t>
      </w:r>
      <w:r w:rsidR="002060E0"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&lt;EndNote&gt;&lt;Cite&gt;&lt;Author&gt;Wild&lt;/Author&gt;&lt;Year&gt;2005&lt;/Year&gt;&lt;RecNum&gt;1401&lt;/RecNum&gt;&lt;DisplayText&gt;[11]&lt;/DisplayText&gt;&lt;record&gt;&lt;rec-number&gt;1401&lt;/rec-number&gt;&lt;foreign-keys&gt;&lt;key app="EN" db-id="0vzfpsrswra50fe0dpc5fp0fea2frsttp5zv" timestamp="1467107132"&gt;1401&lt;/key&gt;&lt;/foreign-keys&gt;&lt;ref-type name="Journal Article"&gt;17&lt;/ref-type&gt;&lt;contributors&gt;&lt;authors&gt;&lt;author&gt;Wild, Diane&lt;/author&gt;&lt;author&gt;Grove, Alyson&lt;/author&gt;&lt;author&gt;Martin, Mona&lt;/author&gt;&lt;author&gt;Eremenco, Sonya&lt;/author&gt;&lt;author&gt;McElroy, Sandra&lt;/author&gt;&lt;author&gt;Verjee-Lorenz, Aneesa&lt;/author&gt;&lt;author&gt;Erikson, Pennifer&lt;/author&gt;&lt;/authors&gt;&lt;/contributors&gt;&lt;titles&gt;&lt;title&gt;Principles of Good Practice for the Translation and Cultural Adaptation Process for Patient-Reported Outcomes (PRO) Measures: Report of the ISPOR Task Force for Translation and Cultural Adaptation&lt;/title&gt;&lt;secondary-title&gt;Value in Health&lt;/secondary-title&gt;&lt;/titles&gt;&lt;periodical&gt;&lt;full-title&gt;Value in Health&lt;/full-title&gt;&lt;/periodical&gt;&lt;pages&gt;94-104&lt;/pages&gt;&lt;volume&gt;8&lt;/volume&gt;&lt;number&gt;2&lt;/number&gt;&lt;dates&gt;&lt;year&gt;2005&lt;/year&gt;&lt;/dates&gt;&lt;urls&gt;&lt;/urls&gt;&lt;electronic-resource-num&gt;1098-3015/05/94&lt;/electronic-resource-num&gt;&lt;/record&gt;&lt;/Cite&gt;&lt;/EndNote&gt;</w:instrText>
      </w:r>
      <w:r w:rsidR="002060E0"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[11]</w:t>
      </w:r>
      <w:r w:rsidR="002060E0" w:rsidRPr="007579F1">
        <w:rPr>
          <w:rFonts w:ascii="Times New Roman" w:hAnsi="Times New Roman" w:cs="Times New Roman"/>
          <w:sz w:val="24"/>
          <w:szCs w:val="24"/>
          <w:lang w:val="en-GB"/>
        </w:rPr>
        <w:fldChar w:fldCharType="end"/>
      </w:r>
      <w:r w:rsidRPr="007579F1">
        <w:rPr>
          <w:rFonts w:ascii="Times New Roman" w:hAnsi="Times New Roman" w:cs="Times New Roman"/>
          <w:sz w:val="24"/>
          <w:szCs w:val="24"/>
          <w:lang w:val="en-GB"/>
        </w:rPr>
        <w:t xml:space="preserve"> the following</w:t>
      </w:r>
      <w:r w:rsidR="003A55FE" w:rsidRPr="007579F1">
        <w:rPr>
          <w:rFonts w:ascii="Times New Roman" w:hAnsi="Times New Roman" w:cs="Times New Roman"/>
          <w:sz w:val="24"/>
          <w:szCs w:val="24"/>
          <w:lang w:val="en-GB"/>
        </w:rPr>
        <w:t xml:space="preserve"> roles</w:t>
      </w:r>
      <w:r w:rsidR="007455ED" w:rsidRPr="007579F1">
        <w:rPr>
          <w:rFonts w:ascii="Times New Roman" w:hAnsi="Times New Roman" w:cs="Times New Roman"/>
          <w:sz w:val="24"/>
          <w:szCs w:val="24"/>
          <w:lang w:val="en-GB"/>
        </w:rPr>
        <w:t xml:space="preserve"> took part in the process: </w:t>
      </w:r>
      <w:r w:rsidR="002060E0" w:rsidRPr="007579F1">
        <w:rPr>
          <w:rFonts w:ascii="Times New Roman" w:hAnsi="Times New Roman" w:cs="Times New Roman"/>
          <w:sz w:val="24"/>
          <w:szCs w:val="24"/>
          <w:lang w:val="en-GB"/>
        </w:rPr>
        <w:t>project manager</w:t>
      </w:r>
      <w:r w:rsidR="007455ED" w:rsidRPr="007579F1">
        <w:rPr>
          <w:rFonts w:ascii="Times New Roman" w:hAnsi="Times New Roman" w:cs="Times New Roman"/>
          <w:sz w:val="24"/>
          <w:szCs w:val="24"/>
          <w:lang w:val="en-GB"/>
        </w:rPr>
        <w:t xml:space="preserve">, </w:t>
      </w:r>
      <w:r w:rsidR="002060E0" w:rsidRPr="007579F1">
        <w:rPr>
          <w:rFonts w:ascii="Times New Roman" w:hAnsi="Times New Roman" w:cs="Times New Roman"/>
          <w:sz w:val="24"/>
          <w:szCs w:val="24"/>
          <w:lang w:val="en-GB"/>
        </w:rPr>
        <w:t>instrument develope</w:t>
      </w:r>
      <w:r w:rsidR="007455ED" w:rsidRPr="007579F1">
        <w:rPr>
          <w:rFonts w:ascii="Times New Roman" w:hAnsi="Times New Roman" w:cs="Times New Roman"/>
          <w:sz w:val="24"/>
          <w:szCs w:val="24"/>
          <w:lang w:val="en-GB"/>
        </w:rPr>
        <w:t xml:space="preserve">r/independent translator, </w:t>
      </w:r>
      <w:r w:rsidR="002060E0" w:rsidRPr="007579F1">
        <w:rPr>
          <w:rFonts w:ascii="Times New Roman" w:hAnsi="Times New Roman" w:cs="Times New Roman"/>
          <w:sz w:val="24"/>
          <w:szCs w:val="24"/>
          <w:lang w:val="en-GB"/>
        </w:rPr>
        <w:t>Key</w:t>
      </w:r>
      <w:r w:rsidR="007455ED" w:rsidRPr="007579F1">
        <w:rPr>
          <w:rFonts w:ascii="Times New Roman" w:hAnsi="Times New Roman" w:cs="Times New Roman"/>
          <w:sz w:val="24"/>
          <w:szCs w:val="24"/>
          <w:lang w:val="en-GB"/>
        </w:rPr>
        <w:t xml:space="preserve"> in-country consultant, forward translators, </w:t>
      </w:r>
      <w:r w:rsidR="003A55FE" w:rsidRPr="007579F1">
        <w:rPr>
          <w:rFonts w:ascii="Times New Roman" w:hAnsi="Times New Roman" w:cs="Times New Roman"/>
          <w:sz w:val="24"/>
          <w:szCs w:val="24"/>
          <w:lang w:val="en-GB"/>
        </w:rPr>
        <w:t xml:space="preserve">and </w:t>
      </w:r>
      <w:r w:rsidR="002060E0" w:rsidRPr="007579F1">
        <w:rPr>
          <w:rFonts w:ascii="Times New Roman" w:hAnsi="Times New Roman" w:cs="Times New Roman"/>
          <w:sz w:val="24"/>
          <w:szCs w:val="24"/>
          <w:lang w:val="en-GB"/>
        </w:rPr>
        <w:t>back translators.</w:t>
      </w:r>
    </w:p>
    <w:p w14:paraId="2AFC78C7" w14:textId="77777777" w:rsidR="00575A28" w:rsidRPr="007579F1" w:rsidRDefault="00575A28" w:rsidP="0072082D">
      <w:pPr>
        <w:spacing w:line="480" w:lineRule="auto"/>
        <w:outlineLvl w:val="0"/>
        <w:rPr>
          <w:rFonts w:ascii="Times New Roman" w:hAnsi="Times New Roman" w:cs="Times New Roman"/>
          <w:sz w:val="24"/>
          <w:szCs w:val="24"/>
          <w:lang w:val="en-GB"/>
        </w:rPr>
      </w:pPr>
      <w:r w:rsidRPr="007579F1">
        <w:rPr>
          <w:rFonts w:ascii="Times New Roman" w:hAnsi="Times New Roman" w:cs="Times New Roman"/>
          <w:sz w:val="24"/>
          <w:szCs w:val="24"/>
          <w:lang w:val="en-GB"/>
        </w:rPr>
        <w:t>Phase 2: psychometric evaluation</w:t>
      </w:r>
    </w:p>
    <w:p w14:paraId="32B22EEE" w14:textId="0DFC2CEF" w:rsidR="000B4A66" w:rsidRPr="007579F1" w:rsidRDefault="00575A28" w:rsidP="0072082D">
      <w:pPr>
        <w:autoSpaceDE w:val="0"/>
        <w:autoSpaceDN w:val="0"/>
        <w:adjustRightInd w:val="0"/>
        <w:spacing w:after="0" w:line="480" w:lineRule="auto"/>
        <w:rPr>
          <w:rFonts w:ascii="Times New Roman" w:hAnsi="Times New Roman" w:cs="Times New Roman"/>
          <w:sz w:val="24"/>
          <w:szCs w:val="24"/>
          <w:lang w:val="en-US"/>
        </w:rPr>
      </w:pPr>
      <w:r w:rsidRPr="007579F1">
        <w:rPr>
          <w:rFonts w:ascii="Times New Roman" w:hAnsi="Times New Roman" w:cs="Times New Roman"/>
          <w:sz w:val="24"/>
          <w:szCs w:val="24"/>
          <w:lang w:val="en-GB"/>
        </w:rPr>
        <w:t>This phase examin</w:t>
      </w:r>
      <w:r w:rsidR="00F6192A" w:rsidRPr="007579F1">
        <w:rPr>
          <w:rFonts w:ascii="Times New Roman" w:hAnsi="Times New Roman" w:cs="Times New Roman"/>
          <w:sz w:val="24"/>
          <w:szCs w:val="24"/>
          <w:lang w:val="en-GB"/>
        </w:rPr>
        <w:t>ed</w:t>
      </w:r>
      <w:r w:rsidRPr="007579F1">
        <w:rPr>
          <w:rFonts w:ascii="Times New Roman" w:hAnsi="Times New Roman" w:cs="Times New Roman"/>
          <w:sz w:val="24"/>
          <w:szCs w:val="24"/>
          <w:lang w:val="en-GB"/>
        </w:rPr>
        <w:t xml:space="preserve"> the relationship of items to constructs </w:t>
      </w:r>
      <w:r w:rsidR="0072082D" w:rsidRPr="007579F1">
        <w:rPr>
          <w:rFonts w:ascii="Times New Roman" w:hAnsi="Times New Roman" w:cs="Times New Roman"/>
          <w:sz w:val="24"/>
          <w:szCs w:val="24"/>
          <w:lang w:val="en-GB"/>
        </w:rPr>
        <w:t>by means of Confirmatory Factor A</w:t>
      </w:r>
      <w:r w:rsidR="00694129" w:rsidRPr="007579F1">
        <w:rPr>
          <w:rFonts w:ascii="Times New Roman" w:hAnsi="Times New Roman" w:cs="Times New Roman"/>
          <w:sz w:val="24"/>
          <w:szCs w:val="24"/>
          <w:lang w:val="en-GB"/>
        </w:rPr>
        <w:t xml:space="preserve">nalysis </w:t>
      </w:r>
      <w:r w:rsidR="001A608C" w:rsidRPr="007579F1">
        <w:rPr>
          <w:rFonts w:ascii="Times New Roman" w:hAnsi="Times New Roman" w:cs="Times New Roman"/>
          <w:sz w:val="24"/>
          <w:szCs w:val="24"/>
          <w:lang w:val="en-GB"/>
        </w:rPr>
        <w:t xml:space="preserve">in </w:t>
      </w:r>
      <w:r w:rsidRPr="007579F1">
        <w:rPr>
          <w:rFonts w:ascii="Times New Roman" w:hAnsi="Times New Roman" w:cs="Times New Roman"/>
          <w:sz w:val="24"/>
          <w:szCs w:val="24"/>
          <w:lang w:val="en-GB"/>
        </w:rPr>
        <w:t xml:space="preserve">comparison </w:t>
      </w:r>
      <w:r w:rsidR="008A646F" w:rsidRPr="007579F1">
        <w:rPr>
          <w:rFonts w:ascii="Times New Roman" w:hAnsi="Times New Roman" w:cs="Times New Roman"/>
          <w:sz w:val="24"/>
          <w:szCs w:val="24"/>
          <w:lang w:val="en-GB"/>
        </w:rPr>
        <w:t>with the</w:t>
      </w:r>
      <w:r w:rsidRPr="007579F1">
        <w:rPr>
          <w:rFonts w:ascii="Times New Roman" w:hAnsi="Times New Roman" w:cs="Times New Roman"/>
          <w:sz w:val="24"/>
          <w:szCs w:val="24"/>
          <w:lang w:val="en-GB"/>
        </w:rPr>
        <w:t xml:space="preserve"> psychometric evaluation performed on the original </w:t>
      </w:r>
      <w:r w:rsidR="00F6192A" w:rsidRPr="007579F1">
        <w:rPr>
          <w:rFonts w:ascii="Times New Roman" w:hAnsi="Times New Roman" w:cs="Times New Roman"/>
          <w:sz w:val="24"/>
          <w:szCs w:val="24"/>
          <w:lang w:val="en-GB"/>
        </w:rPr>
        <w:t>version</w:t>
      </w:r>
      <w:r w:rsidRPr="007579F1">
        <w:rPr>
          <w:rFonts w:ascii="Times New Roman" w:hAnsi="Times New Roman" w:cs="Times New Roman"/>
          <w:sz w:val="24"/>
          <w:szCs w:val="24"/>
          <w:lang w:val="en-GB"/>
        </w:rPr>
        <w:t xml:space="preserve"> of the PCPI-S</w:t>
      </w:r>
      <w:r w:rsidR="001A608C" w:rsidRPr="007579F1">
        <w:rPr>
          <w:rFonts w:ascii="Times New Roman" w:hAnsi="Times New Roman" w:cs="Times New Roman"/>
          <w:sz w:val="24"/>
          <w:szCs w:val="24"/>
          <w:lang w:val="en-GB"/>
        </w:rPr>
        <w:t>, using the software packages</w:t>
      </w:r>
      <w:r w:rsidR="008D7BD5" w:rsidRPr="007579F1">
        <w:rPr>
          <w:rFonts w:ascii="Times New Roman" w:hAnsi="Times New Roman" w:cs="Times New Roman"/>
          <w:sz w:val="24"/>
          <w:szCs w:val="24"/>
          <w:lang w:val="en-GB"/>
        </w:rPr>
        <w:t xml:space="preserve"> SPSS 23.0 and </w:t>
      </w:r>
      <w:r w:rsidR="001A608C" w:rsidRPr="007579F1">
        <w:rPr>
          <w:rFonts w:ascii="Times New Roman" w:hAnsi="Times New Roman" w:cs="Times New Roman"/>
          <w:sz w:val="24"/>
          <w:szCs w:val="24"/>
          <w:lang w:val="en-US"/>
        </w:rPr>
        <w:t>Mplus 7</w:t>
      </w:r>
      <w:r w:rsidRPr="007579F1">
        <w:rPr>
          <w:rFonts w:ascii="Times New Roman" w:hAnsi="Times New Roman" w:cs="Times New Roman"/>
          <w:sz w:val="24"/>
          <w:szCs w:val="24"/>
          <w:lang w:val="en-GB"/>
        </w:rPr>
        <w:t>.</w:t>
      </w:r>
      <w:r w:rsidR="000B4A66" w:rsidRPr="007579F1">
        <w:rPr>
          <w:rFonts w:ascii="Times New Roman" w:hAnsi="Times New Roman" w:cs="Times New Roman"/>
          <w:sz w:val="24"/>
          <w:szCs w:val="24"/>
          <w:lang w:val="en-GB"/>
        </w:rPr>
        <w:t xml:space="preserve"> A quantitative cross sectional survey was used to generate data to test the measurement model</w:t>
      </w:r>
      <w:r w:rsidR="00694129" w:rsidRPr="007579F1">
        <w:rPr>
          <w:rFonts w:ascii="Times New Roman" w:hAnsi="Times New Roman" w:cs="Times New Roman"/>
          <w:sz w:val="24"/>
          <w:szCs w:val="24"/>
          <w:lang w:val="en-GB"/>
        </w:rPr>
        <w:t xml:space="preserve"> as found </w:t>
      </w:r>
      <w:r w:rsidR="008A646F" w:rsidRPr="007579F1">
        <w:rPr>
          <w:rFonts w:ascii="Times New Roman" w:hAnsi="Times New Roman" w:cs="Times New Roman"/>
          <w:sz w:val="24"/>
          <w:szCs w:val="24"/>
          <w:lang w:val="en-GB"/>
        </w:rPr>
        <w:t>in</w:t>
      </w:r>
      <w:r w:rsidR="00694129" w:rsidRPr="007579F1">
        <w:rPr>
          <w:rFonts w:ascii="Times New Roman" w:hAnsi="Times New Roman" w:cs="Times New Roman"/>
          <w:sz w:val="24"/>
          <w:szCs w:val="24"/>
          <w:lang w:val="en-GB"/>
        </w:rPr>
        <w:t xml:space="preserve"> the original version of the PCPI-S</w:t>
      </w:r>
      <w:r w:rsidR="00F52E22" w:rsidRPr="007579F1">
        <w:rPr>
          <w:rFonts w:ascii="Times New Roman" w:hAnsi="Times New Roman" w:cs="Times New Roman"/>
          <w:sz w:val="24"/>
          <w:szCs w:val="24"/>
          <w:lang w:val="en-GB"/>
        </w:rPr>
        <w:t xml:space="preserve"> </w:t>
      </w:r>
      <w:r w:rsidR="00EC6BAD" w:rsidRPr="007579F1">
        <w:rPr>
          <w:rFonts w:ascii="Times New Roman" w:hAnsi="Times New Roman" w:cs="Times New Roman"/>
          <w:sz w:val="24"/>
          <w:szCs w:val="24"/>
          <w:lang w:val="en-GB"/>
        </w:rPr>
        <w:fldChar w:fldCharType="begin"/>
      </w:r>
      <w:r w:rsidR="00EC6BAD" w:rsidRPr="007579F1">
        <w:rPr>
          <w:rFonts w:ascii="Times New Roman" w:hAnsi="Times New Roman" w:cs="Times New Roman"/>
          <w:sz w:val="24"/>
          <w:szCs w:val="24"/>
          <w:lang w:val="en-GB"/>
        </w:rPr>
        <w:instrText xml:space="preserve"> ADDIN EN.CITE &lt;EndNote&gt;&lt;Cite&gt;&lt;Author&gt;Slater&lt;/Author&gt;&lt;Year&gt;2017&lt;/Year&gt;&lt;RecNum&gt;1403&lt;/RecNum&gt;&lt;DisplayText&gt;[10]&lt;/DisplayText&gt;&lt;record&gt;&lt;rec-number&gt;1403&lt;/rec-number&gt;&lt;foreign-keys&gt;&lt;key app="EN" db-id="0vzfpsrswra50fe0dpc5fp0fea2frsttp5zv" timestamp="1467127980"&gt;1403&lt;/key&gt;&lt;/foreign-keys&gt;&lt;ref-type name="Journal Article"&gt;17&lt;/ref-type&gt;&lt;contributors&gt;&lt;authors&gt;&lt;author&gt;Slater, P&lt;/author&gt;&lt;author&gt;McCane, T&lt;/author&gt;&lt;author&gt;McCormack, B&lt;/author&gt;&lt;/authors&gt;&lt;/contributors&gt;&lt;titles&gt;&lt;title&gt;The development and testing of the Person-centred Practice Inventory – Staff (PCPI-S)&lt;/title&gt;&lt;secondary-title&gt;International Journal for Quality in Health Care &lt;/secondary-title&gt;&lt;/titles&gt;&lt;periodical&gt;&lt;full-title&gt;International Journal for Quality in Health Care&lt;/full-title&gt;&lt;/periodical&gt;&lt;pages&gt;541-547&lt;/pages&gt;&lt;volume&gt;29&lt;/volume&gt;&lt;number&gt;4&lt;/number&gt;&lt;edition&gt;August 2017&lt;/edition&gt;&lt;dates&gt;&lt;year&gt;2017&lt;/year&gt;&lt;/dates&gt;&lt;urls&gt;&lt;/urls&gt;&lt;electronic-resource-num&gt;https://doi.org/10.1093/intqhc/mzx066 &lt;/electronic-resource-num&gt;&lt;/record&gt;&lt;/Cite&gt;&lt;/EndNote&gt;</w:instrText>
      </w:r>
      <w:r w:rsidR="00EC6BAD" w:rsidRPr="007579F1">
        <w:rPr>
          <w:rFonts w:ascii="Times New Roman" w:hAnsi="Times New Roman" w:cs="Times New Roman"/>
          <w:sz w:val="24"/>
          <w:szCs w:val="24"/>
          <w:lang w:val="en-GB"/>
        </w:rPr>
        <w:fldChar w:fldCharType="separate"/>
      </w:r>
      <w:r w:rsidR="00EC6BAD" w:rsidRPr="007579F1">
        <w:rPr>
          <w:rFonts w:ascii="Times New Roman" w:hAnsi="Times New Roman" w:cs="Times New Roman"/>
          <w:noProof/>
          <w:sz w:val="24"/>
          <w:szCs w:val="24"/>
          <w:lang w:val="en-GB"/>
        </w:rPr>
        <w:t>[10]</w:t>
      </w:r>
      <w:r w:rsidR="00EC6BAD" w:rsidRPr="007579F1">
        <w:rPr>
          <w:rFonts w:ascii="Times New Roman" w:hAnsi="Times New Roman" w:cs="Times New Roman"/>
          <w:sz w:val="24"/>
          <w:szCs w:val="24"/>
          <w:lang w:val="en-GB"/>
        </w:rPr>
        <w:fldChar w:fldCharType="end"/>
      </w:r>
      <w:r w:rsidR="000B4A66" w:rsidRPr="007579F1">
        <w:rPr>
          <w:rFonts w:ascii="Times New Roman" w:hAnsi="Times New Roman" w:cs="Times New Roman"/>
          <w:sz w:val="24"/>
          <w:szCs w:val="24"/>
          <w:lang w:val="en-GB"/>
        </w:rPr>
        <w:t>.</w:t>
      </w:r>
      <w:r w:rsidR="00D65159" w:rsidRPr="007579F1">
        <w:rPr>
          <w:rFonts w:ascii="Times New Roman" w:hAnsi="Times New Roman" w:cs="Times New Roman"/>
          <w:sz w:val="24"/>
          <w:szCs w:val="24"/>
          <w:lang w:val="en-GB"/>
        </w:rPr>
        <w:t xml:space="preserve"> </w:t>
      </w:r>
      <w:r w:rsidR="000B4A66" w:rsidRPr="007579F1">
        <w:rPr>
          <w:rFonts w:ascii="Times New Roman" w:hAnsi="Times New Roman" w:cs="Times New Roman"/>
          <w:sz w:val="24"/>
          <w:szCs w:val="24"/>
          <w:lang w:val="en-GB"/>
        </w:rPr>
        <w:t>The PCP</w:t>
      </w:r>
      <w:r w:rsidR="00A51D1E" w:rsidRPr="007579F1">
        <w:rPr>
          <w:rFonts w:ascii="Times New Roman" w:hAnsi="Times New Roman" w:cs="Times New Roman"/>
          <w:sz w:val="24"/>
          <w:szCs w:val="24"/>
          <w:lang w:val="en-GB"/>
        </w:rPr>
        <w:t>I</w:t>
      </w:r>
      <w:r w:rsidR="000B4A66" w:rsidRPr="007579F1">
        <w:rPr>
          <w:rFonts w:ascii="Times New Roman" w:hAnsi="Times New Roman" w:cs="Times New Roman"/>
          <w:sz w:val="24"/>
          <w:szCs w:val="24"/>
          <w:lang w:val="en-GB"/>
        </w:rPr>
        <w:t xml:space="preserve">-S Norwegian version was tested </w:t>
      </w:r>
      <w:r w:rsidR="008A646F" w:rsidRPr="007579F1">
        <w:rPr>
          <w:rFonts w:ascii="Times New Roman" w:hAnsi="Times New Roman" w:cs="Times New Roman"/>
          <w:sz w:val="24"/>
          <w:szCs w:val="24"/>
          <w:lang w:val="en-GB"/>
        </w:rPr>
        <w:t>with</w:t>
      </w:r>
      <w:r w:rsidR="000B4A66" w:rsidRPr="007579F1">
        <w:rPr>
          <w:rFonts w:ascii="Times New Roman" w:hAnsi="Times New Roman" w:cs="Times New Roman"/>
          <w:sz w:val="24"/>
          <w:szCs w:val="24"/>
          <w:lang w:val="en-GB"/>
        </w:rPr>
        <w:t xml:space="preserve"> a </w:t>
      </w:r>
      <w:r w:rsidR="005829C8" w:rsidRPr="007579F1">
        <w:rPr>
          <w:rFonts w:ascii="Times New Roman" w:hAnsi="Times New Roman" w:cs="Times New Roman"/>
          <w:sz w:val="24"/>
          <w:szCs w:val="24"/>
          <w:lang w:val="en-GB"/>
        </w:rPr>
        <w:t xml:space="preserve">convenience </w:t>
      </w:r>
      <w:r w:rsidR="000B4A66" w:rsidRPr="007579F1">
        <w:rPr>
          <w:rFonts w:ascii="Times New Roman" w:hAnsi="Times New Roman" w:cs="Times New Roman"/>
          <w:sz w:val="24"/>
          <w:szCs w:val="24"/>
          <w:lang w:val="en-GB"/>
        </w:rPr>
        <w:t xml:space="preserve">sample of </w:t>
      </w:r>
      <w:r w:rsidR="00251F2C" w:rsidRPr="007579F1">
        <w:rPr>
          <w:rFonts w:ascii="Times New Roman" w:hAnsi="Times New Roman" w:cs="Times New Roman"/>
          <w:sz w:val="24"/>
          <w:szCs w:val="24"/>
          <w:lang w:val="en-GB"/>
        </w:rPr>
        <w:t>nursing staff</w:t>
      </w:r>
      <w:r w:rsidR="000B4A66" w:rsidRPr="007579F1">
        <w:rPr>
          <w:rFonts w:ascii="Times New Roman" w:hAnsi="Times New Roman" w:cs="Times New Roman"/>
          <w:sz w:val="24"/>
          <w:szCs w:val="24"/>
          <w:lang w:val="en-GB"/>
        </w:rPr>
        <w:t xml:space="preserve"> working in nursing homes, home care services or acute care settings in community health care in </w:t>
      </w:r>
      <w:r w:rsidR="00D31AB2" w:rsidRPr="007579F1">
        <w:rPr>
          <w:rFonts w:ascii="Times New Roman" w:hAnsi="Times New Roman" w:cs="Times New Roman"/>
          <w:sz w:val="24"/>
          <w:szCs w:val="24"/>
          <w:lang w:val="en-GB"/>
        </w:rPr>
        <w:t>five</w:t>
      </w:r>
      <w:r w:rsidR="000B4A66" w:rsidRPr="007579F1">
        <w:rPr>
          <w:rFonts w:ascii="Times New Roman" w:hAnsi="Times New Roman" w:cs="Times New Roman"/>
          <w:sz w:val="24"/>
          <w:szCs w:val="24"/>
          <w:lang w:val="en-GB"/>
        </w:rPr>
        <w:t xml:space="preserve"> Norwegian municipalities</w:t>
      </w:r>
      <w:r w:rsidR="005966E9" w:rsidRPr="007579F1">
        <w:rPr>
          <w:rFonts w:ascii="Times New Roman" w:hAnsi="Times New Roman" w:cs="Times New Roman"/>
          <w:sz w:val="24"/>
          <w:szCs w:val="24"/>
          <w:lang w:val="en-GB"/>
        </w:rPr>
        <w:t xml:space="preserve">, and nursing staff working in </w:t>
      </w:r>
      <w:r w:rsidR="00D31AB2" w:rsidRPr="007579F1">
        <w:rPr>
          <w:rFonts w:ascii="Times New Roman" w:hAnsi="Times New Roman" w:cs="Times New Roman"/>
          <w:sz w:val="24"/>
          <w:szCs w:val="24"/>
          <w:lang w:val="en-GB"/>
        </w:rPr>
        <w:t>one</w:t>
      </w:r>
      <w:r w:rsidR="005966E9" w:rsidRPr="007579F1">
        <w:rPr>
          <w:rFonts w:ascii="Times New Roman" w:hAnsi="Times New Roman" w:cs="Times New Roman"/>
          <w:sz w:val="24"/>
          <w:szCs w:val="24"/>
          <w:lang w:val="en-GB"/>
        </w:rPr>
        <w:t xml:space="preserve"> acute care ward at a large Norwegian hospital</w:t>
      </w:r>
      <w:r w:rsidR="000B4A66" w:rsidRPr="007579F1">
        <w:rPr>
          <w:rFonts w:ascii="Times New Roman" w:hAnsi="Times New Roman" w:cs="Times New Roman"/>
          <w:sz w:val="24"/>
          <w:szCs w:val="24"/>
          <w:lang w:val="en-GB"/>
        </w:rPr>
        <w:t xml:space="preserve">. </w:t>
      </w:r>
      <w:r w:rsidR="00D51251" w:rsidRPr="007579F1">
        <w:rPr>
          <w:rFonts w:ascii="Times New Roman" w:hAnsi="Times New Roman" w:cs="Times New Roman"/>
          <w:sz w:val="24"/>
          <w:szCs w:val="24"/>
          <w:lang w:val="en-GB"/>
        </w:rPr>
        <w:t>With consent from the ward managers, a</w:t>
      </w:r>
      <w:r w:rsidR="005966E9" w:rsidRPr="007579F1">
        <w:rPr>
          <w:rFonts w:ascii="Times New Roman" w:hAnsi="Times New Roman" w:cs="Times New Roman"/>
          <w:sz w:val="24"/>
          <w:szCs w:val="24"/>
          <w:lang w:val="en-GB"/>
        </w:rPr>
        <w:t xml:space="preserve"> gate keeper </w:t>
      </w:r>
      <w:r w:rsidR="00251F2C" w:rsidRPr="007579F1">
        <w:rPr>
          <w:rFonts w:ascii="Times New Roman" w:hAnsi="Times New Roman" w:cs="Times New Roman"/>
          <w:sz w:val="24"/>
          <w:szCs w:val="24"/>
          <w:lang w:val="en-GB"/>
        </w:rPr>
        <w:t>in each setting distributed access to an online questionnaire or paper versions</w:t>
      </w:r>
      <w:r w:rsidR="00D51251" w:rsidRPr="007579F1">
        <w:rPr>
          <w:rFonts w:ascii="Times New Roman" w:hAnsi="Times New Roman" w:cs="Times New Roman"/>
          <w:sz w:val="24"/>
          <w:szCs w:val="24"/>
          <w:lang w:val="en-GB"/>
        </w:rPr>
        <w:t xml:space="preserve"> of the questionnaire</w:t>
      </w:r>
      <w:r w:rsidR="00251F2C" w:rsidRPr="007579F1">
        <w:rPr>
          <w:rFonts w:ascii="Times New Roman" w:hAnsi="Times New Roman" w:cs="Times New Roman"/>
          <w:sz w:val="24"/>
          <w:szCs w:val="24"/>
          <w:lang w:val="en-GB"/>
        </w:rPr>
        <w:t xml:space="preserve">, based on </w:t>
      </w:r>
      <w:r w:rsidR="00D51251" w:rsidRPr="007579F1">
        <w:rPr>
          <w:rFonts w:ascii="Times New Roman" w:hAnsi="Times New Roman" w:cs="Times New Roman"/>
          <w:sz w:val="24"/>
          <w:szCs w:val="24"/>
          <w:lang w:val="en-GB"/>
        </w:rPr>
        <w:t xml:space="preserve">preferences </w:t>
      </w:r>
      <w:r w:rsidR="00251F2C" w:rsidRPr="007579F1">
        <w:rPr>
          <w:rFonts w:ascii="Times New Roman" w:hAnsi="Times New Roman" w:cs="Times New Roman"/>
          <w:sz w:val="24"/>
          <w:szCs w:val="24"/>
          <w:lang w:val="en-GB"/>
        </w:rPr>
        <w:t>discussed with each gate keeper</w:t>
      </w:r>
      <w:r w:rsidR="00D51251" w:rsidRPr="007579F1">
        <w:rPr>
          <w:rFonts w:ascii="Times New Roman" w:hAnsi="Times New Roman" w:cs="Times New Roman"/>
          <w:sz w:val="24"/>
          <w:szCs w:val="24"/>
          <w:lang w:val="en-GB"/>
        </w:rPr>
        <w:t>/manager</w:t>
      </w:r>
      <w:r w:rsidR="00251F2C" w:rsidRPr="007579F1">
        <w:rPr>
          <w:rFonts w:ascii="Times New Roman" w:hAnsi="Times New Roman" w:cs="Times New Roman"/>
          <w:sz w:val="24"/>
          <w:szCs w:val="24"/>
          <w:lang w:val="en-GB"/>
        </w:rPr>
        <w:t>. All nursing staff in the different settings were invited and encouraged to participate by the gatekeeper</w:t>
      </w:r>
      <w:r w:rsidR="005829C8" w:rsidRPr="007579F1">
        <w:rPr>
          <w:rFonts w:ascii="Times New Roman" w:hAnsi="Times New Roman" w:cs="Times New Roman"/>
          <w:sz w:val="24"/>
          <w:szCs w:val="24"/>
          <w:lang w:val="en-GB"/>
        </w:rPr>
        <w:t>s</w:t>
      </w:r>
      <w:r w:rsidR="00251F2C" w:rsidRPr="007579F1">
        <w:rPr>
          <w:rFonts w:ascii="Times New Roman" w:hAnsi="Times New Roman" w:cs="Times New Roman"/>
          <w:sz w:val="24"/>
          <w:szCs w:val="24"/>
          <w:lang w:val="en-GB"/>
        </w:rPr>
        <w:t xml:space="preserve">, which included registered nurses, </w:t>
      </w:r>
      <w:r w:rsidR="00D65159" w:rsidRPr="007579F1">
        <w:rPr>
          <w:rFonts w:ascii="Times New Roman" w:hAnsi="Times New Roman" w:cs="Times New Roman"/>
          <w:sz w:val="24"/>
          <w:szCs w:val="24"/>
          <w:lang w:val="en-GB"/>
        </w:rPr>
        <w:t xml:space="preserve">physicians, </w:t>
      </w:r>
      <w:r w:rsidR="00251F2C" w:rsidRPr="007579F1">
        <w:rPr>
          <w:rFonts w:ascii="Times New Roman" w:hAnsi="Times New Roman" w:cs="Times New Roman"/>
          <w:sz w:val="24"/>
          <w:szCs w:val="24"/>
          <w:lang w:val="en-GB"/>
        </w:rPr>
        <w:t>assistant nurses and assistants (</w:t>
      </w:r>
      <w:r w:rsidR="007C79C6" w:rsidRPr="007579F1">
        <w:rPr>
          <w:rFonts w:ascii="Times New Roman" w:hAnsi="Times New Roman" w:cs="Times New Roman"/>
          <w:sz w:val="24"/>
          <w:szCs w:val="24"/>
          <w:lang w:val="en-GB"/>
        </w:rPr>
        <w:t>without</w:t>
      </w:r>
      <w:r w:rsidR="00251F2C" w:rsidRPr="007579F1">
        <w:rPr>
          <w:rFonts w:ascii="Times New Roman" w:hAnsi="Times New Roman" w:cs="Times New Roman"/>
          <w:sz w:val="24"/>
          <w:szCs w:val="24"/>
          <w:lang w:val="en-GB"/>
        </w:rPr>
        <w:t xml:space="preserve"> formal qualifications). </w:t>
      </w:r>
      <w:r w:rsidR="005966E9" w:rsidRPr="007579F1">
        <w:rPr>
          <w:rFonts w:ascii="Times New Roman" w:hAnsi="Times New Roman" w:cs="Times New Roman"/>
          <w:sz w:val="24"/>
          <w:szCs w:val="24"/>
          <w:lang w:val="en-GB"/>
        </w:rPr>
        <w:t>The sample was chosen to achieve vari</w:t>
      </w:r>
      <w:r w:rsidR="00F6192A" w:rsidRPr="007579F1">
        <w:rPr>
          <w:rFonts w:ascii="Times New Roman" w:hAnsi="Times New Roman" w:cs="Times New Roman"/>
          <w:sz w:val="24"/>
          <w:szCs w:val="24"/>
          <w:lang w:val="en-GB"/>
        </w:rPr>
        <w:t>ation</w:t>
      </w:r>
      <w:r w:rsidR="005966E9" w:rsidRPr="007579F1">
        <w:rPr>
          <w:rFonts w:ascii="Times New Roman" w:hAnsi="Times New Roman" w:cs="Times New Roman"/>
          <w:sz w:val="24"/>
          <w:szCs w:val="24"/>
          <w:lang w:val="en-GB"/>
        </w:rPr>
        <w:t xml:space="preserve"> in practice settings, qualifications and length of experience. </w:t>
      </w:r>
      <w:r w:rsidR="00D51251" w:rsidRPr="007579F1">
        <w:rPr>
          <w:rFonts w:ascii="Times New Roman" w:hAnsi="Times New Roman" w:cs="Times New Roman"/>
          <w:sz w:val="24"/>
          <w:szCs w:val="24"/>
          <w:lang w:val="en-GB"/>
        </w:rPr>
        <w:t>The data collection took place from May to October 2016.</w:t>
      </w:r>
      <w:r w:rsidR="005966E9" w:rsidRPr="007579F1">
        <w:rPr>
          <w:rFonts w:ascii="Times New Roman" w:hAnsi="Times New Roman" w:cs="Times New Roman"/>
          <w:sz w:val="24"/>
          <w:szCs w:val="24"/>
          <w:lang w:val="en-GB"/>
        </w:rPr>
        <w:t xml:space="preserve"> </w:t>
      </w:r>
      <w:r w:rsidR="00251F2C" w:rsidRPr="007579F1">
        <w:rPr>
          <w:rFonts w:ascii="Times New Roman" w:hAnsi="Times New Roman" w:cs="Times New Roman"/>
          <w:sz w:val="24"/>
          <w:szCs w:val="24"/>
          <w:lang w:val="en-GB"/>
        </w:rPr>
        <w:t xml:space="preserve">A total of </w:t>
      </w:r>
      <w:r w:rsidR="00FD320C" w:rsidRPr="007579F1">
        <w:rPr>
          <w:rFonts w:ascii="Times New Roman" w:hAnsi="Times New Roman" w:cs="Times New Roman"/>
          <w:sz w:val="24"/>
          <w:szCs w:val="24"/>
          <w:lang w:val="en-GB"/>
        </w:rPr>
        <w:t xml:space="preserve">517 </w:t>
      </w:r>
      <w:r w:rsidR="00251F2C" w:rsidRPr="007579F1">
        <w:rPr>
          <w:rFonts w:ascii="Times New Roman" w:hAnsi="Times New Roman" w:cs="Times New Roman"/>
          <w:sz w:val="24"/>
          <w:szCs w:val="24"/>
          <w:lang w:val="en-GB"/>
        </w:rPr>
        <w:t xml:space="preserve">staff had the possibility to participate, which resulted in a response rate of </w:t>
      </w:r>
      <w:r w:rsidR="00FD320C" w:rsidRPr="007579F1">
        <w:rPr>
          <w:rFonts w:ascii="Times New Roman" w:hAnsi="Times New Roman" w:cs="Times New Roman"/>
          <w:sz w:val="24"/>
          <w:szCs w:val="24"/>
          <w:lang w:val="en-GB"/>
        </w:rPr>
        <w:t xml:space="preserve">49.9 </w:t>
      </w:r>
      <w:r w:rsidR="00251F2C" w:rsidRPr="007579F1">
        <w:rPr>
          <w:rFonts w:ascii="Times New Roman" w:hAnsi="Times New Roman" w:cs="Times New Roman"/>
          <w:sz w:val="24"/>
          <w:szCs w:val="24"/>
          <w:lang w:val="en-GB"/>
        </w:rPr>
        <w:t>% (N=</w:t>
      </w:r>
      <w:r w:rsidR="00FD320C" w:rsidRPr="007579F1">
        <w:rPr>
          <w:rFonts w:ascii="Times New Roman" w:hAnsi="Times New Roman" w:cs="Times New Roman"/>
          <w:sz w:val="24"/>
          <w:szCs w:val="24"/>
          <w:lang w:val="en-GB"/>
        </w:rPr>
        <w:t>258)</w:t>
      </w:r>
      <w:r w:rsidR="00251F2C" w:rsidRPr="007579F1">
        <w:rPr>
          <w:rFonts w:ascii="Times New Roman" w:hAnsi="Times New Roman" w:cs="Times New Roman"/>
          <w:sz w:val="24"/>
          <w:szCs w:val="24"/>
          <w:lang w:val="en-GB"/>
        </w:rPr>
        <w:t>.</w:t>
      </w:r>
      <w:r w:rsidR="00D51251" w:rsidRPr="007579F1">
        <w:rPr>
          <w:rFonts w:ascii="Times New Roman" w:hAnsi="Times New Roman" w:cs="Times New Roman"/>
          <w:sz w:val="24"/>
          <w:szCs w:val="24"/>
          <w:lang w:val="en-GB"/>
        </w:rPr>
        <w:t xml:space="preserve"> </w:t>
      </w:r>
      <w:r w:rsidR="002D511D" w:rsidRPr="007579F1">
        <w:rPr>
          <w:rFonts w:ascii="Times New Roman" w:hAnsi="Times New Roman" w:cs="Times New Roman"/>
          <w:sz w:val="24"/>
          <w:szCs w:val="24"/>
          <w:lang w:val="en-GB"/>
        </w:rPr>
        <w:t xml:space="preserve">  This produced </w:t>
      </w:r>
      <w:r w:rsidR="008A646F" w:rsidRPr="007579F1">
        <w:rPr>
          <w:rFonts w:ascii="Times New Roman" w:hAnsi="Times New Roman" w:cs="Times New Roman"/>
          <w:sz w:val="24"/>
          <w:szCs w:val="24"/>
          <w:lang w:val="en-GB"/>
        </w:rPr>
        <w:t xml:space="preserve">a </w:t>
      </w:r>
      <w:r w:rsidR="002D511D" w:rsidRPr="007579F1">
        <w:rPr>
          <w:rFonts w:ascii="Times New Roman" w:hAnsi="Times New Roman" w:cs="Times New Roman"/>
          <w:sz w:val="24"/>
          <w:szCs w:val="24"/>
          <w:lang w:val="en-GB"/>
        </w:rPr>
        <w:t>confidence interval of ±6.02% (based on pop</w:t>
      </w:r>
      <w:r w:rsidR="008A646F" w:rsidRPr="007579F1">
        <w:rPr>
          <w:rFonts w:ascii="Times New Roman" w:hAnsi="Times New Roman" w:cs="Times New Roman"/>
          <w:sz w:val="24"/>
          <w:szCs w:val="24"/>
          <w:lang w:val="en-GB"/>
        </w:rPr>
        <w:t>ulation</w:t>
      </w:r>
      <w:r w:rsidR="002D511D" w:rsidRPr="007579F1">
        <w:rPr>
          <w:rFonts w:ascii="Times New Roman" w:hAnsi="Times New Roman" w:cs="Times New Roman"/>
          <w:sz w:val="24"/>
          <w:szCs w:val="24"/>
          <w:lang w:val="en-GB"/>
        </w:rPr>
        <w:t xml:space="preserve"> size = 10,000</w:t>
      </w:r>
      <w:r w:rsidR="000602EC" w:rsidRPr="007579F1">
        <w:rPr>
          <w:rFonts w:ascii="Times New Roman" w:hAnsi="Times New Roman" w:cs="Times New Roman"/>
          <w:sz w:val="24"/>
          <w:szCs w:val="24"/>
          <w:lang w:val="en-GB"/>
        </w:rPr>
        <w:t xml:space="preserve"> </w:t>
      </w:r>
      <w:r w:rsidR="002D511D" w:rsidRPr="007579F1">
        <w:rPr>
          <w:rFonts w:ascii="Times New Roman" w:hAnsi="Times New Roman" w:cs="Times New Roman"/>
          <w:sz w:val="24"/>
          <w:szCs w:val="24"/>
          <w:lang w:val="en-GB"/>
        </w:rPr>
        <w:t xml:space="preserve">, confidence level 95% and </w:t>
      </w:r>
      <w:r w:rsidR="001B2EE5" w:rsidRPr="007579F1">
        <w:rPr>
          <w:rFonts w:ascii="Times New Roman" w:hAnsi="Times New Roman" w:cs="Times New Roman"/>
          <w:sz w:val="24"/>
          <w:szCs w:val="24"/>
          <w:lang w:val="en-GB"/>
        </w:rPr>
        <w:t>anticipated percentage frequency</w:t>
      </w:r>
      <w:r w:rsidR="002D511D" w:rsidRPr="007579F1">
        <w:rPr>
          <w:rFonts w:ascii="Times New Roman" w:hAnsi="Times New Roman" w:cs="Times New Roman"/>
          <w:sz w:val="24"/>
          <w:szCs w:val="24"/>
          <w:lang w:val="en-GB"/>
        </w:rPr>
        <w:t xml:space="preserve">= 50%). </w:t>
      </w:r>
      <w:r w:rsidR="001B2EE5" w:rsidRPr="007579F1">
        <w:rPr>
          <w:rFonts w:ascii="Times New Roman" w:hAnsi="Times New Roman" w:cs="Times New Roman"/>
          <w:sz w:val="24"/>
          <w:szCs w:val="24"/>
          <w:lang w:val="en-US"/>
        </w:rPr>
        <w:t>The ratio of respondent to item is i</w:t>
      </w:r>
      <w:r w:rsidR="00371428" w:rsidRPr="007579F1">
        <w:rPr>
          <w:rFonts w:ascii="Times New Roman" w:hAnsi="Times New Roman" w:cs="Times New Roman"/>
          <w:sz w:val="24"/>
          <w:szCs w:val="24"/>
          <w:lang w:val="en-US"/>
        </w:rPr>
        <w:t>mportant in factor analysis and</w:t>
      </w:r>
      <w:r w:rsidR="001B2EE5" w:rsidRPr="007579F1">
        <w:rPr>
          <w:rFonts w:ascii="Times New Roman" w:hAnsi="Times New Roman" w:cs="Times New Roman"/>
          <w:sz w:val="24"/>
          <w:szCs w:val="24"/>
          <w:lang w:val="en-US"/>
        </w:rPr>
        <w:t xml:space="preserve"> </w:t>
      </w:r>
      <w:r w:rsidR="00371428" w:rsidRPr="007579F1">
        <w:rPr>
          <w:rFonts w:ascii="Times New Roman" w:hAnsi="Times New Roman" w:cs="Times New Roman"/>
          <w:sz w:val="24"/>
          <w:szCs w:val="24"/>
          <w:lang w:val="en-US"/>
        </w:rPr>
        <w:fldChar w:fldCharType="begin"/>
      </w:r>
      <w:r w:rsidR="00371428" w:rsidRPr="007579F1">
        <w:rPr>
          <w:rFonts w:ascii="Times New Roman" w:hAnsi="Times New Roman" w:cs="Times New Roman"/>
          <w:sz w:val="24"/>
          <w:szCs w:val="24"/>
          <w:lang w:val="en-US"/>
        </w:rPr>
        <w:instrText xml:space="preserve"> ADDIN EN.CITE &lt;EndNote&gt;&lt;Cite AuthorYear="1"&gt;&lt;Author&gt;Nunnally&lt;/Author&gt;&lt;Year&gt;1978&lt;/Year&gt;&lt;RecNum&gt;1045&lt;/RecNum&gt;&lt;DisplayText&gt;Nunnally [12]&lt;/DisplayText&gt;&lt;record&gt;&lt;rec-number&gt;1045&lt;/rec-number&gt;&lt;foreign-keys&gt;&lt;key app="EN" db-id="0vzfpsrswra50fe0dpc5fp0fea2frsttp5zv" timestamp="1388405727"&gt;1045&lt;/key&gt;&lt;/foreign-keys&gt;&lt;ref-type name="Book"&gt;6&lt;/ref-type&gt;&lt;contributors&gt;&lt;authors&gt;&lt;author&gt;Nunnally, J. C.&lt;/author&gt;&lt;/authors&gt;&lt;/contributors&gt;&lt;titles&gt;&lt;title&gt;Psychometric theory&lt;/title&gt;&lt;/titles&gt;&lt;dates&gt;&lt;year&gt;1978&lt;/year&gt;&lt;/dates&gt;&lt;pub-location&gt;New York&lt;/pub-location&gt;&lt;publisher&gt;McGraw-Hill&lt;/publisher&gt;&lt;urls&gt;&lt;/urls&gt;&lt;/record&gt;&lt;/Cite&gt;&lt;/EndNote&gt;</w:instrText>
      </w:r>
      <w:r w:rsidR="00371428" w:rsidRPr="007579F1">
        <w:rPr>
          <w:rFonts w:ascii="Times New Roman" w:hAnsi="Times New Roman" w:cs="Times New Roman"/>
          <w:sz w:val="24"/>
          <w:szCs w:val="24"/>
          <w:lang w:val="en-US"/>
        </w:rPr>
        <w:fldChar w:fldCharType="separate"/>
      </w:r>
      <w:r w:rsidR="00371428" w:rsidRPr="007579F1">
        <w:rPr>
          <w:rFonts w:ascii="Times New Roman" w:hAnsi="Times New Roman" w:cs="Times New Roman"/>
          <w:noProof/>
          <w:sz w:val="24"/>
          <w:szCs w:val="24"/>
          <w:lang w:val="en-US"/>
        </w:rPr>
        <w:t>Nunnally [12]</w:t>
      </w:r>
      <w:r w:rsidR="00371428" w:rsidRPr="007579F1">
        <w:rPr>
          <w:rFonts w:ascii="Times New Roman" w:hAnsi="Times New Roman" w:cs="Times New Roman"/>
          <w:sz w:val="24"/>
          <w:szCs w:val="24"/>
          <w:lang w:val="en-US"/>
        </w:rPr>
        <w:fldChar w:fldCharType="end"/>
      </w:r>
      <w:r w:rsidR="00371428" w:rsidRPr="007579F1">
        <w:rPr>
          <w:rFonts w:ascii="Times New Roman" w:hAnsi="Times New Roman" w:cs="Times New Roman"/>
          <w:sz w:val="24"/>
          <w:szCs w:val="24"/>
          <w:lang w:val="en-US"/>
        </w:rPr>
        <w:t xml:space="preserve"> </w:t>
      </w:r>
      <w:r w:rsidR="001B2EE5" w:rsidRPr="007579F1">
        <w:rPr>
          <w:rFonts w:ascii="Times New Roman" w:hAnsi="Times New Roman" w:cs="Times New Roman"/>
          <w:sz w:val="24"/>
          <w:szCs w:val="24"/>
          <w:lang w:val="en-US"/>
        </w:rPr>
        <w:t>recommend</w:t>
      </w:r>
      <w:r w:rsidR="008A646F" w:rsidRPr="007579F1">
        <w:rPr>
          <w:rFonts w:ascii="Times New Roman" w:hAnsi="Times New Roman" w:cs="Times New Roman"/>
          <w:sz w:val="24"/>
          <w:szCs w:val="24"/>
          <w:lang w:val="en-US"/>
        </w:rPr>
        <w:t>s</w:t>
      </w:r>
      <w:r w:rsidR="001B2EE5" w:rsidRPr="007579F1">
        <w:rPr>
          <w:rFonts w:ascii="Times New Roman" w:hAnsi="Times New Roman" w:cs="Times New Roman"/>
          <w:sz w:val="24"/>
          <w:szCs w:val="24"/>
          <w:lang w:val="en-US"/>
        </w:rPr>
        <w:t xml:space="preserve"> at least 10:1.  Therefor</w:t>
      </w:r>
      <w:r w:rsidR="008A646F" w:rsidRPr="007579F1">
        <w:rPr>
          <w:rFonts w:ascii="Times New Roman" w:hAnsi="Times New Roman" w:cs="Times New Roman"/>
          <w:sz w:val="24"/>
          <w:szCs w:val="24"/>
          <w:lang w:val="en-US"/>
        </w:rPr>
        <w:t>e</w:t>
      </w:r>
      <w:r w:rsidR="001B2EE5" w:rsidRPr="007579F1">
        <w:rPr>
          <w:rFonts w:ascii="Times New Roman" w:hAnsi="Times New Roman" w:cs="Times New Roman"/>
          <w:sz w:val="24"/>
          <w:szCs w:val="24"/>
          <w:lang w:val="en-US"/>
        </w:rPr>
        <w:t xml:space="preserve"> the 59 items were </w:t>
      </w:r>
      <w:r w:rsidR="008D7BD5" w:rsidRPr="007579F1">
        <w:rPr>
          <w:rFonts w:ascii="Times New Roman" w:hAnsi="Times New Roman" w:cs="Times New Roman"/>
          <w:sz w:val="24"/>
          <w:szCs w:val="24"/>
          <w:lang w:val="en-US"/>
        </w:rPr>
        <w:t xml:space="preserve">partitioned </w:t>
      </w:r>
      <w:r w:rsidR="001B2EE5" w:rsidRPr="007579F1">
        <w:rPr>
          <w:rFonts w:ascii="Times New Roman" w:hAnsi="Times New Roman" w:cs="Times New Roman"/>
          <w:sz w:val="24"/>
          <w:szCs w:val="24"/>
          <w:lang w:val="en-US"/>
        </w:rPr>
        <w:t>and analys</w:t>
      </w:r>
      <w:r w:rsidR="00D577E2" w:rsidRPr="007579F1">
        <w:rPr>
          <w:rFonts w:ascii="Times New Roman" w:hAnsi="Times New Roman" w:cs="Times New Roman"/>
          <w:sz w:val="24"/>
          <w:szCs w:val="24"/>
          <w:lang w:val="en-US"/>
        </w:rPr>
        <w:t>ed</w:t>
      </w:r>
      <w:r w:rsidR="001B2EE5" w:rsidRPr="007579F1">
        <w:rPr>
          <w:rFonts w:ascii="Times New Roman" w:hAnsi="Times New Roman" w:cs="Times New Roman"/>
          <w:sz w:val="24"/>
          <w:szCs w:val="24"/>
          <w:lang w:val="en-US"/>
        </w:rPr>
        <w:t xml:space="preserve"> according to concepts (Prerequisites; care environment and care Processes) in order to maxim</w:t>
      </w:r>
      <w:r w:rsidR="00485DD0">
        <w:rPr>
          <w:rFonts w:ascii="Times New Roman" w:hAnsi="Times New Roman" w:cs="Times New Roman"/>
          <w:sz w:val="24"/>
          <w:szCs w:val="24"/>
          <w:lang w:val="en-US"/>
        </w:rPr>
        <w:t>i</w:t>
      </w:r>
      <w:r w:rsidR="001B2EE5" w:rsidRPr="007579F1">
        <w:rPr>
          <w:rFonts w:ascii="Times New Roman" w:hAnsi="Times New Roman" w:cs="Times New Roman"/>
          <w:sz w:val="24"/>
          <w:szCs w:val="24"/>
          <w:lang w:val="en-US"/>
        </w:rPr>
        <w:t>se th</w:t>
      </w:r>
      <w:r w:rsidR="008D7BD5" w:rsidRPr="007579F1">
        <w:rPr>
          <w:rFonts w:ascii="Times New Roman" w:hAnsi="Times New Roman" w:cs="Times New Roman"/>
          <w:sz w:val="24"/>
          <w:szCs w:val="24"/>
          <w:lang w:val="en-US"/>
        </w:rPr>
        <w:t>e</w:t>
      </w:r>
      <w:r w:rsidR="001B2EE5" w:rsidRPr="007579F1">
        <w:rPr>
          <w:rFonts w:ascii="Times New Roman" w:hAnsi="Times New Roman" w:cs="Times New Roman"/>
          <w:sz w:val="24"/>
          <w:szCs w:val="24"/>
          <w:lang w:val="en-US"/>
        </w:rPr>
        <w:t xml:space="preserve"> item to </w:t>
      </w:r>
      <w:r w:rsidR="00485DD0" w:rsidRPr="007579F1">
        <w:rPr>
          <w:rFonts w:ascii="Times New Roman" w:hAnsi="Times New Roman" w:cs="Times New Roman"/>
          <w:sz w:val="24"/>
          <w:szCs w:val="24"/>
          <w:lang w:val="en-US"/>
        </w:rPr>
        <w:t>respondent</w:t>
      </w:r>
      <w:r w:rsidR="001B2EE5" w:rsidRPr="007579F1">
        <w:rPr>
          <w:rFonts w:ascii="Times New Roman" w:hAnsi="Times New Roman" w:cs="Times New Roman"/>
          <w:sz w:val="24"/>
          <w:szCs w:val="24"/>
          <w:lang w:val="en-US"/>
        </w:rPr>
        <w:t xml:space="preserve"> ratio.  </w:t>
      </w:r>
    </w:p>
    <w:p w14:paraId="78BF229F" w14:textId="77777777" w:rsidR="001A30ED" w:rsidRPr="007579F1" w:rsidRDefault="001A30ED" w:rsidP="0072082D">
      <w:pPr>
        <w:spacing w:line="480" w:lineRule="auto"/>
        <w:rPr>
          <w:rFonts w:ascii="Times New Roman" w:hAnsi="Times New Roman" w:cs="Times New Roman"/>
          <w:i/>
          <w:sz w:val="24"/>
          <w:szCs w:val="24"/>
          <w:lang w:val="en-GB"/>
        </w:rPr>
      </w:pPr>
    </w:p>
    <w:p w14:paraId="57A01683" w14:textId="77777777" w:rsidR="00D51251" w:rsidRPr="007579F1" w:rsidRDefault="00D51251" w:rsidP="0072082D">
      <w:pPr>
        <w:spacing w:line="480" w:lineRule="auto"/>
        <w:outlineLvl w:val="0"/>
        <w:rPr>
          <w:rFonts w:ascii="Times New Roman" w:hAnsi="Times New Roman" w:cs="Times New Roman"/>
          <w:i/>
          <w:sz w:val="24"/>
          <w:szCs w:val="24"/>
          <w:lang w:val="en-GB"/>
        </w:rPr>
      </w:pPr>
      <w:r w:rsidRPr="007579F1">
        <w:rPr>
          <w:rFonts w:ascii="Times New Roman" w:hAnsi="Times New Roman" w:cs="Times New Roman"/>
          <w:i/>
          <w:sz w:val="24"/>
          <w:szCs w:val="24"/>
          <w:lang w:val="en-GB"/>
        </w:rPr>
        <w:t>Statistical analysis</w:t>
      </w:r>
    </w:p>
    <w:p w14:paraId="338C7708" w14:textId="7739FEBB" w:rsidR="00D51251" w:rsidRPr="007579F1" w:rsidRDefault="00D51251" w:rsidP="0072082D">
      <w:pPr>
        <w:autoSpaceDE w:val="0"/>
        <w:autoSpaceDN w:val="0"/>
        <w:adjustRightInd w:val="0"/>
        <w:spacing w:after="0"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t xml:space="preserve">In order to compare the Norwegian version with the original version of the </w:t>
      </w:r>
      <w:r w:rsidR="001E1BD5" w:rsidRPr="007579F1">
        <w:rPr>
          <w:rFonts w:ascii="Times New Roman" w:hAnsi="Times New Roman" w:cs="Times New Roman"/>
          <w:sz w:val="24"/>
          <w:szCs w:val="24"/>
          <w:lang w:val="en-GB"/>
        </w:rPr>
        <w:t>PCPI-S</w:t>
      </w:r>
      <w:r w:rsidRPr="007579F1">
        <w:rPr>
          <w:rFonts w:ascii="Times New Roman" w:hAnsi="Times New Roman" w:cs="Times New Roman"/>
          <w:sz w:val="24"/>
          <w:szCs w:val="24"/>
          <w:lang w:val="en-GB"/>
        </w:rPr>
        <w:t xml:space="preserve">, </w:t>
      </w:r>
      <w:r w:rsidR="00F604D1" w:rsidRPr="007579F1">
        <w:rPr>
          <w:rFonts w:ascii="Times New Roman" w:hAnsi="Times New Roman" w:cs="Times New Roman"/>
          <w:sz w:val="24"/>
          <w:szCs w:val="24"/>
          <w:lang w:val="en-GB"/>
        </w:rPr>
        <w:t>Confirmatory Factor Analysis</w:t>
      </w:r>
      <w:r w:rsidRPr="007579F1">
        <w:rPr>
          <w:rFonts w:ascii="Times New Roman" w:hAnsi="Times New Roman" w:cs="Times New Roman"/>
          <w:sz w:val="24"/>
          <w:szCs w:val="24"/>
          <w:lang w:val="en-GB"/>
        </w:rPr>
        <w:t xml:space="preserve"> was used to examine the theoretical measurement model. </w:t>
      </w:r>
      <w:r w:rsidR="008D7BD5" w:rsidRPr="007579F1">
        <w:rPr>
          <w:rFonts w:ascii="Times New Roman" w:hAnsi="Times New Roman" w:cs="Times New Roman"/>
          <w:sz w:val="24"/>
          <w:szCs w:val="24"/>
          <w:lang w:val="en-GB"/>
        </w:rPr>
        <w:t xml:space="preserve">Missing data analysis for all 59 items showed all items to have negligible (less than 2%) and missing completely at random (Little’s MCAR test: chi square = 2036, df=1999, sig = 2.73). Missing values were identified and included in the analysis.  </w:t>
      </w:r>
      <w:r w:rsidR="00485DD0">
        <w:rPr>
          <w:rFonts w:ascii="Times New Roman" w:hAnsi="Times New Roman" w:cs="Times New Roman"/>
          <w:sz w:val="24"/>
          <w:szCs w:val="24"/>
          <w:lang w:val="en-GB"/>
        </w:rPr>
        <w:t xml:space="preserve">Many of the items had skewness scores indicating the presence of skewness and kurtosis (see table 2) </w:t>
      </w:r>
      <w:r w:rsidR="00F00242" w:rsidRPr="007579F1">
        <w:rPr>
          <w:rFonts w:ascii="Times New Roman" w:hAnsi="Times New Roman" w:cs="Times New Roman"/>
          <w:sz w:val="24"/>
          <w:szCs w:val="24"/>
          <w:lang w:val="en-GB"/>
        </w:rPr>
        <w:t>for items with skewness/kurtosis greater than ±2)</w:t>
      </w:r>
      <w:r w:rsidRPr="007579F1">
        <w:rPr>
          <w:rFonts w:ascii="Times New Roman" w:hAnsi="Times New Roman" w:cs="Times New Roman"/>
          <w:sz w:val="24"/>
          <w:szCs w:val="24"/>
          <w:lang w:val="en-GB"/>
        </w:rPr>
        <w:t>. Therefore</w:t>
      </w:r>
      <w:r w:rsidR="00CD1026" w:rsidRPr="007579F1">
        <w:rPr>
          <w:rFonts w:ascii="Times New Roman" w:hAnsi="Times New Roman" w:cs="Times New Roman"/>
          <w:sz w:val="24"/>
          <w:szCs w:val="24"/>
          <w:lang w:val="en-GB"/>
        </w:rPr>
        <w:t>,</w:t>
      </w:r>
      <w:r w:rsidRPr="007579F1">
        <w:rPr>
          <w:rFonts w:ascii="Times New Roman" w:hAnsi="Times New Roman" w:cs="Times New Roman"/>
          <w:sz w:val="24"/>
          <w:szCs w:val="24"/>
          <w:lang w:val="en-GB"/>
        </w:rPr>
        <w:t xml:space="preserve"> the data were analysed using </w:t>
      </w:r>
      <w:r w:rsidR="00F604D1" w:rsidRPr="007579F1">
        <w:rPr>
          <w:rFonts w:ascii="Times New Roman" w:hAnsi="Times New Roman" w:cs="Times New Roman"/>
          <w:sz w:val="24"/>
          <w:szCs w:val="24"/>
          <w:lang w:val="en-GB"/>
        </w:rPr>
        <w:t>Confirmatory Factor Analysis</w:t>
      </w:r>
      <w:r w:rsidR="008D7BD5" w:rsidRPr="007579F1">
        <w:rPr>
          <w:rFonts w:ascii="Times New Roman" w:hAnsi="Times New Roman" w:cs="Times New Roman"/>
          <w:sz w:val="24"/>
          <w:szCs w:val="24"/>
          <w:lang w:val="en-GB"/>
        </w:rPr>
        <w:t xml:space="preserve">, whereby the original model was tested using </w:t>
      </w:r>
      <w:r w:rsidRPr="007579F1">
        <w:rPr>
          <w:rFonts w:ascii="Times New Roman" w:hAnsi="Times New Roman" w:cs="Times New Roman"/>
          <w:sz w:val="24"/>
          <w:szCs w:val="24"/>
          <w:lang w:val="en-GB"/>
        </w:rPr>
        <w:t xml:space="preserve">Maximum Likelihood Robust (MLR) </w:t>
      </w:r>
      <w:r w:rsidR="0029249D" w:rsidRPr="007579F1">
        <w:rPr>
          <w:rFonts w:ascii="Times New Roman" w:hAnsi="Times New Roman" w:cs="Times New Roman"/>
          <w:sz w:val="24"/>
          <w:szCs w:val="24"/>
          <w:lang w:val="en-GB"/>
        </w:rPr>
        <w:t xml:space="preserve">extraction </w:t>
      </w:r>
      <w:r w:rsidRPr="007579F1">
        <w:rPr>
          <w:rFonts w:ascii="Times New Roman" w:hAnsi="Times New Roman" w:cs="Times New Roman"/>
          <w:sz w:val="24"/>
          <w:szCs w:val="24"/>
          <w:lang w:val="en-GB"/>
        </w:rPr>
        <w:t>as relevant with continuous and skewed data</w:t>
      </w:r>
      <w:r w:rsidR="00CD1026" w:rsidRPr="007579F1">
        <w:rPr>
          <w:rFonts w:ascii="Times New Roman" w:hAnsi="Times New Roman" w:cs="Times New Roman"/>
          <w:sz w:val="24"/>
          <w:szCs w:val="24"/>
          <w:lang w:val="en-GB"/>
        </w:rPr>
        <w:t xml:space="preserve"> and </w:t>
      </w:r>
      <w:r w:rsidR="008D7BD5" w:rsidRPr="007579F1">
        <w:rPr>
          <w:rFonts w:ascii="Times New Roman" w:hAnsi="Times New Roman" w:cs="Times New Roman"/>
          <w:sz w:val="24"/>
          <w:szCs w:val="24"/>
          <w:lang w:val="en-GB"/>
        </w:rPr>
        <w:t xml:space="preserve">a </w:t>
      </w:r>
      <w:r w:rsidR="0029249D" w:rsidRPr="007579F1">
        <w:rPr>
          <w:rFonts w:ascii="Times New Roman" w:hAnsi="Times New Roman" w:cs="Times New Roman"/>
          <w:sz w:val="24"/>
          <w:szCs w:val="24"/>
          <w:lang w:val="en-GB"/>
        </w:rPr>
        <w:t>Orth</w:t>
      </w:r>
      <w:r w:rsidR="0027091E" w:rsidRPr="007579F1">
        <w:rPr>
          <w:rFonts w:ascii="Times New Roman" w:hAnsi="Times New Roman" w:cs="Times New Roman"/>
          <w:sz w:val="24"/>
          <w:szCs w:val="24"/>
          <w:lang w:val="en-GB"/>
        </w:rPr>
        <w:t xml:space="preserve">ogonal rotations </w:t>
      </w:r>
      <w:r w:rsidR="0006674B" w:rsidRPr="007579F1">
        <w:rPr>
          <w:rFonts w:ascii="Times New Roman" w:hAnsi="Times New Roman" w:cs="Times New Roman"/>
          <w:sz w:val="24"/>
          <w:szCs w:val="24"/>
          <w:lang w:val="en-GB"/>
        </w:rPr>
        <w:t>(Varimax)</w:t>
      </w:r>
      <w:r w:rsidR="008D7BD5" w:rsidRPr="007579F1">
        <w:rPr>
          <w:rFonts w:ascii="Times New Roman" w:hAnsi="Times New Roman" w:cs="Times New Roman"/>
          <w:sz w:val="24"/>
          <w:szCs w:val="24"/>
          <w:lang w:val="en-GB"/>
        </w:rPr>
        <w:t xml:space="preserve"> to produce a clear factor structure</w:t>
      </w:r>
      <w:r w:rsidR="001E5815" w:rsidRPr="007579F1">
        <w:rPr>
          <w:rFonts w:ascii="Times New Roman" w:hAnsi="Times New Roman" w:cs="Times New Roman"/>
          <w:sz w:val="24"/>
          <w:szCs w:val="24"/>
          <w:lang w:val="en-GB"/>
        </w:rPr>
        <w:t xml:space="preserve">. </w:t>
      </w:r>
      <w:r w:rsidRPr="007579F1">
        <w:rPr>
          <w:rFonts w:ascii="Times New Roman" w:hAnsi="Times New Roman" w:cs="Times New Roman"/>
          <w:sz w:val="24"/>
          <w:szCs w:val="24"/>
          <w:lang w:val="en-GB"/>
        </w:rPr>
        <w:t>A</w:t>
      </w:r>
      <w:r w:rsidR="00F73E60" w:rsidRPr="007579F1">
        <w:rPr>
          <w:rFonts w:ascii="Times New Roman" w:hAnsi="Times New Roman" w:cs="Times New Roman"/>
          <w:sz w:val="24"/>
          <w:szCs w:val="24"/>
          <w:lang w:val="en-GB"/>
        </w:rPr>
        <w:t xml:space="preserve"> </w:t>
      </w:r>
      <w:r w:rsidR="001E5815" w:rsidRPr="007579F1">
        <w:rPr>
          <w:rFonts w:ascii="Times New Roman" w:hAnsi="Times New Roman" w:cs="Times New Roman"/>
          <w:sz w:val="24"/>
          <w:szCs w:val="24"/>
          <w:lang w:val="en-GB"/>
        </w:rPr>
        <w:t>factor loading</w:t>
      </w:r>
      <w:r w:rsidRPr="007579F1">
        <w:rPr>
          <w:rFonts w:ascii="Times New Roman" w:hAnsi="Times New Roman" w:cs="Times New Roman"/>
          <w:sz w:val="24"/>
          <w:szCs w:val="24"/>
          <w:lang w:val="en-GB"/>
        </w:rPr>
        <w:t xml:space="preserve"> of greater than 0.</w:t>
      </w:r>
      <w:r w:rsidR="0029249D" w:rsidRPr="007579F1">
        <w:rPr>
          <w:rFonts w:ascii="Times New Roman" w:hAnsi="Times New Roman" w:cs="Times New Roman"/>
          <w:sz w:val="24"/>
          <w:szCs w:val="24"/>
          <w:lang w:val="en-GB"/>
        </w:rPr>
        <w:t>3</w:t>
      </w:r>
      <w:r w:rsidR="00F73E60" w:rsidRPr="007579F1">
        <w:rPr>
          <w:rFonts w:ascii="Times New Roman" w:hAnsi="Times New Roman" w:cs="Times New Roman"/>
          <w:sz w:val="24"/>
          <w:szCs w:val="24"/>
          <w:lang w:val="en-GB"/>
        </w:rPr>
        <w:t xml:space="preserve"> was acceptable</w:t>
      </w:r>
      <w:r w:rsidR="00CD1026" w:rsidRPr="007579F1">
        <w:rPr>
          <w:rFonts w:ascii="Times New Roman" w:hAnsi="Times New Roman" w:cs="Times New Roman"/>
          <w:sz w:val="24"/>
          <w:szCs w:val="24"/>
          <w:lang w:val="en-GB"/>
        </w:rPr>
        <w:t xml:space="preserve"> </w:t>
      </w:r>
      <w:r w:rsidR="001C5C3E" w:rsidRPr="007579F1">
        <w:rPr>
          <w:rFonts w:ascii="Times New Roman" w:hAnsi="Times New Roman" w:cs="Times New Roman"/>
          <w:sz w:val="24"/>
          <w:szCs w:val="24"/>
          <w:lang w:val="en-GB"/>
        </w:rPr>
        <w:fldChar w:fldCharType="begin"/>
      </w:r>
      <w:r w:rsidR="00371428" w:rsidRPr="007579F1">
        <w:rPr>
          <w:rFonts w:ascii="Times New Roman" w:hAnsi="Times New Roman" w:cs="Times New Roman"/>
          <w:sz w:val="24"/>
          <w:szCs w:val="24"/>
          <w:lang w:val="en-GB"/>
        </w:rPr>
        <w:instrText xml:space="preserve"> ADDIN EN.CITE &lt;EndNote&gt;&lt;Cite&gt;&lt;Author&gt;Hair&lt;/Author&gt;&lt;Year&gt;2006&lt;/Year&gt;&lt;RecNum&gt;1416&lt;/RecNum&gt;&lt;DisplayText&gt;[13]&lt;/DisplayText&gt;&lt;record&gt;&lt;rec-number&gt;1416&lt;/rec-number&gt;&lt;foreign-keys&gt;&lt;key app="EN" db-id="ezwsf5r5xsepa0eeaayvrzsjwr0zwdrfdtwz" timestamp="1495804445"&gt;1416&lt;/key&gt;&lt;/foreign-keys&gt;&lt;ref-type name="Book"&gt;6&lt;/ref-type&gt;&lt;contributors&gt;&lt;authors&gt;&lt;author&gt;Hair, J. F. Jr.&lt;/author&gt;&lt;author&gt;Black, W. C.&lt;/author&gt;&lt;author&gt;Babib, B.&lt;/author&gt;&lt;author&gt;Anderson, R. E.&lt;/author&gt;&lt;author&gt;Tatham, R. L. &lt;/author&gt;&lt;/authors&gt;&lt;/contributors&gt;&lt;titles&gt;&lt;title&gt;Multivariate Data Analysis&lt;/title&gt;&lt;/titles&gt;&lt;edition&gt;6&lt;/edition&gt;&lt;dates&gt;&lt;year&gt;2006&lt;/year&gt;&lt;/dates&gt;&lt;pub-location&gt;New Jersey&lt;/pub-location&gt;&lt;publisher&gt;Prentice-Hall&lt;/publisher&gt;&lt;urls&gt;&lt;/urls&gt;&lt;/record&gt;&lt;/Cite&gt;&lt;/EndNote&gt;</w:instrText>
      </w:r>
      <w:r w:rsidR="001C5C3E" w:rsidRPr="007579F1">
        <w:rPr>
          <w:rFonts w:ascii="Times New Roman" w:hAnsi="Times New Roman" w:cs="Times New Roman"/>
          <w:sz w:val="24"/>
          <w:szCs w:val="24"/>
          <w:lang w:val="en-GB"/>
        </w:rPr>
        <w:fldChar w:fldCharType="separate"/>
      </w:r>
      <w:r w:rsidR="00371428" w:rsidRPr="007579F1">
        <w:rPr>
          <w:rFonts w:ascii="Times New Roman" w:hAnsi="Times New Roman" w:cs="Times New Roman"/>
          <w:noProof/>
          <w:sz w:val="24"/>
          <w:szCs w:val="24"/>
          <w:lang w:val="en-GB"/>
        </w:rPr>
        <w:t>[13]</w:t>
      </w:r>
      <w:r w:rsidR="001C5C3E" w:rsidRPr="007579F1">
        <w:rPr>
          <w:rFonts w:ascii="Times New Roman" w:hAnsi="Times New Roman" w:cs="Times New Roman"/>
          <w:sz w:val="24"/>
          <w:szCs w:val="24"/>
          <w:lang w:val="en-GB"/>
        </w:rPr>
        <w:fldChar w:fldCharType="end"/>
      </w:r>
      <w:r w:rsidR="00CD1026" w:rsidRPr="007579F1">
        <w:rPr>
          <w:rFonts w:ascii="Times New Roman" w:hAnsi="Times New Roman" w:cs="Times New Roman"/>
          <w:sz w:val="24"/>
          <w:szCs w:val="24"/>
          <w:lang w:val="en-GB"/>
        </w:rPr>
        <w:t xml:space="preserve"> in keeping with guidelines on sample size</w:t>
      </w:r>
      <w:r w:rsidR="00F73E60" w:rsidRPr="007579F1">
        <w:rPr>
          <w:rFonts w:ascii="Times New Roman" w:hAnsi="Times New Roman" w:cs="Times New Roman"/>
          <w:sz w:val="24"/>
          <w:szCs w:val="24"/>
          <w:lang w:val="en-GB"/>
        </w:rPr>
        <w:t>.  M</w:t>
      </w:r>
      <w:r w:rsidR="008D7BD5" w:rsidRPr="007579F1">
        <w:rPr>
          <w:rFonts w:ascii="Times New Roman" w:hAnsi="Times New Roman" w:cs="Times New Roman"/>
          <w:sz w:val="24"/>
          <w:szCs w:val="24"/>
          <w:lang w:val="en-GB"/>
        </w:rPr>
        <w:t>inor m</w:t>
      </w:r>
      <w:r w:rsidR="00F73E60" w:rsidRPr="007579F1">
        <w:rPr>
          <w:rFonts w:ascii="Times New Roman" w:hAnsi="Times New Roman" w:cs="Times New Roman"/>
          <w:sz w:val="24"/>
          <w:szCs w:val="24"/>
          <w:lang w:val="en-GB"/>
        </w:rPr>
        <w:t xml:space="preserve">odifications to the </w:t>
      </w:r>
      <w:r w:rsidR="008D7BD5" w:rsidRPr="007579F1">
        <w:rPr>
          <w:rFonts w:ascii="Times New Roman" w:hAnsi="Times New Roman" w:cs="Times New Roman"/>
          <w:sz w:val="24"/>
          <w:szCs w:val="24"/>
          <w:lang w:val="en-GB"/>
        </w:rPr>
        <w:t xml:space="preserve">original </w:t>
      </w:r>
      <w:r w:rsidR="00F73E60" w:rsidRPr="007579F1">
        <w:rPr>
          <w:rFonts w:ascii="Times New Roman" w:hAnsi="Times New Roman" w:cs="Times New Roman"/>
          <w:sz w:val="24"/>
          <w:szCs w:val="24"/>
          <w:lang w:val="en-GB"/>
        </w:rPr>
        <w:t xml:space="preserve">model to improve model specification were permitted on the following ordering: (1) correlated errors across items within factors </w:t>
      </w:r>
      <w:r w:rsidRPr="007579F1">
        <w:rPr>
          <w:rFonts w:ascii="Times New Roman" w:hAnsi="Times New Roman" w:cs="Times New Roman"/>
          <w:sz w:val="24"/>
          <w:szCs w:val="24"/>
          <w:lang w:val="en-GB"/>
        </w:rPr>
        <w:t>and (2)</w:t>
      </w:r>
      <w:r w:rsidR="00F73E60" w:rsidRPr="007579F1">
        <w:rPr>
          <w:rFonts w:ascii="Times New Roman" w:hAnsi="Times New Roman" w:cs="Times New Roman"/>
          <w:sz w:val="24"/>
          <w:szCs w:val="24"/>
          <w:lang w:val="en-GB"/>
        </w:rPr>
        <w:t xml:space="preserve"> correlated errors across items across factors</w:t>
      </w:r>
      <w:r w:rsidRPr="007579F1">
        <w:rPr>
          <w:rFonts w:ascii="Times New Roman" w:hAnsi="Times New Roman" w:cs="Times New Roman"/>
          <w:sz w:val="24"/>
          <w:szCs w:val="24"/>
          <w:lang w:val="en-GB"/>
        </w:rPr>
        <w:t xml:space="preserve"> </w:t>
      </w:r>
      <w:r w:rsidR="00F73E60" w:rsidRPr="007579F1">
        <w:rPr>
          <w:rFonts w:ascii="Times New Roman" w:hAnsi="Times New Roman" w:cs="Times New Roman"/>
          <w:sz w:val="24"/>
          <w:szCs w:val="24"/>
          <w:lang w:val="en-GB"/>
        </w:rPr>
        <w:t xml:space="preserve">and (3) </w:t>
      </w:r>
      <w:r w:rsidRPr="007579F1">
        <w:rPr>
          <w:rFonts w:ascii="Times New Roman" w:hAnsi="Times New Roman" w:cs="Times New Roman"/>
          <w:sz w:val="24"/>
          <w:szCs w:val="24"/>
          <w:lang w:val="en-GB"/>
        </w:rPr>
        <w:t>cross factor loadings</w:t>
      </w:r>
      <w:r w:rsidR="00F73E60" w:rsidRPr="007579F1">
        <w:rPr>
          <w:rFonts w:ascii="Times New Roman" w:hAnsi="Times New Roman" w:cs="Times New Roman"/>
          <w:sz w:val="24"/>
          <w:szCs w:val="24"/>
          <w:lang w:val="en-GB"/>
        </w:rPr>
        <w:t xml:space="preserve"> of </w:t>
      </w:r>
      <w:r w:rsidR="00F73E60" w:rsidRPr="008E1588">
        <w:rPr>
          <w:rFonts w:ascii="Times New Roman" w:hAnsi="Times New Roman" w:cs="Times New Roman"/>
          <w:sz w:val="24"/>
          <w:szCs w:val="24"/>
          <w:lang w:val="en-GB"/>
        </w:rPr>
        <w:t xml:space="preserve">items </w:t>
      </w:r>
      <w:r w:rsidR="00F73E60" w:rsidRPr="00B42C1E">
        <w:rPr>
          <w:rFonts w:ascii="Times New Roman" w:hAnsi="Times New Roman" w:cs="Times New Roman"/>
          <w:sz w:val="24"/>
          <w:szCs w:val="24"/>
          <w:lang w:val="en-GB"/>
        </w:rPr>
        <w:t>to factors</w:t>
      </w:r>
      <w:r w:rsidRPr="00B42C1E">
        <w:rPr>
          <w:rFonts w:ascii="Times New Roman" w:hAnsi="Times New Roman" w:cs="Times New Roman"/>
          <w:sz w:val="24"/>
          <w:szCs w:val="24"/>
          <w:lang w:val="en-GB"/>
        </w:rPr>
        <w:t>.</w:t>
      </w:r>
      <w:r w:rsidR="00F73E60" w:rsidRPr="00B42C1E">
        <w:rPr>
          <w:rFonts w:ascii="Times New Roman" w:hAnsi="Times New Roman" w:cs="Times New Roman"/>
          <w:sz w:val="24"/>
          <w:szCs w:val="24"/>
          <w:lang w:val="en-GB"/>
        </w:rPr>
        <w:t xml:space="preserve">  </w:t>
      </w:r>
      <w:r w:rsidR="008E1588">
        <w:rPr>
          <w:rFonts w:ascii="Times New Roman" w:hAnsi="Times New Roman" w:cs="Times New Roman"/>
          <w:sz w:val="24"/>
          <w:szCs w:val="24"/>
          <w:lang w:val="en-GB"/>
        </w:rPr>
        <w:t xml:space="preserve">The model was refined through a continuous and iterative process until it was considered </w:t>
      </w:r>
      <w:r w:rsidRPr="00B42C1E">
        <w:rPr>
          <w:rFonts w:ascii="Times New Roman" w:hAnsi="Times New Roman" w:cs="Times New Roman"/>
          <w:sz w:val="24"/>
          <w:szCs w:val="24"/>
          <w:lang w:val="en-GB"/>
        </w:rPr>
        <w:t>acceptable</w:t>
      </w:r>
      <w:r w:rsidR="008E1588" w:rsidRPr="00B42C1E">
        <w:rPr>
          <w:rFonts w:ascii="Times New Roman" w:hAnsi="Times New Roman" w:cs="Times New Roman"/>
          <w:sz w:val="24"/>
          <w:szCs w:val="24"/>
          <w:lang w:val="en-GB"/>
        </w:rPr>
        <w:t xml:space="preserve">, supported by a </w:t>
      </w:r>
      <w:r w:rsidRPr="00B42C1E">
        <w:rPr>
          <w:rFonts w:ascii="Times New Roman" w:hAnsi="Times New Roman" w:cs="Times New Roman"/>
          <w:sz w:val="24"/>
          <w:szCs w:val="24"/>
          <w:lang w:val="en-GB"/>
        </w:rPr>
        <w:t>Root Mean Square Estimations of Approximation (RMSEA) of 0.06 or below; 90% RMSEA</w:t>
      </w:r>
      <w:r w:rsidR="00F73E60" w:rsidRPr="00B42C1E">
        <w:rPr>
          <w:rFonts w:ascii="Times New Roman" w:hAnsi="Times New Roman" w:cs="Times New Roman"/>
          <w:sz w:val="24"/>
          <w:szCs w:val="24"/>
          <w:lang w:val="en-GB"/>
        </w:rPr>
        <w:t xml:space="preserve"> </w:t>
      </w:r>
      <w:r w:rsidRPr="00B42C1E">
        <w:rPr>
          <w:rFonts w:ascii="Times New Roman" w:hAnsi="Times New Roman" w:cs="Times New Roman"/>
          <w:sz w:val="24"/>
          <w:szCs w:val="24"/>
          <w:lang w:val="en-GB"/>
        </w:rPr>
        <w:t>higher bracket below 0.08</w:t>
      </w:r>
      <w:r w:rsidR="00F73E60" w:rsidRPr="00B42C1E">
        <w:rPr>
          <w:rFonts w:ascii="Times New Roman" w:hAnsi="Times New Roman" w:cs="Times New Roman"/>
          <w:sz w:val="24"/>
          <w:szCs w:val="24"/>
          <w:lang w:val="en-GB"/>
        </w:rPr>
        <w:t xml:space="preserve"> </w:t>
      </w:r>
      <w:r w:rsidR="001C5C3E" w:rsidRPr="00B42C1E">
        <w:rPr>
          <w:rFonts w:ascii="Times New Roman" w:hAnsi="Times New Roman" w:cs="Times New Roman"/>
          <w:sz w:val="24"/>
          <w:szCs w:val="24"/>
          <w:lang w:val="en-GB"/>
        </w:rPr>
        <w:fldChar w:fldCharType="begin"/>
      </w:r>
      <w:r w:rsidR="00371428" w:rsidRPr="00B42C1E">
        <w:rPr>
          <w:rFonts w:ascii="Times New Roman" w:hAnsi="Times New Roman" w:cs="Times New Roman"/>
          <w:sz w:val="24"/>
          <w:szCs w:val="24"/>
          <w:lang w:val="en-GB"/>
        </w:rPr>
        <w:instrText xml:space="preserve"> ADDIN EN.CITE &lt;EndNote&gt;&lt;Cite&gt;&lt;Author&gt;Hoe&lt;/Author&gt;&lt;Year&gt;2008&lt;/Year&gt;&lt;RecNum&gt;1417&lt;/RecNum&gt;&lt;DisplayText&gt;[14, 15]&lt;/DisplayText&gt;&lt;record&gt;&lt;rec-number&gt;1417&lt;/rec-number&gt;&lt;foreign-keys&gt;&lt;key app="EN" db-id="ezwsf5r5xsepa0eeaayvrzsjwr0zwdrfdtwz" timestamp="1495804551"&gt;1417&lt;/key&gt;&lt;/foreign-keys&gt;&lt;ref-type name="Journal Article"&gt;17&lt;/ref-type&gt;&lt;contributors&gt;&lt;authors&gt;&lt;author&gt;Hoe, S.L. &lt;/author&gt;&lt;/authors&gt;&lt;/contributors&gt;&lt;titles&gt;&lt;title&gt;Issues and Procedures in Adopting Structural Equation Modeling Techniques&lt;/title&gt;&lt;secondary-title&gt;Journal of Applied Quantitative Methods&lt;/secondary-title&gt;&lt;/titles&gt;&lt;periodical&gt;&lt;full-title&gt;Journal of Applied Quantitative Methods&lt;/full-title&gt;&lt;/periodical&gt;&lt;pages&gt;76 – 83&lt;/pages&gt;&lt;volume&gt;3&lt;/volume&gt;&lt;number&gt;1&lt;/number&gt;&lt;dates&gt;&lt;year&gt;2008&lt;/year&gt;&lt;/dates&gt;&lt;urls&gt;&lt;/urls&gt;&lt;/record&gt;&lt;/Cite&gt;&lt;Cite&gt;&lt;Author&gt;Hooper&lt;/Author&gt;&lt;Year&gt;2008&lt;/Year&gt;&lt;RecNum&gt;1418&lt;/RecNum&gt;&lt;record&gt;&lt;rec-number&gt;1418&lt;/rec-number&gt;&lt;foreign-keys&gt;&lt;key app="EN" db-id="ezwsf5r5xsepa0eeaayvrzsjwr0zwdrfdtwz" timestamp="1495804674"&gt;1418&lt;/key&gt;&lt;/foreign-keys&gt;&lt;ref-type name="Journal Article"&gt;17&lt;/ref-type&gt;&lt;contributors&gt;&lt;authors&gt;&lt;author&gt;Hooper, D.&lt;/author&gt;&lt;author&gt;Coughlan, J.&lt;/author&gt;&lt;author&gt;Mullen, M.&lt;/author&gt;&lt;/authors&gt;&lt;/contributors&gt;&lt;titles&gt;&lt;title&gt;Structural Equation Modelling: Guidelines for Determining Model Fit&lt;/title&gt;&lt;secondary-title&gt;Electronic Journal of Business Research Methods&lt;/secondary-title&gt;&lt;/titles&gt;&lt;periodical&gt;&lt;full-title&gt;Electronic Journal of Business Research Methods&lt;/full-title&gt;&lt;/periodical&gt;&lt;pages&gt;53-60&lt;/pages&gt;&lt;volume&gt;6&lt;/volume&gt;&lt;number&gt;1&lt;/number&gt;&lt;dates&gt;&lt;year&gt;2008&lt;/year&gt;&lt;/dates&gt;&lt;urls&gt;&lt;/urls&gt;&lt;/record&gt;&lt;/Cite&gt;&lt;/EndNote&gt;</w:instrText>
      </w:r>
      <w:r w:rsidR="001C5C3E" w:rsidRPr="00B42C1E">
        <w:rPr>
          <w:rFonts w:ascii="Times New Roman" w:hAnsi="Times New Roman" w:cs="Times New Roman"/>
          <w:sz w:val="24"/>
          <w:szCs w:val="24"/>
          <w:lang w:val="en-GB"/>
        </w:rPr>
        <w:fldChar w:fldCharType="separate"/>
      </w:r>
      <w:r w:rsidR="00371428" w:rsidRPr="00B42C1E">
        <w:rPr>
          <w:rFonts w:ascii="Times New Roman" w:hAnsi="Times New Roman" w:cs="Times New Roman"/>
          <w:noProof/>
          <w:sz w:val="24"/>
          <w:szCs w:val="24"/>
          <w:lang w:val="en-GB"/>
        </w:rPr>
        <w:t>[14, 15]</w:t>
      </w:r>
      <w:r w:rsidR="001C5C3E" w:rsidRPr="00B42C1E">
        <w:rPr>
          <w:rFonts w:ascii="Times New Roman" w:hAnsi="Times New Roman" w:cs="Times New Roman"/>
          <w:sz w:val="24"/>
          <w:szCs w:val="24"/>
          <w:lang w:val="en-GB"/>
        </w:rPr>
        <w:fldChar w:fldCharType="end"/>
      </w:r>
      <w:r w:rsidRPr="008E1588">
        <w:rPr>
          <w:rFonts w:ascii="Times New Roman" w:hAnsi="Times New Roman" w:cs="Times New Roman"/>
          <w:sz w:val="24"/>
          <w:szCs w:val="24"/>
          <w:lang w:val="en-GB"/>
        </w:rPr>
        <w:t>;</w:t>
      </w:r>
      <w:r w:rsidR="00366A24" w:rsidRPr="007579F1">
        <w:rPr>
          <w:rFonts w:ascii="Times New Roman" w:hAnsi="Times New Roman" w:cs="Times New Roman"/>
          <w:sz w:val="24"/>
          <w:szCs w:val="24"/>
          <w:lang w:val="en-GB"/>
        </w:rPr>
        <w:t xml:space="preserve"> and </w:t>
      </w:r>
      <w:r w:rsidRPr="007579F1">
        <w:rPr>
          <w:rFonts w:ascii="Times New Roman" w:hAnsi="Times New Roman" w:cs="Times New Roman"/>
          <w:sz w:val="24"/>
          <w:szCs w:val="24"/>
          <w:lang w:val="en-GB"/>
        </w:rPr>
        <w:t>Confirmation Fit Indices (CFI) of 0.90 or higher</w:t>
      </w:r>
      <w:r w:rsidR="00366A24" w:rsidRPr="007579F1">
        <w:rPr>
          <w:rFonts w:ascii="Times New Roman" w:hAnsi="Times New Roman" w:cs="Times New Roman"/>
          <w:sz w:val="24"/>
          <w:szCs w:val="24"/>
          <w:lang w:val="en-GB"/>
        </w:rPr>
        <w:t xml:space="preserve"> indicating good fit </w:t>
      </w:r>
      <w:r w:rsidR="001C5C3E" w:rsidRPr="007579F1">
        <w:rPr>
          <w:rFonts w:ascii="Times New Roman" w:hAnsi="Times New Roman" w:cs="Times New Roman"/>
          <w:sz w:val="24"/>
          <w:szCs w:val="24"/>
          <w:lang w:val="en-GB"/>
        </w:rPr>
        <w:fldChar w:fldCharType="begin"/>
      </w:r>
      <w:r w:rsidR="00371428" w:rsidRPr="007579F1">
        <w:rPr>
          <w:rFonts w:ascii="Times New Roman" w:hAnsi="Times New Roman" w:cs="Times New Roman"/>
          <w:sz w:val="24"/>
          <w:szCs w:val="24"/>
          <w:lang w:val="en-GB"/>
        </w:rPr>
        <w:instrText xml:space="preserve"> ADDIN EN.CITE &lt;EndNote&gt;&lt;Cite&gt;&lt;Author&gt;Hoe&lt;/Author&gt;&lt;Year&gt;2008&lt;/Year&gt;&lt;RecNum&gt;1417&lt;/RecNum&gt;&lt;DisplayText&gt;[14]&lt;/DisplayText&gt;&lt;record&gt;&lt;rec-number&gt;1417&lt;/rec-number&gt;&lt;foreign-keys&gt;&lt;key app="EN" db-id="ezwsf5r5xsepa0eeaayvrzsjwr0zwdrfdtwz" timestamp="1495804551"&gt;1417&lt;/key&gt;&lt;/foreign-keys&gt;&lt;ref-type name="Journal Article"&gt;17&lt;/ref-type&gt;&lt;contributors&gt;&lt;authors&gt;&lt;author&gt;Hoe, S.L. &lt;/author&gt;&lt;/authors&gt;&lt;/contributors&gt;&lt;titles&gt;&lt;title&gt;Issues and Procedures in Adopting Structural Equation Modeling Techniques&lt;/title&gt;&lt;secondary-title&gt;Journal of Applied Quantitative Methods&lt;/secondary-title&gt;&lt;/titles&gt;&lt;periodical&gt;&lt;full-title&gt;Journal of Applied Quantitative Methods&lt;/full-title&gt;&lt;/periodical&gt;&lt;pages&gt;76 – 83&lt;/pages&gt;&lt;volume&gt;3&lt;/volume&gt;&lt;number&gt;1&lt;/number&gt;&lt;dates&gt;&lt;year&gt;2008&lt;/year&gt;&lt;/dates&gt;&lt;urls&gt;&lt;/urls&gt;&lt;/record&gt;&lt;/Cite&gt;&lt;/EndNote&gt;</w:instrText>
      </w:r>
      <w:r w:rsidR="001C5C3E" w:rsidRPr="007579F1">
        <w:rPr>
          <w:rFonts w:ascii="Times New Roman" w:hAnsi="Times New Roman" w:cs="Times New Roman"/>
          <w:sz w:val="24"/>
          <w:szCs w:val="24"/>
          <w:lang w:val="en-GB"/>
        </w:rPr>
        <w:fldChar w:fldCharType="separate"/>
      </w:r>
      <w:r w:rsidR="00371428" w:rsidRPr="007579F1">
        <w:rPr>
          <w:rFonts w:ascii="Times New Roman" w:hAnsi="Times New Roman" w:cs="Times New Roman"/>
          <w:noProof/>
          <w:sz w:val="24"/>
          <w:szCs w:val="24"/>
          <w:lang w:val="en-GB"/>
        </w:rPr>
        <w:t>[14]</w:t>
      </w:r>
      <w:r w:rsidR="001C5C3E" w:rsidRPr="007579F1">
        <w:rPr>
          <w:rFonts w:ascii="Times New Roman" w:hAnsi="Times New Roman" w:cs="Times New Roman"/>
          <w:sz w:val="24"/>
          <w:szCs w:val="24"/>
          <w:lang w:val="en-GB"/>
        </w:rPr>
        <w:fldChar w:fldCharType="end"/>
      </w:r>
      <w:r w:rsidR="001C5C3E" w:rsidRPr="007579F1">
        <w:rPr>
          <w:rFonts w:ascii="Times New Roman" w:hAnsi="Times New Roman" w:cs="Times New Roman"/>
          <w:sz w:val="24"/>
          <w:szCs w:val="24"/>
          <w:lang w:val="en-GB"/>
        </w:rPr>
        <w:t>.</w:t>
      </w:r>
    </w:p>
    <w:p w14:paraId="2EBF46C6" w14:textId="77777777" w:rsidR="00575A28" w:rsidRPr="007579F1" w:rsidRDefault="00575A28" w:rsidP="0072082D">
      <w:pPr>
        <w:spacing w:line="480" w:lineRule="auto"/>
        <w:rPr>
          <w:rFonts w:ascii="Times New Roman" w:hAnsi="Times New Roman" w:cs="Times New Roman"/>
          <w:sz w:val="24"/>
          <w:szCs w:val="24"/>
          <w:lang w:val="en-GB"/>
        </w:rPr>
      </w:pPr>
    </w:p>
    <w:p w14:paraId="7B0ADDBD" w14:textId="77777777" w:rsidR="00E95919" w:rsidRPr="007579F1" w:rsidRDefault="00E95919" w:rsidP="0072082D">
      <w:pPr>
        <w:spacing w:line="480" w:lineRule="auto"/>
        <w:outlineLvl w:val="0"/>
        <w:rPr>
          <w:rFonts w:ascii="Times New Roman" w:hAnsi="Times New Roman" w:cs="Times New Roman"/>
          <w:b/>
          <w:sz w:val="24"/>
          <w:szCs w:val="24"/>
          <w:lang w:val="en-GB"/>
        </w:rPr>
      </w:pPr>
      <w:r w:rsidRPr="007579F1">
        <w:rPr>
          <w:rFonts w:ascii="Times New Roman" w:hAnsi="Times New Roman" w:cs="Times New Roman"/>
          <w:b/>
          <w:sz w:val="24"/>
          <w:szCs w:val="24"/>
          <w:lang w:val="en-GB"/>
        </w:rPr>
        <w:t>Results</w:t>
      </w:r>
    </w:p>
    <w:p w14:paraId="6AE98442" w14:textId="77777777" w:rsidR="00E95919" w:rsidRPr="007579F1" w:rsidRDefault="00E95919" w:rsidP="0072082D">
      <w:p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t xml:space="preserve">The translation and cultural adaption was carried out according to the recommendations as laid out by </w:t>
      </w:r>
      <w:r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 AuthorYear="1"&gt;&lt;Author&gt;Wild&lt;/Author&gt;&lt;Year&gt;2005&lt;/Year&gt;&lt;RecNum&gt;1401&lt;/RecNum&gt;&lt;DisplayText&gt;Wild, Grove, Martin, Eremenco, McElroy, Verjee-Lorenz and Erikson [11]&lt;/DisplayText&gt;&lt;record&gt;&lt;rec-number&gt;1401&lt;/rec-number&gt;&lt;foreign-keys&gt;&lt;key app="EN" db-id="0vzfpsrswra50fe0dpc5fp0fea2frsttp5zv" timestamp="1467107132"&gt;1401&lt;/key&gt;&lt;/foreign-keys&gt;&lt;ref-type name="Journal Article"&gt;17&lt;/ref-type&gt;&lt;contributors&gt;&lt;authors&gt;&lt;author&gt;Wild, Diane&lt;/author&gt;&lt;author&gt;Grove, Alyson&lt;/author&gt;&lt;author&gt;Martin, Mona&lt;/author&gt;&lt;author&gt;Eremenco, Sonya&lt;/author&gt;&lt;author&gt;McElroy, Sandra&lt;/author&gt;&lt;author&gt;Verjee-Lorenz, Aneesa&lt;/author&gt;&lt;author&gt;Erikson, Pennifer&lt;/author&gt;&lt;/authors&gt;&lt;/contributors&gt;&lt;titles&gt;&lt;title&gt;Principles of Good Practice for the Translation and Cultural Adaptation Process for Patient-Reported Outcomes (PRO) Measures: Report of the ISPOR Task Force for Translation and Cultural Adaptation&lt;/title&gt;&lt;secondary-title&gt;Value in Health&lt;/secondary-title&gt;&lt;/titles&gt;&lt;periodical&gt;&lt;full-title&gt;Value in Health&lt;/full-title&gt;&lt;/periodical&gt;&lt;pages&gt;94-104&lt;/pages&gt;&lt;volume&gt;8&lt;/volume&gt;&lt;number&gt;2&lt;/number&gt;&lt;dates&gt;&lt;year&gt;2005&lt;/year&gt;&lt;/dates&gt;&lt;urls&gt;&lt;/urls&gt;&lt;electronic-resource-num&gt;1098-3015/05/94&lt;/electronic-resource-num&gt;&lt;/record&gt;&lt;/Cite&gt;&lt;/EndNote&gt;</w:instrText>
      </w:r>
      <w:r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Wild, Grove, Martin, Eremenco, McElroy, Verjee-Lorenz and Erikson [11]</w:t>
      </w:r>
      <w:r w:rsidRPr="007579F1">
        <w:rPr>
          <w:rFonts w:ascii="Times New Roman" w:hAnsi="Times New Roman" w:cs="Times New Roman"/>
          <w:sz w:val="24"/>
          <w:szCs w:val="24"/>
          <w:lang w:val="en-GB"/>
        </w:rPr>
        <w:fldChar w:fldCharType="end"/>
      </w:r>
      <w:r w:rsidRPr="007579F1">
        <w:rPr>
          <w:rFonts w:ascii="Times New Roman" w:hAnsi="Times New Roman" w:cs="Times New Roman"/>
          <w:sz w:val="24"/>
          <w:szCs w:val="24"/>
          <w:lang w:val="en-GB"/>
        </w:rPr>
        <w:t>.</w:t>
      </w:r>
      <w:r w:rsidR="00FF4CE9" w:rsidRPr="007579F1">
        <w:rPr>
          <w:rFonts w:ascii="Times New Roman" w:hAnsi="Times New Roman" w:cs="Times New Roman"/>
          <w:sz w:val="24"/>
          <w:szCs w:val="24"/>
          <w:lang w:val="en-GB"/>
        </w:rPr>
        <w:t xml:space="preserve"> The following is a detailed description of the wor</w:t>
      </w:r>
      <w:r w:rsidR="00A15E55" w:rsidRPr="007579F1">
        <w:rPr>
          <w:rFonts w:ascii="Times New Roman" w:hAnsi="Times New Roman" w:cs="Times New Roman"/>
          <w:sz w:val="24"/>
          <w:szCs w:val="24"/>
          <w:lang w:val="en-GB"/>
        </w:rPr>
        <w:t xml:space="preserve">k carried out throughout the </w:t>
      </w:r>
      <w:r w:rsidR="0096107C" w:rsidRPr="007579F1">
        <w:rPr>
          <w:rFonts w:ascii="Times New Roman" w:hAnsi="Times New Roman" w:cs="Times New Roman"/>
          <w:sz w:val="24"/>
          <w:szCs w:val="24"/>
          <w:lang w:val="en-GB"/>
        </w:rPr>
        <w:t>nine</w:t>
      </w:r>
      <w:r w:rsidR="00FF4CE9" w:rsidRPr="007579F1">
        <w:rPr>
          <w:rFonts w:ascii="Times New Roman" w:hAnsi="Times New Roman" w:cs="Times New Roman"/>
          <w:sz w:val="24"/>
          <w:szCs w:val="24"/>
          <w:lang w:val="en-GB"/>
        </w:rPr>
        <w:t xml:space="preserve"> recommended steps.</w:t>
      </w:r>
      <w:r w:rsidR="00F676E9" w:rsidRPr="007579F1">
        <w:rPr>
          <w:rFonts w:ascii="Times New Roman" w:hAnsi="Times New Roman" w:cs="Times New Roman"/>
          <w:sz w:val="24"/>
          <w:szCs w:val="24"/>
          <w:lang w:val="en-GB"/>
        </w:rPr>
        <w:t xml:space="preserve"> </w:t>
      </w:r>
    </w:p>
    <w:p w14:paraId="1B83C7B2" w14:textId="77777777" w:rsidR="00FF4CE9" w:rsidRPr="007579F1" w:rsidRDefault="00D17BC2" w:rsidP="0072082D">
      <w:pPr>
        <w:spacing w:line="480" w:lineRule="auto"/>
        <w:rPr>
          <w:rFonts w:ascii="Times New Roman" w:hAnsi="Times New Roman" w:cs="Times New Roman"/>
          <w:sz w:val="24"/>
          <w:szCs w:val="24"/>
          <w:lang w:val="en-GB"/>
        </w:rPr>
      </w:pPr>
      <w:r w:rsidRPr="007579F1">
        <w:rPr>
          <w:rFonts w:ascii="Times New Roman" w:hAnsi="Times New Roman" w:cs="Times New Roman"/>
          <w:i/>
          <w:sz w:val="24"/>
          <w:szCs w:val="24"/>
          <w:lang w:val="en-GB"/>
        </w:rPr>
        <w:t xml:space="preserve">1. </w:t>
      </w:r>
      <w:r w:rsidR="00FF4CE9" w:rsidRPr="007579F1">
        <w:rPr>
          <w:rFonts w:ascii="Times New Roman" w:hAnsi="Times New Roman" w:cs="Times New Roman"/>
          <w:i/>
          <w:sz w:val="24"/>
          <w:szCs w:val="24"/>
          <w:lang w:val="en-GB"/>
        </w:rPr>
        <w:t>Preparation</w:t>
      </w:r>
      <w:r w:rsidR="00910F68" w:rsidRPr="007579F1">
        <w:rPr>
          <w:rFonts w:ascii="Times New Roman" w:hAnsi="Times New Roman" w:cs="Times New Roman"/>
          <w:sz w:val="24"/>
          <w:szCs w:val="24"/>
          <w:lang w:val="en-GB"/>
        </w:rPr>
        <w:t xml:space="preserve">: </w:t>
      </w:r>
      <w:r w:rsidR="00F676E9" w:rsidRPr="007579F1">
        <w:rPr>
          <w:rFonts w:ascii="Times New Roman" w:hAnsi="Times New Roman" w:cs="Times New Roman"/>
          <w:sz w:val="24"/>
          <w:szCs w:val="24"/>
          <w:lang w:val="en-GB"/>
        </w:rPr>
        <w:t>initial contact with</w:t>
      </w:r>
      <w:r w:rsidR="00F909D1" w:rsidRPr="007579F1">
        <w:rPr>
          <w:rFonts w:ascii="Times New Roman" w:hAnsi="Times New Roman" w:cs="Times New Roman"/>
          <w:sz w:val="24"/>
          <w:szCs w:val="24"/>
          <w:lang w:val="en-GB"/>
        </w:rPr>
        <w:t xml:space="preserve"> </w:t>
      </w:r>
      <w:r w:rsidR="00F676E9" w:rsidRPr="007579F1">
        <w:rPr>
          <w:rFonts w:ascii="Times New Roman" w:hAnsi="Times New Roman" w:cs="Times New Roman"/>
          <w:sz w:val="24"/>
          <w:szCs w:val="24"/>
          <w:lang w:val="en-GB"/>
        </w:rPr>
        <w:t>the developer</w:t>
      </w:r>
      <w:r w:rsidR="00F909D1" w:rsidRPr="007579F1">
        <w:rPr>
          <w:rFonts w:ascii="Times New Roman" w:hAnsi="Times New Roman" w:cs="Times New Roman"/>
          <w:sz w:val="24"/>
          <w:szCs w:val="24"/>
          <w:lang w:val="en-GB"/>
        </w:rPr>
        <w:t xml:space="preserve"> of the </w:t>
      </w:r>
      <w:r w:rsidR="00310FCF" w:rsidRPr="007579F1">
        <w:rPr>
          <w:rFonts w:ascii="Times New Roman" w:hAnsi="Times New Roman" w:cs="Times New Roman"/>
          <w:sz w:val="24"/>
          <w:szCs w:val="24"/>
          <w:lang w:val="en-GB"/>
        </w:rPr>
        <w:t>PCPI-S</w:t>
      </w:r>
      <w:r w:rsidR="00F909D1" w:rsidRPr="007579F1">
        <w:rPr>
          <w:rFonts w:ascii="Times New Roman" w:hAnsi="Times New Roman" w:cs="Times New Roman"/>
          <w:sz w:val="24"/>
          <w:szCs w:val="24"/>
          <w:lang w:val="en-GB"/>
        </w:rPr>
        <w:t xml:space="preserve"> was made</w:t>
      </w:r>
      <w:r w:rsidR="00303857" w:rsidRPr="007579F1">
        <w:rPr>
          <w:rFonts w:ascii="Times New Roman" w:hAnsi="Times New Roman" w:cs="Times New Roman"/>
          <w:sz w:val="24"/>
          <w:szCs w:val="24"/>
          <w:lang w:val="en-GB"/>
        </w:rPr>
        <w:t xml:space="preserve">, and </w:t>
      </w:r>
      <w:r w:rsidR="00F676E9" w:rsidRPr="007579F1">
        <w:rPr>
          <w:rFonts w:ascii="Times New Roman" w:hAnsi="Times New Roman" w:cs="Times New Roman"/>
          <w:sz w:val="24"/>
          <w:szCs w:val="24"/>
          <w:lang w:val="en-GB"/>
        </w:rPr>
        <w:t>permission for translation</w:t>
      </w:r>
      <w:r w:rsidR="00F909D1" w:rsidRPr="007579F1">
        <w:rPr>
          <w:rFonts w:ascii="Times New Roman" w:hAnsi="Times New Roman" w:cs="Times New Roman"/>
          <w:sz w:val="24"/>
          <w:szCs w:val="24"/>
          <w:lang w:val="en-GB"/>
        </w:rPr>
        <w:t xml:space="preserve"> from English into Norwegian language</w:t>
      </w:r>
      <w:r w:rsidR="00303857" w:rsidRPr="007579F1">
        <w:rPr>
          <w:rFonts w:ascii="Times New Roman" w:hAnsi="Times New Roman" w:cs="Times New Roman"/>
          <w:sz w:val="24"/>
          <w:szCs w:val="24"/>
          <w:lang w:val="en-GB"/>
        </w:rPr>
        <w:t xml:space="preserve"> was obtained</w:t>
      </w:r>
      <w:r w:rsidR="00F909D1" w:rsidRPr="007579F1">
        <w:rPr>
          <w:rFonts w:ascii="Times New Roman" w:hAnsi="Times New Roman" w:cs="Times New Roman"/>
          <w:sz w:val="24"/>
          <w:szCs w:val="24"/>
          <w:lang w:val="en-GB"/>
        </w:rPr>
        <w:t>.</w:t>
      </w:r>
      <w:r w:rsidR="00FC6741" w:rsidRPr="007579F1">
        <w:rPr>
          <w:rFonts w:ascii="Times New Roman" w:hAnsi="Times New Roman" w:cs="Times New Roman"/>
          <w:sz w:val="24"/>
          <w:szCs w:val="24"/>
          <w:lang w:val="en-GB"/>
        </w:rPr>
        <w:t xml:space="preserve"> </w:t>
      </w:r>
      <w:r w:rsidR="00F909D1" w:rsidRPr="007579F1">
        <w:rPr>
          <w:rFonts w:ascii="Times New Roman" w:hAnsi="Times New Roman" w:cs="Times New Roman"/>
          <w:sz w:val="24"/>
          <w:szCs w:val="24"/>
          <w:lang w:val="en-GB"/>
        </w:rPr>
        <w:t xml:space="preserve"> </w:t>
      </w:r>
      <w:r w:rsidR="00E4242B" w:rsidRPr="007579F1">
        <w:rPr>
          <w:rFonts w:ascii="Times New Roman" w:hAnsi="Times New Roman" w:cs="Times New Roman"/>
          <w:sz w:val="24"/>
          <w:szCs w:val="24"/>
          <w:lang w:val="en-GB"/>
        </w:rPr>
        <w:t>The instrument developer agreed to be involved in the process.</w:t>
      </w:r>
    </w:p>
    <w:p w14:paraId="2990CAE9" w14:textId="77777777" w:rsidR="00910F68" w:rsidRPr="007579F1" w:rsidRDefault="00D17BC2" w:rsidP="0072082D">
      <w:pPr>
        <w:spacing w:line="480" w:lineRule="auto"/>
        <w:rPr>
          <w:rFonts w:ascii="Times New Roman" w:hAnsi="Times New Roman" w:cs="Times New Roman"/>
          <w:sz w:val="24"/>
          <w:szCs w:val="24"/>
          <w:lang w:val="en-GB"/>
        </w:rPr>
      </w:pPr>
      <w:r w:rsidRPr="007579F1">
        <w:rPr>
          <w:rFonts w:ascii="Times New Roman" w:hAnsi="Times New Roman" w:cs="Times New Roman"/>
          <w:i/>
          <w:sz w:val="24"/>
          <w:szCs w:val="24"/>
          <w:lang w:val="en-GB"/>
        </w:rPr>
        <w:t xml:space="preserve">2. </w:t>
      </w:r>
      <w:r w:rsidR="00D73D18" w:rsidRPr="007579F1">
        <w:rPr>
          <w:rFonts w:ascii="Times New Roman" w:hAnsi="Times New Roman" w:cs="Times New Roman"/>
          <w:i/>
          <w:sz w:val="24"/>
          <w:szCs w:val="24"/>
          <w:lang w:val="en-GB"/>
        </w:rPr>
        <w:t>Forward t</w:t>
      </w:r>
      <w:r w:rsidR="00FC6741" w:rsidRPr="007579F1">
        <w:rPr>
          <w:rFonts w:ascii="Times New Roman" w:hAnsi="Times New Roman" w:cs="Times New Roman"/>
          <w:i/>
          <w:sz w:val="24"/>
          <w:szCs w:val="24"/>
          <w:lang w:val="en-GB"/>
        </w:rPr>
        <w:t>ranslation</w:t>
      </w:r>
      <w:r w:rsidR="00910F68" w:rsidRPr="007579F1">
        <w:rPr>
          <w:rFonts w:ascii="Times New Roman" w:hAnsi="Times New Roman" w:cs="Times New Roman"/>
          <w:sz w:val="24"/>
          <w:szCs w:val="24"/>
          <w:lang w:val="en-GB"/>
        </w:rPr>
        <w:t xml:space="preserve">: </w:t>
      </w:r>
      <w:r w:rsidR="0034156C" w:rsidRPr="007579F1">
        <w:rPr>
          <w:rFonts w:ascii="Times New Roman" w:hAnsi="Times New Roman" w:cs="Times New Roman"/>
          <w:sz w:val="24"/>
          <w:szCs w:val="24"/>
          <w:lang w:val="en-GB"/>
        </w:rPr>
        <w:t>t</w:t>
      </w:r>
      <w:r w:rsidR="00E4242B" w:rsidRPr="007579F1">
        <w:rPr>
          <w:rFonts w:ascii="Times New Roman" w:hAnsi="Times New Roman" w:cs="Times New Roman"/>
          <w:sz w:val="24"/>
          <w:szCs w:val="24"/>
          <w:lang w:val="en-GB"/>
        </w:rPr>
        <w:t xml:space="preserve">wo independent forward translations from English to Norwegian language were performed. Both forward translators were </w:t>
      </w:r>
      <w:r w:rsidR="00A15E55" w:rsidRPr="007579F1">
        <w:rPr>
          <w:rFonts w:ascii="Times New Roman" w:hAnsi="Times New Roman" w:cs="Times New Roman"/>
          <w:sz w:val="24"/>
          <w:szCs w:val="24"/>
          <w:lang w:val="en-GB"/>
        </w:rPr>
        <w:t>fluent</w:t>
      </w:r>
      <w:r w:rsidR="00E4242B" w:rsidRPr="007579F1">
        <w:rPr>
          <w:rFonts w:ascii="Times New Roman" w:hAnsi="Times New Roman" w:cs="Times New Roman"/>
          <w:sz w:val="24"/>
          <w:szCs w:val="24"/>
          <w:lang w:val="en-GB"/>
        </w:rPr>
        <w:t xml:space="preserve"> speakers of the target language (Norwegian) and the original language</w:t>
      </w:r>
      <w:r w:rsidR="00910F68" w:rsidRPr="007579F1">
        <w:rPr>
          <w:rFonts w:ascii="Times New Roman" w:hAnsi="Times New Roman" w:cs="Times New Roman"/>
          <w:sz w:val="24"/>
          <w:szCs w:val="24"/>
          <w:lang w:val="en-GB"/>
        </w:rPr>
        <w:t xml:space="preserve"> (English)</w:t>
      </w:r>
      <w:r w:rsidR="00E4242B" w:rsidRPr="007579F1">
        <w:rPr>
          <w:rFonts w:ascii="Times New Roman" w:hAnsi="Times New Roman" w:cs="Times New Roman"/>
          <w:sz w:val="24"/>
          <w:szCs w:val="24"/>
          <w:lang w:val="en-GB"/>
        </w:rPr>
        <w:t xml:space="preserve">. </w:t>
      </w:r>
    </w:p>
    <w:p w14:paraId="32C51EEB" w14:textId="77777777" w:rsidR="009150CD" w:rsidRPr="007579F1" w:rsidRDefault="00D17BC2" w:rsidP="0072082D">
      <w:pPr>
        <w:spacing w:line="480" w:lineRule="auto"/>
        <w:rPr>
          <w:rFonts w:ascii="Times New Roman" w:hAnsi="Times New Roman" w:cs="Times New Roman"/>
          <w:sz w:val="24"/>
          <w:szCs w:val="24"/>
          <w:lang w:val="en-GB"/>
        </w:rPr>
      </w:pPr>
      <w:r w:rsidRPr="007579F1">
        <w:rPr>
          <w:rFonts w:ascii="Times New Roman" w:hAnsi="Times New Roman" w:cs="Times New Roman"/>
          <w:i/>
          <w:sz w:val="24"/>
          <w:szCs w:val="24"/>
          <w:lang w:val="en-GB"/>
        </w:rPr>
        <w:t xml:space="preserve">3. </w:t>
      </w:r>
      <w:r w:rsidR="00910F68" w:rsidRPr="007579F1">
        <w:rPr>
          <w:rFonts w:ascii="Times New Roman" w:hAnsi="Times New Roman" w:cs="Times New Roman"/>
          <w:i/>
          <w:sz w:val="24"/>
          <w:szCs w:val="24"/>
          <w:lang w:val="en-GB"/>
        </w:rPr>
        <w:t>Reconciliation</w:t>
      </w:r>
      <w:r w:rsidR="00910F68" w:rsidRPr="007579F1">
        <w:rPr>
          <w:rFonts w:ascii="Times New Roman" w:hAnsi="Times New Roman" w:cs="Times New Roman"/>
          <w:sz w:val="24"/>
          <w:szCs w:val="24"/>
          <w:lang w:val="en-GB"/>
        </w:rPr>
        <w:t xml:space="preserve">: the two forward translators </w:t>
      </w:r>
      <w:r w:rsidR="009150CD" w:rsidRPr="007579F1">
        <w:rPr>
          <w:rFonts w:ascii="Times New Roman" w:hAnsi="Times New Roman" w:cs="Times New Roman"/>
          <w:sz w:val="24"/>
          <w:szCs w:val="24"/>
          <w:lang w:val="en-GB"/>
        </w:rPr>
        <w:t xml:space="preserve">compared and merged the </w:t>
      </w:r>
      <w:r w:rsidR="00910F68" w:rsidRPr="007579F1">
        <w:rPr>
          <w:rFonts w:ascii="Times New Roman" w:hAnsi="Times New Roman" w:cs="Times New Roman"/>
          <w:sz w:val="24"/>
          <w:szCs w:val="24"/>
          <w:lang w:val="en-GB"/>
        </w:rPr>
        <w:t xml:space="preserve">forward translations into one single forward translation. </w:t>
      </w:r>
      <w:r w:rsidR="009150CD" w:rsidRPr="007579F1">
        <w:rPr>
          <w:rFonts w:ascii="Times New Roman" w:hAnsi="Times New Roman" w:cs="Times New Roman"/>
          <w:sz w:val="24"/>
          <w:szCs w:val="24"/>
          <w:lang w:val="en-GB"/>
        </w:rPr>
        <w:t>The reconciliation sought to resolve</w:t>
      </w:r>
      <w:r w:rsidR="007E41FC" w:rsidRPr="007579F1">
        <w:rPr>
          <w:rFonts w:ascii="Times New Roman" w:hAnsi="Times New Roman" w:cs="Times New Roman"/>
          <w:sz w:val="24"/>
          <w:szCs w:val="24"/>
          <w:lang w:val="en-GB"/>
        </w:rPr>
        <w:t xml:space="preserve"> discrepancies </w:t>
      </w:r>
      <w:r w:rsidR="009150CD" w:rsidRPr="007579F1">
        <w:rPr>
          <w:rFonts w:ascii="Times New Roman" w:hAnsi="Times New Roman" w:cs="Times New Roman"/>
          <w:sz w:val="24"/>
          <w:szCs w:val="24"/>
          <w:lang w:val="en-GB"/>
        </w:rPr>
        <w:t>between the forward translations as e.g. individual speech habits and preferences, and thus alternative translations w</w:t>
      </w:r>
      <w:r w:rsidR="00DB00E8" w:rsidRPr="007579F1">
        <w:rPr>
          <w:rFonts w:ascii="Times New Roman" w:hAnsi="Times New Roman" w:cs="Times New Roman"/>
          <w:sz w:val="24"/>
          <w:szCs w:val="24"/>
          <w:lang w:val="en-GB"/>
        </w:rPr>
        <w:t>ere</w:t>
      </w:r>
      <w:r w:rsidR="009150CD" w:rsidRPr="007579F1">
        <w:rPr>
          <w:rFonts w:ascii="Times New Roman" w:hAnsi="Times New Roman" w:cs="Times New Roman"/>
          <w:sz w:val="24"/>
          <w:szCs w:val="24"/>
          <w:lang w:val="en-GB"/>
        </w:rPr>
        <w:t xml:space="preserve"> produced in the final reconciled forward translation ready for back translation.</w:t>
      </w:r>
    </w:p>
    <w:p w14:paraId="4F3FE1C8" w14:textId="77777777" w:rsidR="00FF4CE9" w:rsidRPr="007579F1" w:rsidRDefault="00D17BC2" w:rsidP="0072082D">
      <w:pPr>
        <w:spacing w:line="480" w:lineRule="auto"/>
        <w:rPr>
          <w:rFonts w:ascii="Times New Roman" w:hAnsi="Times New Roman" w:cs="Times New Roman"/>
          <w:sz w:val="24"/>
          <w:szCs w:val="24"/>
          <w:lang w:val="en-GB"/>
        </w:rPr>
      </w:pPr>
      <w:r w:rsidRPr="007579F1">
        <w:rPr>
          <w:rFonts w:ascii="Times New Roman" w:hAnsi="Times New Roman" w:cs="Times New Roman"/>
          <w:i/>
          <w:sz w:val="24"/>
          <w:szCs w:val="24"/>
          <w:lang w:val="en-GB"/>
        </w:rPr>
        <w:t xml:space="preserve">4. </w:t>
      </w:r>
      <w:r w:rsidR="00D73D18" w:rsidRPr="007579F1">
        <w:rPr>
          <w:rFonts w:ascii="Times New Roman" w:hAnsi="Times New Roman" w:cs="Times New Roman"/>
          <w:i/>
          <w:sz w:val="24"/>
          <w:szCs w:val="24"/>
          <w:lang w:val="en-GB"/>
        </w:rPr>
        <w:t>Back t</w:t>
      </w:r>
      <w:r w:rsidR="0034156C" w:rsidRPr="007579F1">
        <w:rPr>
          <w:rFonts w:ascii="Times New Roman" w:hAnsi="Times New Roman" w:cs="Times New Roman"/>
          <w:i/>
          <w:sz w:val="24"/>
          <w:szCs w:val="24"/>
          <w:lang w:val="en-GB"/>
        </w:rPr>
        <w:t>ranslation</w:t>
      </w:r>
      <w:r w:rsidR="0034156C" w:rsidRPr="007579F1">
        <w:rPr>
          <w:rFonts w:ascii="Times New Roman" w:hAnsi="Times New Roman" w:cs="Times New Roman"/>
          <w:sz w:val="24"/>
          <w:szCs w:val="24"/>
          <w:lang w:val="en-GB"/>
        </w:rPr>
        <w:t>: two</w:t>
      </w:r>
      <w:r w:rsidR="00516915" w:rsidRPr="007579F1">
        <w:rPr>
          <w:rFonts w:ascii="Times New Roman" w:hAnsi="Times New Roman" w:cs="Times New Roman"/>
          <w:sz w:val="24"/>
          <w:szCs w:val="24"/>
          <w:lang w:val="en-GB"/>
        </w:rPr>
        <w:t xml:space="preserve"> independent back translations from Norwegian to English language were performed. Both back translators were fluent speakers of the original language (English) and of the target language (Norwegian). </w:t>
      </w:r>
      <w:r w:rsidR="002E7E67" w:rsidRPr="007579F1">
        <w:rPr>
          <w:rFonts w:ascii="Times New Roman" w:hAnsi="Times New Roman" w:cs="Times New Roman"/>
          <w:sz w:val="24"/>
          <w:szCs w:val="24"/>
          <w:lang w:val="en-GB"/>
        </w:rPr>
        <w:t>The back translation had a focus on a conceptual translation as opposed to a more literal back translation, as the concepts o</w:t>
      </w:r>
      <w:r w:rsidR="00D73D18" w:rsidRPr="007579F1">
        <w:rPr>
          <w:rFonts w:ascii="Times New Roman" w:hAnsi="Times New Roman" w:cs="Times New Roman"/>
          <w:sz w:val="24"/>
          <w:szCs w:val="24"/>
          <w:lang w:val="en-GB"/>
        </w:rPr>
        <w:t xml:space="preserve">f the </w:t>
      </w:r>
      <w:r w:rsidR="00310FCF" w:rsidRPr="007579F1">
        <w:rPr>
          <w:rFonts w:ascii="Times New Roman" w:hAnsi="Times New Roman" w:cs="Times New Roman"/>
          <w:sz w:val="24"/>
          <w:szCs w:val="24"/>
          <w:lang w:val="en-GB"/>
        </w:rPr>
        <w:t>PCPI-S</w:t>
      </w:r>
      <w:r w:rsidR="00D73D18" w:rsidRPr="007579F1">
        <w:rPr>
          <w:rFonts w:ascii="Times New Roman" w:hAnsi="Times New Roman" w:cs="Times New Roman"/>
          <w:sz w:val="24"/>
          <w:szCs w:val="24"/>
          <w:lang w:val="en-GB"/>
        </w:rPr>
        <w:t xml:space="preserve"> are important to maintain </w:t>
      </w:r>
      <w:r w:rsidR="002E7E67" w:rsidRPr="007579F1">
        <w:rPr>
          <w:rFonts w:ascii="Times New Roman" w:hAnsi="Times New Roman" w:cs="Times New Roman"/>
          <w:sz w:val="24"/>
          <w:szCs w:val="24"/>
          <w:lang w:val="en-GB"/>
        </w:rPr>
        <w:t xml:space="preserve">in the process. </w:t>
      </w:r>
    </w:p>
    <w:p w14:paraId="60C58946" w14:textId="77777777" w:rsidR="00A15E55" w:rsidRPr="007579F1" w:rsidRDefault="00D17BC2" w:rsidP="0072082D">
      <w:pPr>
        <w:spacing w:line="480" w:lineRule="auto"/>
        <w:rPr>
          <w:rFonts w:ascii="Times New Roman" w:hAnsi="Times New Roman" w:cs="Times New Roman"/>
          <w:sz w:val="24"/>
          <w:szCs w:val="24"/>
          <w:lang w:val="en-GB"/>
        </w:rPr>
      </w:pPr>
      <w:r w:rsidRPr="007579F1">
        <w:rPr>
          <w:rFonts w:ascii="Times New Roman" w:hAnsi="Times New Roman" w:cs="Times New Roman"/>
          <w:i/>
          <w:sz w:val="24"/>
          <w:szCs w:val="24"/>
          <w:lang w:val="en-GB"/>
        </w:rPr>
        <w:t xml:space="preserve">5. </w:t>
      </w:r>
      <w:r w:rsidR="00EF3EF8" w:rsidRPr="007579F1">
        <w:rPr>
          <w:rFonts w:ascii="Times New Roman" w:hAnsi="Times New Roman" w:cs="Times New Roman"/>
          <w:i/>
          <w:sz w:val="24"/>
          <w:szCs w:val="24"/>
          <w:lang w:val="en-GB"/>
        </w:rPr>
        <w:t>Back translation r</w:t>
      </w:r>
      <w:r w:rsidR="00D73D18" w:rsidRPr="007579F1">
        <w:rPr>
          <w:rFonts w:ascii="Times New Roman" w:hAnsi="Times New Roman" w:cs="Times New Roman"/>
          <w:i/>
          <w:sz w:val="24"/>
          <w:szCs w:val="24"/>
          <w:lang w:val="en-GB"/>
        </w:rPr>
        <w:t>eview</w:t>
      </w:r>
      <w:r w:rsidR="00D73D18" w:rsidRPr="007579F1">
        <w:rPr>
          <w:rFonts w:ascii="Times New Roman" w:hAnsi="Times New Roman" w:cs="Times New Roman"/>
          <w:sz w:val="24"/>
          <w:szCs w:val="24"/>
          <w:lang w:val="en-GB"/>
        </w:rPr>
        <w:t>:</w:t>
      </w:r>
      <w:r w:rsidR="007579B0" w:rsidRPr="007579F1">
        <w:rPr>
          <w:rFonts w:ascii="Times New Roman" w:hAnsi="Times New Roman" w:cs="Times New Roman"/>
          <w:sz w:val="24"/>
          <w:szCs w:val="24"/>
          <w:lang w:val="en-GB"/>
        </w:rPr>
        <w:t xml:space="preserve"> </w:t>
      </w:r>
      <w:r w:rsidR="00FF1990" w:rsidRPr="007579F1">
        <w:rPr>
          <w:rFonts w:ascii="Times New Roman" w:hAnsi="Times New Roman" w:cs="Times New Roman"/>
          <w:sz w:val="24"/>
          <w:szCs w:val="24"/>
          <w:lang w:val="en-GB"/>
        </w:rPr>
        <w:t xml:space="preserve">the purpose of the backward translation process is to ensure that the same meaning can be derived when the translation is moved back into the </w:t>
      </w:r>
      <w:r w:rsidR="00301D7D" w:rsidRPr="007579F1">
        <w:rPr>
          <w:rFonts w:ascii="Times New Roman" w:hAnsi="Times New Roman" w:cs="Times New Roman"/>
          <w:sz w:val="24"/>
          <w:szCs w:val="24"/>
          <w:lang w:val="en-GB"/>
        </w:rPr>
        <w:t>original</w:t>
      </w:r>
      <w:r w:rsidR="00FF1990" w:rsidRPr="007579F1">
        <w:rPr>
          <w:rFonts w:ascii="Times New Roman" w:hAnsi="Times New Roman" w:cs="Times New Roman"/>
          <w:sz w:val="24"/>
          <w:szCs w:val="24"/>
          <w:lang w:val="en-GB"/>
        </w:rPr>
        <w:t xml:space="preserve"> language. First, </w:t>
      </w:r>
      <w:r w:rsidR="007579B0" w:rsidRPr="007579F1">
        <w:rPr>
          <w:rFonts w:ascii="Times New Roman" w:hAnsi="Times New Roman" w:cs="Times New Roman"/>
          <w:sz w:val="24"/>
          <w:szCs w:val="24"/>
          <w:lang w:val="en-GB"/>
        </w:rPr>
        <w:t>the two back translators compared and merged the back translations into one single back translation.</w:t>
      </w:r>
      <w:r w:rsidR="00147956" w:rsidRPr="007579F1">
        <w:rPr>
          <w:rFonts w:ascii="Times New Roman" w:hAnsi="Times New Roman" w:cs="Times New Roman"/>
          <w:sz w:val="24"/>
          <w:szCs w:val="24"/>
          <w:lang w:val="en-GB"/>
        </w:rPr>
        <w:t xml:space="preserve"> </w:t>
      </w:r>
      <w:r w:rsidR="00FF1990" w:rsidRPr="007579F1">
        <w:rPr>
          <w:rFonts w:ascii="Times New Roman" w:hAnsi="Times New Roman" w:cs="Times New Roman"/>
          <w:sz w:val="24"/>
          <w:szCs w:val="24"/>
          <w:lang w:val="en-GB"/>
        </w:rPr>
        <w:t>Then, the single back translation was reviewed by the instrument developer against the original version. He address</w:t>
      </w:r>
      <w:r w:rsidR="00DB00E8" w:rsidRPr="007579F1">
        <w:rPr>
          <w:rFonts w:ascii="Times New Roman" w:hAnsi="Times New Roman" w:cs="Times New Roman"/>
          <w:sz w:val="24"/>
          <w:szCs w:val="24"/>
          <w:lang w:val="en-GB"/>
        </w:rPr>
        <w:t>ed</w:t>
      </w:r>
      <w:r w:rsidR="00FF1990" w:rsidRPr="007579F1">
        <w:rPr>
          <w:rFonts w:ascii="Times New Roman" w:hAnsi="Times New Roman" w:cs="Times New Roman"/>
          <w:sz w:val="24"/>
          <w:szCs w:val="24"/>
          <w:lang w:val="en-GB"/>
        </w:rPr>
        <w:t xml:space="preserve"> problematic translations in order to ensure conceptual equivalence of the translation. The discrepancies were address</w:t>
      </w:r>
      <w:r w:rsidR="00DB00E8" w:rsidRPr="007579F1">
        <w:rPr>
          <w:rFonts w:ascii="Times New Roman" w:hAnsi="Times New Roman" w:cs="Times New Roman"/>
          <w:sz w:val="24"/>
          <w:szCs w:val="24"/>
          <w:lang w:val="en-GB"/>
        </w:rPr>
        <w:t>ed</w:t>
      </w:r>
      <w:r w:rsidR="00FF1990" w:rsidRPr="007579F1">
        <w:rPr>
          <w:rFonts w:ascii="Times New Roman" w:hAnsi="Times New Roman" w:cs="Times New Roman"/>
          <w:sz w:val="24"/>
          <w:szCs w:val="24"/>
          <w:lang w:val="en-GB"/>
        </w:rPr>
        <w:t xml:space="preserve"> </w:t>
      </w:r>
      <w:r w:rsidR="008C1AA5" w:rsidRPr="007579F1">
        <w:rPr>
          <w:rFonts w:ascii="Times New Roman" w:hAnsi="Times New Roman" w:cs="Times New Roman"/>
          <w:sz w:val="24"/>
          <w:szCs w:val="24"/>
          <w:lang w:val="en-GB"/>
        </w:rPr>
        <w:t xml:space="preserve">and revised </w:t>
      </w:r>
      <w:r w:rsidR="00FF1990" w:rsidRPr="007579F1">
        <w:rPr>
          <w:rFonts w:ascii="Times New Roman" w:hAnsi="Times New Roman" w:cs="Times New Roman"/>
          <w:sz w:val="24"/>
          <w:szCs w:val="24"/>
          <w:lang w:val="en-GB"/>
        </w:rPr>
        <w:t xml:space="preserve">by all translators until consensus was reached on a reconciled version of the translation. </w:t>
      </w:r>
      <w:r w:rsidR="00E33455" w:rsidRPr="007579F1">
        <w:rPr>
          <w:rFonts w:ascii="Times New Roman" w:hAnsi="Times New Roman" w:cs="Times New Roman"/>
          <w:sz w:val="24"/>
          <w:szCs w:val="24"/>
          <w:lang w:val="en-GB"/>
        </w:rPr>
        <w:t>Examples of concepts that were worked on</w:t>
      </w:r>
      <w:r w:rsidR="001A0057" w:rsidRPr="007579F1">
        <w:rPr>
          <w:rFonts w:ascii="Times New Roman" w:hAnsi="Times New Roman" w:cs="Times New Roman"/>
          <w:sz w:val="24"/>
          <w:szCs w:val="24"/>
          <w:lang w:val="en-GB"/>
        </w:rPr>
        <w:t xml:space="preserve"> with comments from the instrument developer</w:t>
      </w:r>
      <w:r w:rsidR="00E33455" w:rsidRPr="007579F1">
        <w:rPr>
          <w:rFonts w:ascii="Times New Roman" w:hAnsi="Times New Roman" w:cs="Times New Roman"/>
          <w:sz w:val="24"/>
          <w:szCs w:val="24"/>
          <w:lang w:val="en-GB"/>
        </w:rPr>
        <w:t xml:space="preserve"> are:</w:t>
      </w:r>
    </w:p>
    <w:p w14:paraId="1530378C" w14:textId="77777777" w:rsidR="001A0057" w:rsidRPr="007579F1" w:rsidRDefault="001A0057" w:rsidP="0072082D">
      <w:pPr>
        <w:spacing w:line="480" w:lineRule="auto"/>
        <w:rPr>
          <w:rFonts w:ascii="Times New Roman" w:eastAsia="Times New Roman" w:hAnsi="Times New Roman" w:cs="Times New Roman"/>
          <w:sz w:val="24"/>
          <w:szCs w:val="24"/>
          <w:lang w:val="en-GB"/>
        </w:rPr>
      </w:pPr>
      <w:r w:rsidRPr="007579F1">
        <w:rPr>
          <w:rFonts w:ascii="Times New Roman" w:eastAsia="Times New Roman" w:hAnsi="Times New Roman" w:cs="Times New Roman"/>
          <w:sz w:val="24"/>
          <w:szCs w:val="24"/>
          <w:lang w:val="en-GB"/>
        </w:rPr>
        <w:t>P</w:t>
      </w:r>
      <w:r w:rsidR="00E33455" w:rsidRPr="007579F1">
        <w:rPr>
          <w:rFonts w:ascii="Times New Roman" w:eastAsia="Times New Roman" w:hAnsi="Times New Roman" w:cs="Times New Roman"/>
          <w:sz w:val="24"/>
          <w:szCs w:val="24"/>
          <w:lang w:val="en-GB"/>
        </w:rPr>
        <w:t>atient</w:t>
      </w:r>
      <w:r w:rsidRPr="007579F1">
        <w:rPr>
          <w:rFonts w:ascii="Times New Roman" w:eastAsia="Times New Roman" w:hAnsi="Times New Roman" w:cs="Times New Roman"/>
          <w:sz w:val="24"/>
          <w:szCs w:val="24"/>
          <w:lang w:val="en-GB"/>
        </w:rPr>
        <w:t>: “w</w:t>
      </w:r>
      <w:r w:rsidR="00E33455" w:rsidRPr="007579F1">
        <w:rPr>
          <w:rFonts w:ascii="Times New Roman" w:hAnsi="Times New Roman" w:cs="Times New Roman"/>
          <w:sz w:val="24"/>
          <w:szCs w:val="24"/>
          <w:lang w:val="en-GB"/>
        </w:rPr>
        <w:t xml:space="preserve">e avoid the use of ’patients’ as it is not a </w:t>
      </w:r>
      <w:r w:rsidRPr="007579F1">
        <w:rPr>
          <w:rFonts w:ascii="Times New Roman" w:hAnsi="Times New Roman" w:cs="Times New Roman"/>
          <w:sz w:val="24"/>
          <w:szCs w:val="24"/>
          <w:lang w:val="en-GB"/>
        </w:rPr>
        <w:t>person-</w:t>
      </w:r>
      <w:r w:rsidR="00301D7D" w:rsidRPr="007579F1">
        <w:rPr>
          <w:rFonts w:ascii="Times New Roman" w:hAnsi="Times New Roman" w:cs="Times New Roman"/>
          <w:sz w:val="24"/>
          <w:szCs w:val="24"/>
          <w:lang w:val="en-GB"/>
        </w:rPr>
        <w:t>centred</w:t>
      </w:r>
      <w:r w:rsidRPr="007579F1">
        <w:rPr>
          <w:rFonts w:ascii="Times New Roman" w:hAnsi="Times New Roman" w:cs="Times New Roman"/>
          <w:sz w:val="24"/>
          <w:szCs w:val="24"/>
          <w:lang w:val="en-GB"/>
        </w:rPr>
        <w:t xml:space="preserve"> </w:t>
      </w:r>
      <w:r w:rsidR="00E33455" w:rsidRPr="007579F1">
        <w:rPr>
          <w:rFonts w:ascii="Times New Roman" w:hAnsi="Times New Roman" w:cs="Times New Roman"/>
          <w:sz w:val="24"/>
          <w:szCs w:val="24"/>
          <w:lang w:val="en-GB"/>
        </w:rPr>
        <w:t>term and not all service users are patients</w:t>
      </w:r>
      <w:r w:rsidRPr="007579F1">
        <w:rPr>
          <w:rFonts w:ascii="Times New Roman" w:hAnsi="Times New Roman" w:cs="Times New Roman"/>
          <w:sz w:val="24"/>
          <w:szCs w:val="24"/>
          <w:lang w:val="en-GB"/>
        </w:rPr>
        <w:t>”</w:t>
      </w:r>
    </w:p>
    <w:p w14:paraId="75CFA5A9" w14:textId="77777777" w:rsidR="00A848BD" w:rsidRPr="007579F1" w:rsidRDefault="001A0057" w:rsidP="0072082D">
      <w:pPr>
        <w:spacing w:line="480" w:lineRule="auto"/>
        <w:rPr>
          <w:rFonts w:ascii="Times New Roman" w:eastAsia="Times New Roman" w:hAnsi="Times New Roman" w:cs="Times New Roman"/>
          <w:sz w:val="24"/>
          <w:szCs w:val="24"/>
          <w:lang w:val="en-GB"/>
        </w:rPr>
      </w:pPr>
      <w:r w:rsidRPr="007579F1">
        <w:rPr>
          <w:rFonts w:ascii="Times New Roman" w:eastAsia="Times New Roman" w:hAnsi="Times New Roman" w:cs="Times New Roman"/>
          <w:sz w:val="24"/>
          <w:szCs w:val="24"/>
          <w:lang w:val="en-GB"/>
        </w:rPr>
        <w:t>W</w:t>
      </w:r>
      <w:r w:rsidR="00E33455" w:rsidRPr="007579F1">
        <w:rPr>
          <w:rFonts w:ascii="Times New Roman" w:eastAsia="Times New Roman" w:hAnsi="Times New Roman" w:cs="Times New Roman"/>
          <w:sz w:val="24"/>
          <w:szCs w:val="24"/>
          <w:lang w:val="en-GB"/>
        </w:rPr>
        <w:t>ard</w:t>
      </w:r>
      <w:r w:rsidRPr="007579F1">
        <w:rPr>
          <w:rFonts w:ascii="Times New Roman" w:eastAsia="Times New Roman" w:hAnsi="Times New Roman" w:cs="Times New Roman"/>
          <w:sz w:val="24"/>
          <w:szCs w:val="24"/>
          <w:lang w:val="en-GB"/>
        </w:rPr>
        <w:t>: “</w:t>
      </w:r>
      <w:r w:rsidRPr="007579F1">
        <w:rPr>
          <w:rFonts w:ascii="Times New Roman" w:hAnsi="Times New Roman" w:cs="Times New Roman"/>
          <w:sz w:val="24"/>
          <w:szCs w:val="24"/>
          <w:lang w:val="en-GB"/>
        </w:rPr>
        <w:t>I have a problem with the continuous use of the word ’ward’ as opposed to team, as it will really limit the use of the instrument in other settings in Norwegian healthcare - settings that aren't hospital wards, such as cl</w:t>
      </w:r>
      <w:r w:rsidR="00A848BD" w:rsidRPr="007579F1">
        <w:rPr>
          <w:rFonts w:ascii="Times New Roman" w:hAnsi="Times New Roman" w:cs="Times New Roman"/>
          <w:sz w:val="24"/>
          <w:szCs w:val="24"/>
          <w:lang w:val="en-GB"/>
        </w:rPr>
        <w:t>inics, community settings etc.”</w:t>
      </w:r>
    </w:p>
    <w:p w14:paraId="3A134040" w14:textId="77777777" w:rsidR="00F63548" w:rsidRPr="007579F1" w:rsidRDefault="00A848BD" w:rsidP="0072082D">
      <w:pPr>
        <w:spacing w:line="480" w:lineRule="auto"/>
        <w:rPr>
          <w:rFonts w:ascii="Times New Roman" w:eastAsia="Times New Roman" w:hAnsi="Times New Roman" w:cs="Times New Roman"/>
          <w:sz w:val="24"/>
          <w:szCs w:val="24"/>
          <w:lang w:val="en-GB"/>
        </w:rPr>
      </w:pPr>
      <w:r w:rsidRPr="007579F1">
        <w:rPr>
          <w:rFonts w:ascii="Times New Roman" w:hAnsi="Times New Roman" w:cs="Times New Roman"/>
          <w:sz w:val="24"/>
          <w:szCs w:val="24"/>
          <w:lang w:val="en-GB"/>
        </w:rPr>
        <w:t>N</w:t>
      </w:r>
      <w:r w:rsidRPr="007579F1">
        <w:rPr>
          <w:rFonts w:ascii="Times New Roman" w:eastAsia="Times New Roman" w:hAnsi="Times New Roman" w:cs="Times New Roman"/>
          <w:sz w:val="24"/>
          <w:szCs w:val="24"/>
          <w:lang w:val="en-GB"/>
        </w:rPr>
        <w:t>ursing: “</w:t>
      </w:r>
      <w:r w:rsidR="001A0057" w:rsidRPr="007579F1">
        <w:rPr>
          <w:rFonts w:ascii="Times New Roman" w:hAnsi="Times New Roman" w:cs="Times New Roman"/>
          <w:sz w:val="24"/>
          <w:szCs w:val="24"/>
          <w:lang w:val="en-GB"/>
        </w:rPr>
        <w:t>The PCPI-S is not just nursing focused so this needs to be ’care’ or ’practice’</w:t>
      </w:r>
      <w:r w:rsidRPr="007579F1">
        <w:rPr>
          <w:rFonts w:ascii="Times New Roman" w:hAnsi="Times New Roman" w:cs="Times New Roman"/>
          <w:sz w:val="24"/>
          <w:szCs w:val="24"/>
          <w:lang w:val="en-GB"/>
        </w:rPr>
        <w:t>”</w:t>
      </w:r>
    </w:p>
    <w:p w14:paraId="0F94BAD5" w14:textId="77777777" w:rsidR="00340E64" w:rsidRPr="007579F1" w:rsidRDefault="00D17BC2" w:rsidP="0072082D">
      <w:pPr>
        <w:spacing w:line="480" w:lineRule="auto"/>
        <w:rPr>
          <w:rFonts w:ascii="Times New Roman" w:eastAsia="Times New Roman" w:hAnsi="Times New Roman" w:cs="Times New Roman"/>
          <w:sz w:val="24"/>
          <w:szCs w:val="24"/>
          <w:lang w:val="en-GB"/>
        </w:rPr>
      </w:pPr>
      <w:r w:rsidRPr="007579F1">
        <w:rPr>
          <w:rFonts w:ascii="Times New Roman" w:hAnsi="Times New Roman" w:cs="Times New Roman"/>
          <w:i/>
          <w:sz w:val="24"/>
          <w:szCs w:val="24"/>
          <w:lang w:val="en-GB"/>
        </w:rPr>
        <w:t xml:space="preserve">6. </w:t>
      </w:r>
      <w:r w:rsidR="00B02E45" w:rsidRPr="007579F1">
        <w:rPr>
          <w:rFonts w:ascii="Times New Roman" w:hAnsi="Times New Roman" w:cs="Times New Roman"/>
          <w:i/>
          <w:sz w:val="24"/>
          <w:szCs w:val="24"/>
          <w:lang w:val="en-GB"/>
        </w:rPr>
        <w:t>Harmonis</w:t>
      </w:r>
      <w:r w:rsidR="00147956" w:rsidRPr="007579F1">
        <w:rPr>
          <w:rFonts w:ascii="Times New Roman" w:hAnsi="Times New Roman" w:cs="Times New Roman"/>
          <w:i/>
          <w:sz w:val="24"/>
          <w:szCs w:val="24"/>
          <w:lang w:val="en-GB"/>
        </w:rPr>
        <w:t>ation</w:t>
      </w:r>
      <w:r w:rsidR="003B4265" w:rsidRPr="007579F1">
        <w:rPr>
          <w:rFonts w:ascii="Times New Roman" w:hAnsi="Times New Roman" w:cs="Times New Roman"/>
          <w:sz w:val="24"/>
          <w:szCs w:val="24"/>
          <w:lang w:val="en-GB"/>
        </w:rPr>
        <w:t xml:space="preserve">: </w:t>
      </w:r>
      <w:r w:rsidR="00340E64" w:rsidRPr="007579F1">
        <w:rPr>
          <w:rFonts w:ascii="Times New Roman" w:hAnsi="Times New Roman" w:cs="Times New Roman"/>
          <w:sz w:val="24"/>
          <w:szCs w:val="24"/>
          <w:lang w:val="en-GB"/>
        </w:rPr>
        <w:t xml:space="preserve">is a step in the process that is applicable when there are several cross-cultural translations of an instrument available. Harmonisation across different translations is performed to ensure cross-cultural validity, and thus comparable psychometric evaluations. </w:t>
      </w:r>
      <w:r w:rsidR="00DB00E8" w:rsidRPr="007579F1">
        <w:rPr>
          <w:rFonts w:ascii="Times New Roman" w:hAnsi="Times New Roman" w:cs="Times New Roman"/>
          <w:sz w:val="24"/>
          <w:szCs w:val="24"/>
          <w:lang w:val="en-GB"/>
        </w:rPr>
        <w:t>T</w:t>
      </w:r>
      <w:r w:rsidR="00340E64" w:rsidRPr="007579F1">
        <w:rPr>
          <w:rFonts w:ascii="Times New Roman" w:hAnsi="Times New Roman" w:cs="Times New Roman"/>
          <w:sz w:val="24"/>
          <w:szCs w:val="24"/>
          <w:lang w:val="en-GB"/>
        </w:rPr>
        <w:t>he instrument developer is not aware of any other translation</w:t>
      </w:r>
      <w:r w:rsidR="00B02E45" w:rsidRPr="007579F1">
        <w:rPr>
          <w:rFonts w:ascii="Times New Roman" w:hAnsi="Times New Roman" w:cs="Times New Roman"/>
          <w:sz w:val="24"/>
          <w:szCs w:val="24"/>
          <w:lang w:val="en-GB"/>
        </w:rPr>
        <w:t>s</w:t>
      </w:r>
      <w:r w:rsidR="00340E64" w:rsidRPr="007579F1">
        <w:rPr>
          <w:rFonts w:ascii="Times New Roman" w:hAnsi="Times New Roman" w:cs="Times New Roman"/>
          <w:sz w:val="24"/>
          <w:szCs w:val="24"/>
          <w:lang w:val="en-GB"/>
        </w:rPr>
        <w:t xml:space="preserve"> and </w:t>
      </w:r>
      <w:r w:rsidR="00B02E45" w:rsidRPr="007579F1">
        <w:rPr>
          <w:rFonts w:ascii="Times New Roman" w:hAnsi="Times New Roman" w:cs="Times New Roman"/>
          <w:sz w:val="24"/>
          <w:szCs w:val="24"/>
          <w:lang w:val="en-GB"/>
        </w:rPr>
        <w:t>harmonis</w:t>
      </w:r>
      <w:r w:rsidR="00340E64" w:rsidRPr="007579F1">
        <w:rPr>
          <w:rFonts w:ascii="Times New Roman" w:hAnsi="Times New Roman" w:cs="Times New Roman"/>
          <w:sz w:val="24"/>
          <w:szCs w:val="24"/>
          <w:lang w:val="en-GB"/>
        </w:rPr>
        <w:t xml:space="preserve">ation was therefore </w:t>
      </w:r>
      <w:r w:rsidR="00F63548" w:rsidRPr="007579F1">
        <w:rPr>
          <w:rFonts w:ascii="Times New Roman" w:hAnsi="Times New Roman" w:cs="Times New Roman"/>
          <w:sz w:val="24"/>
          <w:szCs w:val="24"/>
          <w:lang w:val="en-GB"/>
        </w:rPr>
        <w:t>not applicable in this process, but might be at a later stage.</w:t>
      </w:r>
    </w:p>
    <w:p w14:paraId="57D04037" w14:textId="77777777" w:rsidR="007F2B02" w:rsidRPr="007579F1" w:rsidRDefault="00D17BC2" w:rsidP="0072082D">
      <w:pPr>
        <w:spacing w:line="480" w:lineRule="auto"/>
        <w:rPr>
          <w:rFonts w:ascii="Times New Roman" w:hAnsi="Times New Roman" w:cs="Times New Roman"/>
          <w:sz w:val="24"/>
          <w:szCs w:val="24"/>
          <w:lang w:val="en-GB"/>
        </w:rPr>
      </w:pPr>
      <w:r w:rsidRPr="007579F1">
        <w:rPr>
          <w:rFonts w:ascii="Times New Roman" w:hAnsi="Times New Roman" w:cs="Times New Roman"/>
          <w:i/>
          <w:sz w:val="24"/>
          <w:szCs w:val="24"/>
          <w:lang w:val="en-GB"/>
        </w:rPr>
        <w:t xml:space="preserve">7. </w:t>
      </w:r>
      <w:r w:rsidR="00147956" w:rsidRPr="007579F1">
        <w:rPr>
          <w:rFonts w:ascii="Times New Roman" w:hAnsi="Times New Roman" w:cs="Times New Roman"/>
          <w:i/>
          <w:sz w:val="24"/>
          <w:szCs w:val="24"/>
          <w:lang w:val="en-GB"/>
        </w:rPr>
        <w:t>Cognitive debriefing</w:t>
      </w:r>
      <w:r w:rsidR="007F2B02" w:rsidRPr="007579F1">
        <w:rPr>
          <w:rFonts w:ascii="Times New Roman" w:hAnsi="Times New Roman" w:cs="Times New Roman"/>
          <w:sz w:val="24"/>
          <w:szCs w:val="24"/>
          <w:lang w:val="en-GB"/>
        </w:rPr>
        <w:t>: concerns t</w:t>
      </w:r>
      <w:r w:rsidR="00147956" w:rsidRPr="007579F1">
        <w:rPr>
          <w:rFonts w:ascii="Times New Roman" w:hAnsi="Times New Roman" w:cs="Times New Roman"/>
          <w:sz w:val="24"/>
          <w:szCs w:val="24"/>
          <w:lang w:val="en-GB"/>
        </w:rPr>
        <w:t>esting the instrument on</w:t>
      </w:r>
      <w:r w:rsidR="007F2B02" w:rsidRPr="007579F1">
        <w:rPr>
          <w:rFonts w:ascii="Times New Roman" w:hAnsi="Times New Roman" w:cs="Times New Roman"/>
          <w:sz w:val="24"/>
          <w:szCs w:val="24"/>
          <w:lang w:val="en-GB"/>
        </w:rPr>
        <w:t xml:space="preserve"> </w:t>
      </w:r>
      <w:r w:rsidR="00147956" w:rsidRPr="007579F1">
        <w:rPr>
          <w:rFonts w:ascii="Times New Roman" w:hAnsi="Times New Roman" w:cs="Times New Roman"/>
          <w:sz w:val="24"/>
          <w:szCs w:val="24"/>
          <w:lang w:val="en-GB"/>
        </w:rPr>
        <w:t xml:space="preserve">a small group of relevant </w:t>
      </w:r>
      <w:r w:rsidR="007F2B02" w:rsidRPr="007579F1">
        <w:rPr>
          <w:rFonts w:ascii="Times New Roman" w:hAnsi="Times New Roman" w:cs="Times New Roman"/>
          <w:sz w:val="24"/>
          <w:szCs w:val="24"/>
          <w:lang w:val="en-GB"/>
        </w:rPr>
        <w:t>respondents</w:t>
      </w:r>
      <w:r w:rsidR="00EC4767" w:rsidRPr="007579F1">
        <w:rPr>
          <w:rFonts w:ascii="Times New Roman" w:hAnsi="Times New Roman" w:cs="Times New Roman"/>
          <w:sz w:val="24"/>
          <w:szCs w:val="24"/>
          <w:lang w:val="en-GB"/>
        </w:rPr>
        <w:t xml:space="preserve">. The Norwegian version of the </w:t>
      </w:r>
      <w:r w:rsidR="00310FCF" w:rsidRPr="007579F1">
        <w:rPr>
          <w:rFonts w:ascii="Times New Roman" w:hAnsi="Times New Roman" w:cs="Times New Roman"/>
          <w:sz w:val="24"/>
          <w:szCs w:val="24"/>
          <w:lang w:val="en-GB"/>
        </w:rPr>
        <w:t>PCPI-S</w:t>
      </w:r>
      <w:r w:rsidR="00EC4767" w:rsidRPr="007579F1">
        <w:rPr>
          <w:rFonts w:ascii="Times New Roman" w:hAnsi="Times New Roman" w:cs="Times New Roman"/>
          <w:sz w:val="24"/>
          <w:szCs w:val="24"/>
          <w:lang w:val="en-GB"/>
        </w:rPr>
        <w:t xml:space="preserve"> was </w:t>
      </w:r>
      <w:r w:rsidR="00301D7D" w:rsidRPr="007579F1">
        <w:rPr>
          <w:rFonts w:ascii="Times New Roman" w:hAnsi="Times New Roman" w:cs="Times New Roman"/>
          <w:sz w:val="24"/>
          <w:szCs w:val="24"/>
          <w:lang w:val="en-GB"/>
        </w:rPr>
        <w:t>tested by</w:t>
      </w:r>
      <w:r w:rsidR="00EC4767" w:rsidRPr="007579F1">
        <w:rPr>
          <w:rFonts w:ascii="Times New Roman" w:hAnsi="Times New Roman" w:cs="Times New Roman"/>
          <w:sz w:val="24"/>
          <w:szCs w:val="24"/>
          <w:lang w:val="en-GB"/>
        </w:rPr>
        <w:t xml:space="preserve"> five nurses with different length of experience, and </w:t>
      </w:r>
      <w:r w:rsidR="00301D7D" w:rsidRPr="007579F1">
        <w:rPr>
          <w:rFonts w:ascii="Times New Roman" w:hAnsi="Times New Roman" w:cs="Times New Roman"/>
          <w:sz w:val="24"/>
          <w:szCs w:val="24"/>
          <w:lang w:val="en-GB"/>
        </w:rPr>
        <w:t xml:space="preserve">with </w:t>
      </w:r>
      <w:r w:rsidR="00EC4767" w:rsidRPr="007579F1">
        <w:rPr>
          <w:rFonts w:ascii="Times New Roman" w:hAnsi="Times New Roman" w:cs="Times New Roman"/>
          <w:sz w:val="24"/>
          <w:szCs w:val="24"/>
          <w:lang w:val="en-GB"/>
        </w:rPr>
        <w:t xml:space="preserve">little or no familiarity </w:t>
      </w:r>
      <w:r w:rsidR="00301D7D" w:rsidRPr="007579F1">
        <w:rPr>
          <w:rFonts w:ascii="Times New Roman" w:hAnsi="Times New Roman" w:cs="Times New Roman"/>
          <w:sz w:val="24"/>
          <w:szCs w:val="24"/>
          <w:lang w:val="en-GB"/>
        </w:rPr>
        <w:t xml:space="preserve">of the philosophy </w:t>
      </w:r>
      <w:r w:rsidR="00EC4767" w:rsidRPr="007579F1">
        <w:rPr>
          <w:rFonts w:ascii="Times New Roman" w:hAnsi="Times New Roman" w:cs="Times New Roman"/>
          <w:sz w:val="24"/>
          <w:szCs w:val="24"/>
          <w:lang w:val="en-GB"/>
        </w:rPr>
        <w:t xml:space="preserve">person-centred health care. </w:t>
      </w:r>
    </w:p>
    <w:p w14:paraId="6B3C58B7" w14:textId="77777777" w:rsidR="00301D7D" w:rsidRPr="007579F1" w:rsidRDefault="00D17BC2" w:rsidP="0072082D">
      <w:pPr>
        <w:spacing w:line="480" w:lineRule="auto"/>
        <w:rPr>
          <w:rFonts w:ascii="Times New Roman" w:hAnsi="Times New Roman" w:cs="Times New Roman"/>
          <w:sz w:val="24"/>
          <w:szCs w:val="24"/>
          <w:lang w:val="en-GB"/>
        </w:rPr>
      </w:pPr>
      <w:r w:rsidRPr="007579F1">
        <w:rPr>
          <w:rFonts w:ascii="Times New Roman" w:hAnsi="Times New Roman" w:cs="Times New Roman"/>
          <w:i/>
          <w:sz w:val="24"/>
          <w:szCs w:val="24"/>
          <w:lang w:val="en-GB"/>
        </w:rPr>
        <w:t xml:space="preserve">8. </w:t>
      </w:r>
      <w:r w:rsidR="00147956" w:rsidRPr="007579F1">
        <w:rPr>
          <w:rFonts w:ascii="Times New Roman" w:hAnsi="Times New Roman" w:cs="Times New Roman"/>
          <w:i/>
          <w:sz w:val="24"/>
          <w:szCs w:val="24"/>
          <w:lang w:val="en-GB"/>
        </w:rPr>
        <w:t>Review of cognitive debriefing results and</w:t>
      </w:r>
      <w:r w:rsidR="00EC4767" w:rsidRPr="007579F1">
        <w:rPr>
          <w:rFonts w:ascii="Times New Roman" w:hAnsi="Times New Roman" w:cs="Times New Roman"/>
          <w:i/>
          <w:sz w:val="24"/>
          <w:szCs w:val="24"/>
          <w:lang w:val="en-GB"/>
        </w:rPr>
        <w:t xml:space="preserve"> </w:t>
      </w:r>
      <w:r w:rsidR="00147956" w:rsidRPr="007579F1">
        <w:rPr>
          <w:rFonts w:ascii="Times New Roman" w:hAnsi="Times New Roman" w:cs="Times New Roman"/>
          <w:i/>
          <w:sz w:val="24"/>
          <w:szCs w:val="24"/>
          <w:lang w:val="en-GB"/>
        </w:rPr>
        <w:t>finalization</w:t>
      </w:r>
      <w:r w:rsidR="00301D7D" w:rsidRPr="007579F1">
        <w:rPr>
          <w:rFonts w:ascii="Times New Roman" w:hAnsi="Times New Roman" w:cs="Times New Roman"/>
          <w:sz w:val="24"/>
          <w:szCs w:val="24"/>
          <w:lang w:val="en-GB"/>
        </w:rPr>
        <w:t xml:space="preserve">: The key in-country consultant sat down with each of the five nurses in order to test alternative wording and to check understandability, interpretation, and cultural relevance of the translation. Only a few minor </w:t>
      </w:r>
      <w:r w:rsidR="0096107C" w:rsidRPr="007579F1">
        <w:rPr>
          <w:rFonts w:ascii="Times New Roman" w:hAnsi="Times New Roman" w:cs="Times New Roman"/>
          <w:sz w:val="24"/>
          <w:szCs w:val="24"/>
          <w:lang w:val="en-GB"/>
        </w:rPr>
        <w:t xml:space="preserve">grammatical </w:t>
      </w:r>
      <w:r w:rsidR="00301D7D" w:rsidRPr="007579F1">
        <w:rPr>
          <w:rFonts w:ascii="Times New Roman" w:hAnsi="Times New Roman" w:cs="Times New Roman"/>
          <w:sz w:val="24"/>
          <w:szCs w:val="24"/>
          <w:lang w:val="en-GB"/>
        </w:rPr>
        <w:t>revisions were made after the cognitive debriefing.</w:t>
      </w:r>
    </w:p>
    <w:p w14:paraId="0524636A" w14:textId="77777777" w:rsidR="00147956" w:rsidRPr="007579F1" w:rsidRDefault="00D17BC2" w:rsidP="0072082D">
      <w:pPr>
        <w:spacing w:line="480" w:lineRule="auto"/>
        <w:rPr>
          <w:rFonts w:ascii="Times New Roman" w:hAnsi="Times New Roman" w:cs="Times New Roman"/>
          <w:sz w:val="24"/>
          <w:szCs w:val="24"/>
          <w:lang w:val="en-GB"/>
        </w:rPr>
      </w:pPr>
      <w:r w:rsidRPr="007579F1">
        <w:rPr>
          <w:rFonts w:ascii="Times New Roman" w:hAnsi="Times New Roman" w:cs="Times New Roman"/>
          <w:i/>
          <w:sz w:val="24"/>
          <w:szCs w:val="24"/>
          <w:lang w:val="en-GB"/>
        </w:rPr>
        <w:t xml:space="preserve">9. </w:t>
      </w:r>
      <w:r w:rsidR="00147956" w:rsidRPr="007579F1">
        <w:rPr>
          <w:rFonts w:ascii="Times New Roman" w:hAnsi="Times New Roman" w:cs="Times New Roman"/>
          <w:i/>
          <w:sz w:val="24"/>
          <w:szCs w:val="24"/>
          <w:lang w:val="en-GB"/>
        </w:rPr>
        <w:t>Proofreading</w:t>
      </w:r>
      <w:r w:rsidR="0096107C" w:rsidRPr="007579F1">
        <w:rPr>
          <w:rFonts w:ascii="Times New Roman" w:hAnsi="Times New Roman" w:cs="Times New Roman"/>
          <w:sz w:val="24"/>
          <w:szCs w:val="24"/>
          <w:lang w:val="en-GB"/>
        </w:rPr>
        <w:t xml:space="preserve">: was performed by the key in-country consultant, the project manager and one of the translators to </w:t>
      </w:r>
      <w:r w:rsidR="00147956" w:rsidRPr="007579F1">
        <w:rPr>
          <w:rFonts w:ascii="Times New Roman" w:hAnsi="Times New Roman" w:cs="Times New Roman"/>
          <w:sz w:val="24"/>
          <w:szCs w:val="24"/>
          <w:lang w:val="en-GB"/>
        </w:rPr>
        <w:t>correct typographic, grammatical</w:t>
      </w:r>
      <w:r w:rsidR="0096107C" w:rsidRPr="007579F1">
        <w:rPr>
          <w:rFonts w:ascii="Times New Roman" w:hAnsi="Times New Roman" w:cs="Times New Roman"/>
          <w:sz w:val="24"/>
          <w:szCs w:val="24"/>
          <w:lang w:val="en-GB"/>
        </w:rPr>
        <w:t xml:space="preserve"> or other errors. </w:t>
      </w:r>
    </w:p>
    <w:p w14:paraId="60068198" w14:textId="77777777" w:rsidR="0080662A" w:rsidRPr="007579F1" w:rsidRDefault="0080662A" w:rsidP="0072082D">
      <w:pPr>
        <w:spacing w:line="480" w:lineRule="auto"/>
        <w:rPr>
          <w:rFonts w:ascii="Times New Roman" w:hAnsi="Times New Roman" w:cs="Times New Roman"/>
          <w:sz w:val="24"/>
          <w:szCs w:val="24"/>
          <w:lang w:val="en-GB"/>
        </w:rPr>
      </w:pPr>
    </w:p>
    <w:p w14:paraId="74A684E0" w14:textId="77777777" w:rsidR="00576175" w:rsidRPr="007579F1" w:rsidRDefault="00A51D1E" w:rsidP="0072082D">
      <w:pPr>
        <w:spacing w:line="480" w:lineRule="auto"/>
        <w:outlineLvl w:val="0"/>
        <w:rPr>
          <w:rFonts w:ascii="Times New Roman" w:hAnsi="Times New Roman" w:cs="Times New Roman"/>
          <w:i/>
          <w:sz w:val="24"/>
          <w:szCs w:val="24"/>
          <w:lang w:val="en-GB"/>
        </w:rPr>
      </w:pPr>
      <w:r w:rsidRPr="007579F1">
        <w:rPr>
          <w:rFonts w:ascii="Times New Roman" w:hAnsi="Times New Roman" w:cs="Times New Roman"/>
          <w:i/>
          <w:sz w:val="24"/>
          <w:szCs w:val="24"/>
          <w:lang w:val="en-GB"/>
        </w:rPr>
        <w:t>Demographic details of Sample</w:t>
      </w:r>
    </w:p>
    <w:p w14:paraId="33446B5A" w14:textId="77777777" w:rsidR="00A51D1E" w:rsidRPr="007579F1" w:rsidRDefault="0080662A" w:rsidP="0072082D">
      <w:p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t xml:space="preserve">The sample consisted of 88% women and 12% men, of which the mean length of work experience was 10.4 years (Range 1-45). Most respondents were RNs (62%), followed by assistant nurses (19.8%), assistants (6.6%) and physicians (2.7%). </w:t>
      </w:r>
    </w:p>
    <w:p w14:paraId="62D73DC6" w14:textId="77777777" w:rsidR="00576175" w:rsidRPr="007579F1" w:rsidRDefault="00576175" w:rsidP="0072082D">
      <w:pPr>
        <w:spacing w:line="480" w:lineRule="auto"/>
        <w:outlineLvl w:val="0"/>
        <w:rPr>
          <w:rFonts w:ascii="Times New Roman" w:hAnsi="Times New Roman" w:cs="Times New Roman"/>
          <w:i/>
          <w:sz w:val="24"/>
          <w:szCs w:val="24"/>
          <w:lang w:val="en-GB"/>
        </w:rPr>
      </w:pPr>
      <w:r w:rsidRPr="007579F1">
        <w:rPr>
          <w:rFonts w:ascii="Times New Roman" w:hAnsi="Times New Roman" w:cs="Times New Roman"/>
          <w:i/>
          <w:sz w:val="24"/>
          <w:szCs w:val="24"/>
          <w:lang w:val="en-GB"/>
        </w:rPr>
        <w:t>Instrument testing</w:t>
      </w:r>
    </w:p>
    <w:p w14:paraId="7669CC36" w14:textId="77777777" w:rsidR="00517D81" w:rsidRPr="007579F1" w:rsidRDefault="004048AE" w:rsidP="0072082D">
      <w:pPr>
        <w:spacing w:line="480" w:lineRule="auto"/>
        <w:jc w:val="both"/>
        <w:rPr>
          <w:rFonts w:ascii="Times New Roman" w:hAnsi="Times New Roman" w:cs="Times New Roman"/>
          <w:sz w:val="24"/>
          <w:szCs w:val="24"/>
          <w:lang w:val="en-GB"/>
        </w:rPr>
      </w:pPr>
      <w:r w:rsidRPr="007579F1">
        <w:rPr>
          <w:rFonts w:ascii="Times New Roman" w:hAnsi="Times New Roman" w:cs="Times New Roman"/>
          <w:sz w:val="24"/>
          <w:szCs w:val="24"/>
          <w:lang w:val="en-US"/>
        </w:rPr>
        <w:t xml:space="preserve">All 59 items were positively scored with mean scores ranging from 3.03 (item 40) to 4.83 (item 8).  Skewness was not a significant issue across the 59 items and kurtosis was noted in 9 items </w:t>
      </w:r>
      <w:r w:rsidR="00EE7C5C" w:rsidRPr="007579F1">
        <w:rPr>
          <w:rFonts w:ascii="Times New Roman" w:hAnsi="Times New Roman" w:cs="Times New Roman"/>
          <w:sz w:val="24"/>
          <w:szCs w:val="24"/>
          <w:lang w:val="en-US"/>
        </w:rPr>
        <w:t xml:space="preserve">(See </w:t>
      </w:r>
      <w:r w:rsidRPr="007579F1">
        <w:rPr>
          <w:rFonts w:ascii="Times New Roman" w:hAnsi="Times New Roman" w:cs="Times New Roman"/>
          <w:sz w:val="24"/>
          <w:szCs w:val="24"/>
          <w:lang w:val="en-US"/>
        </w:rPr>
        <w:t>Table 2) however these score</w:t>
      </w:r>
      <w:r w:rsidR="005B0B06" w:rsidRPr="007579F1">
        <w:rPr>
          <w:rFonts w:ascii="Times New Roman" w:hAnsi="Times New Roman" w:cs="Times New Roman"/>
          <w:sz w:val="24"/>
          <w:szCs w:val="24"/>
          <w:lang w:val="en-US"/>
        </w:rPr>
        <w:t>s</w:t>
      </w:r>
      <w:r w:rsidRPr="007579F1">
        <w:rPr>
          <w:rFonts w:ascii="Times New Roman" w:hAnsi="Times New Roman" w:cs="Times New Roman"/>
          <w:sz w:val="24"/>
          <w:szCs w:val="24"/>
          <w:lang w:val="en-US"/>
        </w:rPr>
        <w:t xml:space="preserve"> were low and contrary to measures of skewness.  Examination of the correlation matrix shows scores ranged from nonsignificant relationships of -0.004 to 0.627 (p=0.01).  No relationship betwee</w:t>
      </w:r>
      <w:r w:rsidR="007C1049" w:rsidRPr="007579F1">
        <w:rPr>
          <w:rFonts w:ascii="Times New Roman" w:hAnsi="Times New Roman" w:cs="Times New Roman"/>
          <w:sz w:val="24"/>
          <w:szCs w:val="24"/>
          <w:lang w:val="en-US"/>
        </w:rPr>
        <w:t xml:space="preserve">n items breached collinearity. </w:t>
      </w:r>
      <w:r w:rsidRPr="007579F1">
        <w:rPr>
          <w:rFonts w:ascii="Times New Roman" w:hAnsi="Times New Roman" w:cs="Times New Roman"/>
          <w:sz w:val="24"/>
          <w:szCs w:val="24"/>
          <w:lang w:val="en-US"/>
        </w:rPr>
        <w:t xml:space="preserve">Examination of the </w:t>
      </w:r>
      <w:r w:rsidR="006051C3" w:rsidRPr="007579F1">
        <w:rPr>
          <w:rFonts w:ascii="Times New Roman" w:hAnsi="Times New Roman" w:cs="Times New Roman"/>
          <w:sz w:val="24"/>
          <w:szCs w:val="24"/>
          <w:lang w:val="en-GB"/>
        </w:rPr>
        <w:t xml:space="preserve">Kaiser Meyer Olkin measure of sampling adequacy = 0.838; Bartletts test for </w:t>
      </w:r>
      <w:r w:rsidR="00240F43" w:rsidRPr="007579F1">
        <w:rPr>
          <w:rFonts w:ascii="Times New Roman" w:hAnsi="Times New Roman" w:cs="Times New Roman"/>
          <w:sz w:val="24"/>
          <w:szCs w:val="24"/>
          <w:lang w:val="en-GB"/>
        </w:rPr>
        <w:t>S</w:t>
      </w:r>
      <w:r w:rsidR="006051C3" w:rsidRPr="007579F1">
        <w:rPr>
          <w:rFonts w:ascii="Times New Roman" w:hAnsi="Times New Roman" w:cs="Times New Roman"/>
          <w:sz w:val="24"/>
          <w:szCs w:val="24"/>
          <w:lang w:val="en-GB"/>
        </w:rPr>
        <w:t>per</w:t>
      </w:r>
      <w:r w:rsidR="001D1605" w:rsidRPr="007579F1">
        <w:rPr>
          <w:rFonts w:ascii="Times New Roman" w:hAnsi="Times New Roman" w:cs="Times New Roman"/>
          <w:sz w:val="24"/>
          <w:szCs w:val="24"/>
          <w:lang w:val="en-GB"/>
        </w:rPr>
        <w:t>i</w:t>
      </w:r>
      <w:r w:rsidR="006051C3" w:rsidRPr="007579F1">
        <w:rPr>
          <w:rFonts w:ascii="Times New Roman" w:hAnsi="Times New Roman" w:cs="Times New Roman"/>
          <w:sz w:val="24"/>
          <w:szCs w:val="24"/>
          <w:lang w:val="en-GB"/>
        </w:rPr>
        <w:t xml:space="preserve">city (app Chi-square=6220, df=1711, sig = 0.00) indicated the appropriateness of the data for </w:t>
      </w:r>
      <w:r w:rsidR="00F604D1" w:rsidRPr="007579F1">
        <w:rPr>
          <w:rFonts w:ascii="Times New Roman" w:hAnsi="Times New Roman" w:cs="Times New Roman"/>
          <w:sz w:val="24"/>
          <w:szCs w:val="24"/>
          <w:lang w:val="en-GB"/>
        </w:rPr>
        <w:t>Confirmatory Factor Analysis</w:t>
      </w:r>
      <w:r w:rsidR="006051C3" w:rsidRPr="007579F1">
        <w:rPr>
          <w:rFonts w:ascii="Times New Roman" w:hAnsi="Times New Roman" w:cs="Times New Roman"/>
          <w:sz w:val="24"/>
          <w:szCs w:val="24"/>
          <w:lang w:val="en-GB"/>
        </w:rPr>
        <w:t xml:space="preserve">.  </w:t>
      </w:r>
    </w:p>
    <w:p w14:paraId="53CC3A6A" w14:textId="77777777" w:rsidR="00F634D2" w:rsidRPr="00C310B8" w:rsidRDefault="00576175" w:rsidP="0072082D">
      <w:pPr>
        <w:spacing w:line="480" w:lineRule="auto"/>
        <w:rPr>
          <w:rFonts w:ascii="Times New Roman" w:hAnsi="Times New Roman" w:cs="Times New Roman"/>
          <w:sz w:val="24"/>
          <w:szCs w:val="24"/>
          <w:lang w:val="en-US"/>
        </w:rPr>
      </w:pPr>
      <w:r w:rsidRPr="007579F1">
        <w:rPr>
          <w:rFonts w:ascii="Times New Roman" w:hAnsi="Times New Roman" w:cs="Times New Roman"/>
          <w:sz w:val="24"/>
          <w:szCs w:val="24"/>
          <w:lang w:val="en-GB"/>
        </w:rPr>
        <w:t>A sample o</w:t>
      </w:r>
      <w:r w:rsidR="00517D81" w:rsidRPr="007579F1">
        <w:rPr>
          <w:rFonts w:ascii="Times New Roman" w:hAnsi="Times New Roman" w:cs="Times New Roman"/>
          <w:sz w:val="24"/>
          <w:szCs w:val="24"/>
          <w:lang w:val="en-GB"/>
        </w:rPr>
        <w:t>f 258</w:t>
      </w:r>
      <w:r w:rsidRPr="007579F1">
        <w:rPr>
          <w:rFonts w:ascii="Times New Roman" w:hAnsi="Times New Roman" w:cs="Times New Roman"/>
          <w:sz w:val="24"/>
          <w:szCs w:val="24"/>
          <w:lang w:val="en-GB"/>
        </w:rPr>
        <w:t xml:space="preserve"> staff </w:t>
      </w:r>
      <w:r w:rsidR="00EE7C5C" w:rsidRPr="007579F1">
        <w:rPr>
          <w:rFonts w:ascii="Times New Roman" w:hAnsi="Times New Roman" w:cs="Times New Roman"/>
          <w:sz w:val="24"/>
          <w:szCs w:val="24"/>
          <w:lang w:val="en-GB"/>
        </w:rPr>
        <w:t>(49.9</w:t>
      </w:r>
      <w:r w:rsidR="007C7001" w:rsidRPr="007579F1">
        <w:rPr>
          <w:rFonts w:ascii="Times New Roman" w:hAnsi="Times New Roman" w:cs="Times New Roman"/>
          <w:sz w:val="24"/>
          <w:szCs w:val="24"/>
          <w:lang w:val="en-GB"/>
        </w:rPr>
        <w:t xml:space="preserve">%) </w:t>
      </w:r>
      <w:r w:rsidR="00EE7C5C" w:rsidRPr="007579F1">
        <w:rPr>
          <w:rFonts w:ascii="Times New Roman" w:hAnsi="Times New Roman" w:cs="Times New Roman"/>
          <w:sz w:val="24"/>
          <w:szCs w:val="24"/>
          <w:lang w:val="en-GB"/>
        </w:rPr>
        <w:t xml:space="preserve">out of a potential sample of 517 </w:t>
      </w:r>
      <w:r w:rsidRPr="007579F1">
        <w:rPr>
          <w:rFonts w:ascii="Times New Roman" w:hAnsi="Times New Roman" w:cs="Times New Roman"/>
          <w:sz w:val="24"/>
          <w:szCs w:val="24"/>
          <w:lang w:val="en-GB"/>
        </w:rPr>
        <w:t xml:space="preserve">staff drawn from </w:t>
      </w:r>
      <w:r w:rsidR="00EE7C5C" w:rsidRPr="007579F1">
        <w:rPr>
          <w:rFonts w:ascii="Times New Roman" w:hAnsi="Times New Roman" w:cs="Times New Roman"/>
          <w:sz w:val="24"/>
          <w:szCs w:val="24"/>
          <w:lang w:val="en-GB"/>
        </w:rPr>
        <w:t xml:space="preserve">five </w:t>
      </w:r>
      <w:r w:rsidRPr="007579F1">
        <w:rPr>
          <w:rFonts w:ascii="Times New Roman" w:hAnsi="Times New Roman" w:cs="Times New Roman"/>
          <w:sz w:val="24"/>
          <w:szCs w:val="24"/>
          <w:lang w:val="en-GB"/>
        </w:rPr>
        <w:t xml:space="preserve">municipalities and one hospital completed the 59 items of the PCPI-S. </w:t>
      </w:r>
      <w:r w:rsidR="007C7001" w:rsidRPr="007579F1">
        <w:rPr>
          <w:rFonts w:ascii="Times New Roman" w:hAnsi="Times New Roman" w:cs="Times New Roman"/>
          <w:sz w:val="24"/>
          <w:szCs w:val="24"/>
          <w:lang w:val="en-GB"/>
        </w:rPr>
        <w:t>In order to present a</w:t>
      </w:r>
      <w:r w:rsidR="00517D81" w:rsidRPr="007579F1">
        <w:rPr>
          <w:rFonts w:ascii="Times New Roman" w:hAnsi="Times New Roman" w:cs="Times New Roman"/>
          <w:sz w:val="24"/>
          <w:szCs w:val="24"/>
          <w:lang w:val="en-GB"/>
        </w:rPr>
        <w:t xml:space="preserve"> suffi</w:t>
      </w:r>
      <w:r w:rsidR="007C7001" w:rsidRPr="007579F1">
        <w:rPr>
          <w:rFonts w:ascii="Times New Roman" w:hAnsi="Times New Roman" w:cs="Times New Roman"/>
          <w:sz w:val="24"/>
          <w:szCs w:val="24"/>
          <w:lang w:val="en-GB"/>
        </w:rPr>
        <w:t xml:space="preserve">cient respondent to item ratio </w:t>
      </w:r>
      <w:r w:rsidR="001C5C3E" w:rsidRPr="007579F1">
        <w:rPr>
          <w:rFonts w:ascii="Times New Roman" w:hAnsi="Times New Roman" w:cs="Times New Roman"/>
          <w:sz w:val="24"/>
          <w:szCs w:val="24"/>
          <w:lang w:val="en-GB"/>
        </w:rPr>
        <w:fldChar w:fldCharType="begin"/>
      </w:r>
      <w:r w:rsidR="00371428" w:rsidRPr="007579F1">
        <w:rPr>
          <w:rFonts w:ascii="Times New Roman" w:hAnsi="Times New Roman" w:cs="Times New Roman"/>
          <w:sz w:val="24"/>
          <w:szCs w:val="24"/>
          <w:lang w:val="en-GB"/>
        </w:rPr>
        <w:instrText xml:space="preserve"> ADDIN EN.CITE &lt;EndNote&gt;&lt;Cite&gt;&lt;Author&gt;Hair&lt;/Author&gt;&lt;Year&gt;2006&lt;/Year&gt;&lt;RecNum&gt;1416&lt;/RecNum&gt;&lt;DisplayText&gt;[13]&lt;/DisplayText&gt;&lt;record&gt;&lt;rec-number&gt;1416&lt;/rec-number&gt;&lt;foreign-keys&gt;&lt;key app="EN" db-id="ezwsf5r5xsepa0eeaayvrzsjwr0zwdrfdtwz" timestamp="1495804445"&gt;1416&lt;/key&gt;&lt;/foreign-keys&gt;&lt;ref-type name="Book"&gt;6&lt;/ref-type&gt;&lt;contributors&gt;&lt;authors&gt;&lt;author&gt;Hair, J. F. Jr.&lt;/author&gt;&lt;author&gt;Black, W. C.&lt;/author&gt;&lt;author&gt;Babib, B.&lt;/author&gt;&lt;author&gt;Anderson, R. E.&lt;/author&gt;&lt;author&gt;Tatham, R. L. &lt;/author&gt;&lt;/authors&gt;&lt;/contributors&gt;&lt;titles&gt;&lt;title&gt;Multivariate Data Analysis&lt;/title&gt;&lt;/titles&gt;&lt;edition&gt;6&lt;/edition&gt;&lt;dates&gt;&lt;year&gt;2006&lt;/year&gt;&lt;/dates&gt;&lt;pub-location&gt;New Jersey&lt;/pub-location&gt;&lt;publisher&gt;Prentice-Hall&lt;/publisher&gt;&lt;urls&gt;&lt;/urls&gt;&lt;/record&gt;&lt;/Cite&gt;&lt;/EndNote&gt;</w:instrText>
      </w:r>
      <w:r w:rsidR="001C5C3E" w:rsidRPr="007579F1">
        <w:rPr>
          <w:rFonts w:ascii="Times New Roman" w:hAnsi="Times New Roman" w:cs="Times New Roman"/>
          <w:sz w:val="24"/>
          <w:szCs w:val="24"/>
          <w:lang w:val="en-GB"/>
        </w:rPr>
        <w:fldChar w:fldCharType="separate"/>
      </w:r>
      <w:r w:rsidR="00371428" w:rsidRPr="007579F1">
        <w:rPr>
          <w:rFonts w:ascii="Times New Roman" w:hAnsi="Times New Roman" w:cs="Times New Roman"/>
          <w:noProof/>
          <w:sz w:val="24"/>
          <w:szCs w:val="24"/>
          <w:lang w:val="en-GB"/>
        </w:rPr>
        <w:t>[13]</w:t>
      </w:r>
      <w:r w:rsidR="001C5C3E" w:rsidRPr="007579F1">
        <w:rPr>
          <w:rFonts w:ascii="Times New Roman" w:hAnsi="Times New Roman" w:cs="Times New Roman"/>
          <w:sz w:val="24"/>
          <w:szCs w:val="24"/>
          <w:lang w:val="en-GB"/>
        </w:rPr>
        <w:fldChar w:fldCharType="end"/>
      </w:r>
      <w:r w:rsidR="008A57F9" w:rsidRPr="007579F1">
        <w:rPr>
          <w:rFonts w:ascii="Times New Roman" w:hAnsi="Times New Roman" w:cs="Times New Roman"/>
          <w:sz w:val="24"/>
          <w:szCs w:val="24"/>
          <w:lang w:val="en-GB"/>
        </w:rPr>
        <w:t xml:space="preserve"> </w:t>
      </w:r>
      <w:r w:rsidR="007C7001" w:rsidRPr="007579F1">
        <w:rPr>
          <w:rFonts w:ascii="Times New Roman" w:hAnsi="Times New Roman" w:cs="Times New Roman"/>
          <w:sz w:val="24"/>
          <w:szCs w:val="24"/>
          <w:lang w:val="en-GB"/>
        </w:rPr>
        <w:t>for the factor analysis the items were analysed according to item structure across concepts (Prerequisites 18 items: 14:1 ratio; Care Environment 26 items 9:1 ratio; Care Processes 15 items: 17: 1 ratio).</w:t>
      </w:r>
      <w:r w:rsidR="008A57F9" w:rsidRPr="007579F1">
        <w:rPr>
          <w:rFonts w:ascii="Times New Roman" w:hAnsi="Times New Roman" w:cs="Times New Roman"/>
          <w:sz w:val="24"/>
          <w:szCs w:val="24"/>
          <w:lang w:val="en-GB"/>
        </w:rPr>
        <w:t xml:space="preserve"> </w:t>
      </w:r>
      <w:r w:rsidR="001C5C3E" w:rsidRPr="007579F1">
        <w:rPr>
          <w:rFonts w:ascii="Times New Roman" w:hAnsi="Times New Roman" w:cs="Times New Roman"/>
          <w:sz w:val="24"/>
          <w:szCs w:val="24"/>
          <w:lang w:val="en-GB"/>
        </w:rPr>
        <w:fldChar w:fldCharType="begin"/>
      </w:r>
      <w:r w:rsidR="00371428" w:rsidRPr="007579F1">
        <w:rPr>
          <w:rFonts w:ascii="Times New Roman" w:hAnsi="Times New Roman" w:cs="Times New Roman"/>
          <w:sz w:val="24"/>
          <w:szCs w:val="24"/>
          <w:lang w:val="en-GB"/>
        </w:rPr>
        <w:instrText xml:space="preserve"> ADDIN EN.CITE &lt;EndNote&gt;&lt;Cite AuthorYear="1"&gt;&lt;Author&gt;Hair&lt;/Author&gt;&lt;Year&gt;2006&lt;/Year&gt;&lt;RecNum&gt;1416&lt;/RecNum&gt;&lt;DisplayText&gt;Hair, Black, Babib, Anderson and Tatham [13]&lt;/DisplayText&gt;&lt;record&gt;&lt;rec-number&gt;1416&lt;/rec-number&gt;&lt;foreign-keys&gt;&lt;key app="EN" db-id="ezwsf5r5xsepa0eeaayvrzsjwr0zwdrfdtwz" timestamp="1495804445"&gt;1416&lt;/key&gt;&lt;/foreign-keys&gt;&lt;ref-type name="Book"&gt;6&lt;/ref-type&gt;&lt;contributors&gt;&lt;authors&gt;&lt;author&gt;Hair, J. F. Jr.&lt;/author&gt;&lt;author&gt;Black, W. C.&lt;/author&gt;&lt;author&gt;Babib, B.&lt;/author&gt;&lt;author&gt;Anderson, R. E.&lt;/author&gt;&lt;author&gt;Tatham, R. L. &lt;/author&gt;&lt;/authors&gt;&lt;/contributors&gt;&lt;titles&gt;&lt;title&gt;Multivariate Data Analysis&lt;/title&gt;&lt;/titles&gt;&lt;edition&gt;6&lt;/edition&gt;&lt;dates&gt;&lt;year&gt;2006&lt;/year&gt;&lt;/dates&gt;&lt;pub-location&gt;New Jersey&lt;/pub-location&gt;&lt;publisher&gt;Prentice-Hall&lt;/publisher&gt;&lt;urls&gt;&lt;/urls&gt;&lt;/record&gt;&lt;/Cite&gt;&lt;/EndNote&gt;</w:instrText>
      </w:r>
      <w:r w:rsidR="001C5C3E" w:rsidRPr="007579F1">
        <w:rPr>
          <w:rFonts w:ascii="Times New Roman" w:hAnsi="Times New Roman" w:cs="Times New Roman"/>
          <w:sz w:val="24"/>
          <w:szCs w:val="24"/>
          <w:lang w:val="en-GB"/>
        </w:rPr>
        <w:fldChar w:fldCharType="separate"/>
      </w:r>
      <w:r w:rsidR="00371428" w:rsidRPr="007579F1">
        <w:rPr>
          <w:rFonts w:ascii="Times New Roman" w:hAnsi="Times New Roman" w:cs="Times New Roman"/>
          <w:noProof/>
          <w:sz w:val="24"/>
          <w:szCs w:val="24"/>
          <w:lang w:val="en-GB"/>
        </w:rPr>
        <w:t>Hair, Black, Babib, Anderson and Tatham [13]</w:t>
      </w:r>
      <w:r w:rsidR="001C5C3E" w:rsidRPr="007579F1">
        <w:rPr>
          <w:rFonts w:ascii="Times New Roman" w:hAnsi="Times New Roman" w:cs="Times New Roman"/>
          <w:sz w:val="24"/>
          <w:szCs w:val="24"/>
          <w:lang w:val="en-GB"/>
        </w:rPr>
        <w:fldChar w:fldCharType="end"/>
      </w:r>
      <w:r w:rsidR="00D3788B" w:rsidRPr="007579F1">
        <w:rPr>
          <w:rFonts w:ascii="Times New Roman" w:hAnsi="Times New Roman" w:cs="Times New Roman"/>
          <w:sz w:val="24"/>
          <w:szCs w:val="24"/>
          <w:lang w:val="en-GB"/>
        </w:rPr>
        <w:t xml:space="preserve"> </w:t>
      </w:r>
      <w:r w:rsidR="00493F0F" w:rsidRPr="007579F1">
        <w:rPr>
          <w:rFonts w:ascii="Times New Roman" w:hAnsi="Times New Roman" w:cs="Times New Roman"/>
          <w:sz w:val="24"/>
          <w:szCs w:val="24"/>
          <w:lang w:val="en-GB"/>
        </w:rPr>
        <w:t xml:space="preserve">recommend with a sample </w:t>
      </w:r>
      <w:r w:rsidR="00D3788B" w:rsidRPr="007579F1">
        <w:rPr>
          <w:rFonts w:ascii="Times New Roman" w:hAnsi="Times New Roman" w:cs="Times New Roman"/>
          <w:sz w:val="24"/>
          <w:szCs w:val="24"/>
          <w:lang w:val="en-GB"/>
        </w:rPr>
        <w:t>above of 250</w:t>
      </w:r>
      <w:r w:rsidR="00493F0F" w:rsidRPr="007579F1">
        <w:rPr>
          <w:rFonts w:ascii="Times New Roman" w:hAnsi="Times New Roman" w:cs="Times New Roman"/>
          <w:sz w:val="24"/>
          <w:szCs w:val="24"/>
          <w:lang w:val="en-GB"/>
        </w:rPr>
        <w:t xml:space="preserve"> participants </w:t>
      </w:r>
      <w:r w:rsidR="006C5756" w:rsidRPr="007579F1">
        <w:rPr>
          <w:rFonts w:ascii="Times New Roman" w:hAnsi="Times New Roman" w:cs="Times New Roman"/>
          <w:sz w:val="24"/>
          <w:szCs w:val="24"/>
          <w:lang w:val="en-GB"/>
        </w:rPr>
        <w:t>the factor loading o</w:t>
      </w:r>
      <w:r w:rsidR="00D3788B" w:rsidRPr="007579F1">
        <w:rPr>
          <w:rFonts w:ascii="Times New Roman" w:hAnsi="Times New Roman" w:cs="Times New Roman"/>
          <w:sz w:val="24"/>
          <w:szCs w:val="24"/>
          <w:lang w:val="en-GB"/>
        </w:rPr>
        <w:t>f 0.35 be used (p.112).</w:t>
      </w:r>
      <w:r w:rsidR="00A856CB" w:rsidRPr="007579F1">
        <w:rPr>
          <w:rFonts w:ascii="Times New Roman" w:hAnsi="Times New Roman" w:cs="Times New Roman"/>
          <w:sz w:val="24"/>
          <w:szCs w:val="24"/>
          <w:lang w:val="en-GB"/>
        </w:rPr>
        <w:t xml:space="preserve">  Cronbach’s alpha scores were judged by &lt;0.4= unacceptable; </w:t>
      </w:r>
      <w:r w:rsidR="00A856CB" w:rsidRPr="007579F1">
        <w:rPr>
          <w:rFonts w:ascii="Times New Roman" w:eastAsia="Times New Roman" w:hAnsi="Times New Roman" w:cs="Times New Roman"/>
          <w:sz w:val="24"/>
          <w:szCs w:val="24"/>
          <w:lang w:val="en-GB" w:eastAsia="en-GB"/>
        </w:rPr>
        <w:t xml:space="preserve">0.5 ≤ α &lt; 0.6 Poor; 0.6 ≤ α &lt; 0.7 Acceptable; </w:t>
      </w:r>
      <w:r w:rsidR="00A856CB" w:rsidRPr="007579F1">
        <w:rPr>
          <w:rFonts w:ascii="Times New Roman" w:hAnsi="Times New Roman" w:cs="Times New Roman"/>
          <w:sz w:val="24"/>
          <w:szCs w:val="24"/>
          <w:lang w:val="en-US"/>
        </w:rPr>
        <w:t xml:space="preserve">0.7 ≤ </w:t>
      </w:r>
      <w:r w:rsidR="00A856CB" w:rsidRPr="007579F1">
        <w:rPr>
          <w:rFonts w:ascii="Times New Roman" w:hAnsi="Times New Roman" w:cs="Times New Roman"/>
          <w:sz w:val="24"/>
          <w:szCs w:val="24"/>
        </w:rPr>
        <w:t>α</w:t>
      </w:r>
      <w:r w:rsidR="00A856CB" w:rsidRPr="007579F1">
        <w:rPr>
          <w:rFonts w:ascii="Times New Roman" w:hAnsi="Times New Roman" w:cs="Times New Roman"/>
          <w:sz w:val="24"/>
          <w:szCs w:val="24"/>
          <w:lang w:val="en-US"/>
        </w:rPr>
        <w:t xml:space="preserve"> &lt; 0.9 Good; </w:t>
      </w:r>
      <w:r w:rsidR="00A856CB" w:rsidRPr="007579F1">
        <w:rPr>
          <w:rFonts w:ascii="Times New Roman" w:eastAsia="Times New Roman" w:hAnsi="Times New Roman" w:cs="Times New Roman"/>
          <w:sz w:val="24"/>
          <w:szCs w:val="24"/>
          <w:lang w:val="en-GB" w:eastAsia="en-GB"/>
        </w:rPr>
        <w:t>α ≥ 0.9 Excellent</w:t>
      </w:r>
      <w:r w:rsidR="00F40E41" w:rsidRPr="007579F1">
        <w:rPr>
          <w:rFonts w:ascii="Times New Roman" w:eastAsia="Times New Roman" w:hAnsi="Times New Roman" w:cs="Times New Roman"/>
          <w:sz w:val="24"/>
          <w:szCs w:val="24"/>
          <w:lang w:val="en-GB" w:eastAsia="en-GB"/>
        </w:rPr>
        <w:t xml:space="preserve"> </w:t>
      </w:r>
      <w:r w:rsidR="00062A29" w:rsidRPr="007579F1">
        <w:rPr>
          <w:rFonts w:ascii="Times New Roman" w:eastAsia="Times New Roman" w:hAnsi="Times New Roman" w:cs="Times New Roman"/>
          <w:sz w:val="24"/>
          <w:szCs w:val="24"/>
          <w:lang w:val="en-GB" w:eastAsia="en-GB"/>
        </w:rPr>
        <w:fldChar w:fldCharType="begin"/>
      </w:r>
      <w:r w:rsidR="00371428" w:rsidRPr="007579F1">
        <w:rPr>
          <w:rFonts w:ascii="Times New Roman" w:eastAsia="Times New Roman" w:hAnsi="Times New Roman" w:cs="Times New Roman"/>
          <w:sz w:val="24"/>
          <w:szCs w:val="24"/>
          <w:lang w:val="en-GB" w:eastAsia="en-GB"/>
        </w:rPr>
        <w:instrText xml:space="preserve"> ADDIN EN.CITE &lt;EndNote&gt;&lt;Cite&gt;&lt;Author&gt;Bland&lt;/Author&gt;&lt;Year&gt;1997&lt;/Year&gt;&lt;RecNum&gt;1419&lt;/RecNum&gt;&lt;DisplayText&gt;[16]&lt;/DisplayText&gt;&lt;record&gt;&lt;rec-number&gt;1419&lt;/rec-number&gt;&lt;foreign-keys&gt;&lt;key app="EN" db-id="ezwsf5r5xsepa0eeaayvrzsjwr0zwdrfdtwz" timestamp="1495805007"&gt;1419&lt;/key&gt;&lt;/foreign-keys&gt;&lt;ref-type name="Journal Article"&gt;17&lt;/ref-type&gt;&lt;contributors&gt;&lt;authors&gt;&lt;author&gt;Bland, J.M. &lt;/author&gt;&lt;author&gt;Altman, D.G.&lt;/author&gt;&lt;/authors&gt;&lt;/contributors&gt;&lt;titles&gt;&lt;title&gt;Cronbach’s alpha&lt;/title&gt;&lt;secondary-title&gt;British Medical Journal&lt;/secondary-title&gt;&lt;/titles&gt;&lt;periodical&gt;&lt;full-title&gt;British Medical Journal&lt;/full-title&gt;&lt;/periodical&gt;&lt;pages&gt;572&lt;/pages&gt;&lt;volume&gt;314&lt;/volume&gt;&lt;number&gt;7080&lt;/number&gt;&lt;dates&gt;&lt;year&gt;1997&lt;/year&gt;&lt;/dates&gt;&lt;urls&gt;&lt;/urls&gt;&lt;/record&gt;&lt;/Cite&gt;&lt;/EndNote&gt;</w:instrText>
      </w:r>
      <w:r w:rsidR="00062A29" w:rsidRPr="007579F1">
        <w:rPr>
          <w:rFonts w:ascii="Times New Roman" w:eastAsia="Times New Roman" w:hAnsi="Times New Roman" w:cs="Times New Roman"/>
          <w:sz w:val="24"/>
          <w:szCs w:val="24"/>
          <w:lang w:val="en-GB" w:eastAsia="en-GB"/>
        </w:rPr>
        <w:fldChar w:fldCharType="separate"/>
      </w:r>
      <w:r w:rsidR="00371428" w:rsidRPr="007579F1">
        <w:rPr>
          <w:rFonts w:ascii="Times New Roman" w:eastAsia="Times New Roman" w:hAnsi="Times New Roman" w:cs="Times New Roman"/>
          <w:noProof/>
          <w:sz w:val="24"/>
          <w:szCs w:val="24"/>
          <w:lang w:val="en-GB" w:eastAsia="en-GB"/>
        </w:rPr>
        <w:t>[16]</w:t>
      </w:r>
      <w:r w:rsidR="00062A29" w:rsidRPr="007579F1">
        <w:rPr>
          <w:rFonts w:ascii="Times New Roman" w:eastAsia="Times New Roman" w:hAnsi="Times New Roman" w:cs="Times New Roman"/>
          <w:sz w:val="24"/>
          <w:szCs w:val="24"/>
          <w:lang w:val="en-GB" w:eastAsia="en-GB"/>
        </w:rPr>
        <w:fldChar w:fldCharType="end"/>
      </w:r>
      <w:r w:rsidR="00F40E41" w:rsidRPr="007579F1">
        <w:rPr>
          <w:rFonts w:ascii="Times New Roman" w:hAnsi="Times New Roman" w:cs="Times New Roman"/>
          <w:sz w:val="24"/>
          <w:szCs w:val="24"/>
          <w:lang w:val="en-US"/>
        </w:rPr>
        <w:t>.</w:t>
      </w:r>
    </w:p>
    <w:p w14:paraId="5CE9C5A7" w14:textId="77777777" w:rsidR="00990F37" w:rsidRPr="007579F1" w:rsidRDefault="00990F37" w:rsidP="0072082D">
      <w:pPr>
        <w:spacing w:line="480" w:lineRule="auto"/>
        <w:outlineLvl w:val="0"/>
        <w:rPr>
          <w:rFonts w:ascii="Times New Roman" w:hAnsi="Times New Roman" w:cs="Times New Roman"/>
          <w:i/>
          <w:sz w:val="24"/>
          <w:szCs w:val="24"/>
          <w:lang w:val="en-GB"/>
        </w:rPr>
      </w:pPr>
      <w:r w:rsidRPr="007579F1">
        <w:rPr>
          <w:rFonts w:ascii="Times New Roman" w:hAnsi="Times New Roman" w:cs="Times New Roman"/>
          <w:i/>
          <w:sz w:val="24"/>
          <w:szCs w:val="24"/>
          <w:lang w:val="en-GB"/>
        </w:rPr>
        <w:t>Modifications to the model</w:t>
      </w:r>
    </w:p>
    <w:p w14:paraId="0F508D02" w14:textId="77777777" w:rsidR="00733894" w:rsidRPr="007579F1" w:rsidRDefault="004D5AC0" w:rsidP="0072082D">
      <w:pPr>
        <w:spacing w:line="480" w:lineRule="auto"/>
        <w:rPr>
          <w:rFonts w:ascii="Times New Roman" w:hAnsi="Times New Roman" w:cs="Times New Roman"/>
          <w:sz w:val="24"/>
          <w:szCs w:val="24"/>
          <w:lang w:val="en-GB"/>
        </w:rPr>
      </w:pPr>
      <w:r w:rsidRPr="007579F1">
        <w:rPr>
          <w:rFonts w:ascii="Times New Roman" w:hAnsi="Times New Roman" w:cs="Times New Roman"/>
          <w:i/>
          <w:sz w:val="24"/>
          <w:szCs w:val="24"/>
          <w:lang w:val="en-GB"/>
        </w:rPr>
        <w:t>Prerequisites</w:t>
      </w:r>
      <w:r w:rsidR="00D56739" w:rsidRPr="007579F1">
        <w:rPr>
          <w:rFonts w:ascii="Times New Roman" w:hAnsi="Times New Roman" w:cs="Times New Roman"/>
          <w:i/>
          <w:sz w:val="24"/>
          <w:szCs w:val="24"/>
          <w:lang w:val="en-GB"/>
        </w:rPr>
        <w:t>.</w:t>
      </w:r>
      <w:r w:rsidR="005A58BC" w:rsidRPr="007579F1">
        <w:rPr>
          <w:rFonts w:ascii="Times New Roman" w:hAnsi="Times New Roman" w:cs="Times New Roman"/>
          <w:sz w:val="24"/>
          <w:szCs w:val="24"/>
          <w:lang w:val="en-GB"/>
        </w:rPr>
        <w:t xml:space="preserve"> </w:t>
      </w:r>
      <w:r w:rsidR="006A001F" w:rsidRPr="007579F1">
        <w:rPr>
          <w:rFonts w:ascii="Times New Roman" w:hAnsi="Times New Roman" w:cs="Times New Roman"/>
          <w:sz w:val="24"/>
          <w:szCs w:val="24"/>
          <w:lang w:val="en-GB"/>
        </w:rPr>
        <w:t xml:space="preserve">Modifications to the model; Correlated error between items </w:t>
      </w:r>
      <w:r w:rsidR="00AC2857" w:rsidRPr="007579F1">
        <w:rPr>
          <w:rFonts w:ascii="Times New Roman" w:hAnsi="Times New Roman" w:cs="Times New Roman"/>
          <w:sz w:val="24"/>
          <w:szCs w:val="24"/>
          <w:lang w:val="en-GB"/>
        </w:rPr>
        <w:t>V10 with V9</w:t>
      </w:r>
      <w:r w:rsidR="00B877E2" w:rsidRPr="007579F1">
        <w:rPr>
          <w:rFonts w:ascii="Times New Roman" w:hAnsi="Times New Roman" w:cs="Times New Roman"/>
          <w:sz w:val="24"/>
          <w:szCs w:val="24"/>
          <w:lang w:val="en-GB"/>
        </w:rPr>
        <w:t xml:space="preserve"> (28.792</w:t>
      </w:r>
      <w:r w:rsidR="0025147A" w:rsidRPr="007579F1">
        <w:rPr>
          <w:rFonts w:ascii="Times New Roman" w:hAnsi="Times New Roman" w:cs="Times New Roman"/>
          <w:sz w:val="24"/>
          <w:szCs w:val="24"/>
          <w:lang w:val="en-GB"/>
        </w:rPr>
        <w:t>); V</w:t>
      </w:r>
      <w:r w:rsidR="006A001F" w:rsidRPr="007579F1">
        <w:rPr>
          <w:rFonts w:ascii="Times New Roman" w:hAnsi="Times New Roman" w:cs="Times New Roman"/>
          <w:sz w:val="24"/>
          <w:szCs w:val="24"/>
          <w:lang w:val="en-GB"/>
        </w:rPr>
        <w:t>11 and V8</w:t>
      </w:r>
      <w:r w:rsidR="0025147A" w:rsidRPr="007579F1">
        <w:rPr>
          <w:rFonts w:ascii="Times New Roman" w:hAnsi="Times New Roman" w:cs="Times New Roman"/>
          <w:sz w:val="24"/>
          <w:szCs w:val="24"/>
          <w:lang w:val="en-GB"/>
        </w:rPr>
        <w:t xml:space="preserve"> </w:t>
      </w:r>
      <w:r w:rsidR="00B877E2" w:rsidRPr="007579F1">
        <w:rPr>
          <w:rFonts w:ascii="Times New Roman" w:hAnsi="Times New Roman" w:cs="Times New Roman"/>
          <w:sz w:val="24"/>
          <w:szCs w:val="24"/>
          <w:lang w:val="en-GB"/>
        </w:rPr>
        <w:t>(35.923)</w:t>
      </w:r>
      <w:r w:rsidR="006A001F" w:rsidRPr="007579F1">
        <w:rPr>
          <w:rFonts w:ascii="Times New Roman" w:hAnsi="Times New Roman" w:cs="Times New Roman"/>
          <w:sz w:val="24"/>
          <w:szCs w:val="24"/>
          <w:lang w:val="en-GB"/>
        </w:rPr>
        <w:t xml:space="preserve">; </w:t>
      </w:r>
      <w:r w:rsidR="0025147A" w:rsidRPr="007579F1">
        <w:rPr>
          <w:rFonts w:ascii="Times New Roman" w:hAnsi="Times New Roman" w:cs="Times New Roman"/>
          <w:sz w:val="24"/>
          <w:szCs w:val="24"/>
          <w:lang w:val="en-GB"/>
        </w:rPr>
        <w:t>V10 with V</w:t>
      </w:r>
      <w:r w:rsidR="00B877E2" w:rsidRPr="007579F1">
        <w:rPr>
          <w:rFonts w:ascii="Times New Roman" w:hAnsi="Times New Roman" w:cs="Times New Roman"/>
          <w:sz w:val="24"/>
          <w:szCs w:val="24"/>
          <w:lang w:val="en-GB"/>
        </w:rPr>
        <w:t>1 (13.105);</w:t>
      </w:r>
      <w:r w:rsidR="0025147A" w:rsidRPr="007579F1">
        <w:rPr>
          <w:rFonts w:ascii="Times New Roman" w:hAnsi="Times New Roman" w:cs="Times New Roman"/>
          <w:sz w:val="24"/>
          <w:szCs w:val="24"/>
          <w:lang w:val="en-GB"/>
        </w:rPr>
        <w:t xml:space="preserve"> V5 with V</w:t>
      </w:r>
      <w:r w:rsidR="00B877E2" w:rsidRPr="007579F1">
        <w:rPr>
          <w:rFonts w:ascii="Times New Roman" w:hAnsi="Times New Roman" w:cs="Times New Roman"/>
          <w:sz w:val="24"/>
          <w:szCs w:val="24"/>
          <w:lang w:val="en-GB"/>
        </w:rPr>
        <w:t>11 (11.112).</w:t>
      </w:r>
      <w:r w:rsidR="0025147A" w:rsidRPr="007579F1">
        <w:rPr>
          <w:rFonts w:ascii="Times New Roman" w:hAnsi="Times New Roman" w:cs="Times New Roman"/>
          <w:sz w:val="24"/>
          <w:szCs w:val="24"/>
          <w:lang w:val="en-GB"/>
        </w:rPr>
        <w:t xml:space="preserve"> Cross factor loading V</w:t>
      </w:r>
      <w:r w:rsidR="00B877E2" w:rsidRPr="007579F1">
        <w:rPr>
          <w:rFonts w:ascii="Times New Roman" w:hAnsi="Times New Roman" w:cs="Times New Roman"/>
          <w:sz w:val="24"/>
          <w:szCs w:val="24"/>
          <w:lang w:val="en-GB"/>
        </w:rPr>
        <w:t>5 on Knowing self (15.219).</w:t>
      </w:r>
    </w:p>
    <w:p w14:paraId="203E4A70" w14:textId="77777777" w:rsidR="004D5AC0" w:rsidRPr="007579F1" w:rsidRDefault="004D5AC0" w:rsidP="0072082D">
      <w:pPr>
        <w:spacing w:line="480" w:lineRule="auto"/>
        <w:rPr>
          <w:rFonts w:ascii="Times New Roman" w:hAnsi="Times New Roman" w:cs="Times New Roman"/>
          <w:sz w:val="24"/>
          <w:szCs w:val="24"/>
          <w:lang w:val="en-GB"/>
        </w:rPr>
      </w:pPr>
      <w:r w:rsidRPr="007579F1">
        <w:rPr>
          <w:rFonts w:ascii="Times New Roman" w:hAnsi="Times New Roman" w:cs="Times New Roman"/>
          <w:i/>
          <w:sz w:val="24"/>
          <w:szCs w:val="24"/>
          <w:lang w:val="en-GB"/>
        </w:rPr>
        <w:t>The Care environment</w:t>
      </w:r>
      <w:r w:rsidR="005A58BC" w:rsidRPr="007579F1">
        <w:rPr>
          <w:rFonts w:ascii="Times New Roman" w:hAnsi="Times New Roman" w:cs="Times New Roman"/>
          <w:i/>
          <w:sz w:val="24"/>
          <w:szCs w:val="24"/>
          <w:lang w:val="en-GB"/>
        </w:rPr>
        <w:t>.</w:t>
      </w:r>
      <w:r w:rsidR="00D56739" w:rsidRPr="007579F1">
        <w:rPr>
          <w:rFonts w:ascii="Times New Roman" w:hAnsi="Times New Roman" w:cs="Times New Roman"/>
          <w:sz w:val="24"/>
          <w:szCs w:val="24"/>
          <w:lang w:val="en-GB"/>
        </w:rPr>
        <w:t xml:space="preserve"> </w:t>
      </w:r>
      <w:r w:rsidR="00733894" w:rsidRPr="007579F1">
        <w:rPr>
          <w:rFonts w:ascii="Times New Roman" w:hAnsi="Times New Roman" w:cs="Times New Roman"/>
          <w:sz w:val="24"/>
          <w:szCs w:val="24"/>
          <w:lang w:val="en-GB"/>
        </w:rPr>
        <w:t>Modifications to the model; Correlated error between ite</w:t>
      </w:r>
      <w:r w:rsidR="00100774" w:rsidRPr="007579F1">
        <w:rPr>
          <w:rFonts w:ascii="Times New Roman" w:hAnsi="Times New Roman" w:cs="Times New Roman"/>
          <w:sz w:val="24"/>
          <w:szCs w:val="24"/>
          <w:lang w:val="en-GB"/>
        </w:rPr>
        <w:t>ms V40 and V39</w:t>
      </w:r>
      <w:r w:rsidR="00AC2857" w:rsidRPr="007579F1">
        <w:rPr>
          <w:rFonts w:ascii="Times New Roman" w:hAnsi="Times New Roman" w:cs="Times New Roman"/>
          <w:sz w:val="24"/>
          <w:szCs w:val="24"/>
          <w:lang w:val="en-GB"/>
        </w:rPr>
        <w:t xml:space="preserve"> (46.367)</w:t>
      </w:r>
      <w:r w:rsidR="00100774" w:rsidRPr="007579F1">
        <w:rPr>
          <w:rFonts w:ascii="Times New Roman" w:hAnsi="Times New Roman" w:cs="Times New Roman"/>
          <w:sz w:val="24"/>
          <w:szCs w:val="24"/>
          <w:lang w:val="en-GB"/>
        </w:rPr>
        <w:t>; V33 with V32</w:t>
      </w:r>
      <w:r w:rsidR="00AC2857" w:rsidRPr="007579F1">
        <w:rPr>
          <w:rFonts w:ascii="Times New Roman" w:hAnsi="Times New Roman" w:cs="Times New Roman"/>
          <w:sz w:val="24"/>
          <w:szCs w:val="24"/>
          <w:lang w:val="en-GB"/>
        </w:rPr>
        <w:t xml:space="preserve"> (25.289)</w:t>
      </w:r>
      <w:r w:rsidR="00733894" w:rsidRPr="007579F1">
        <w:rPr>
          <w:rFonts w:ascii="Times New Roman" w:hAnsi="Times New Roman" w:cs="Times New Roman"/>
          <w:sz w:val="24"/>
          <w:szCs w:val="24"/>
          <w:lang w:val="en-GB"/>
        </w:rPr>
        <w:t xml:space="preserve">; </w:t>
      </w:r>
      <w:r w:rsidR="00282AB0" w:rsidRPr="007579F1">
        <w:rPr>
          <w:rFonts w:ascii="Times New Roman" w:hAnsi="Times New Roman" w:cs="Times New Roman"/>
          <w:sz w:val="24"/>
          <w:szCs w:val="24"/>
          <w:lang w:val="en-GB"/>
        </w:rPr>
        <w:t>V29 with V28</w:t>
      </w:r>
      <w:r w:rsidR="00AC2857" w:rsidRPr="007579F1">
        <w:rPr>
          <w:rFonts w:ascii="Times New Roman" w:hAnsi="Times New Roman" w:cs="Times New Roman"/>
          <w:sz w:val="24"/>
          <w:szCs w:val="24"/>
          <w:lang w:val="en-GB"/>
        </w:rPr>
        <w:t xml:space="preserve"> (15.781)</w:t>
      </w:r>
      <w:r w:rsidR="00282AB0" w:rsidRPr="007579F1">
        <w:rPr>
          <w:rFonts w:ascii="Times New Roman" w:hAnsi="Times New Roman" w:cs="Times New Roman"/>
          <w:sz w:val="24"/>
          <w:szCs w:val="24"/>
          <w:lang w:val="en-GB"/>
        </w:rPr>
        <w:t>; V26 with V25</w:t>
      </w:r>
      <w:r w:rsidR="00AC2857" w:rsidRPr="007579F1">
        <w:rPr>
          <w:rFonts w:ascii="Times New Roman" w:hAnsi="Times New Roman" w:cs="Times New Roman"/>
          <w:sz w:val="24"/>
          <w:szCs w:val="24"/>
          <w:lang w:val="en-GB"/>
        </w:rPr>
        <w:t xml:space="preserve"> (14.649)</w:t>
      </w:r>
      <w:r w:rsidR="00282AB0" w:rsidRPr="007579F1">
        <w:rPr>
          <w:rFonts w:ascii="Times New Roman" w:hAnsi="Times New Roman" w:cs="Times New Roman"/>
          <w:sz w:val="24"/>
          <w:szCs w:val="24"/>
          <w:lang w:val="en-GB"/>
        </w:rPr>
        <w:t>; V</w:t>
      </w:r>
      <w:r w:rsidR="00AC2857" w:rsidRPr="007579F1">
        <w:rPr>
          <w:rFonts w:ascii="Times New Roman" w:hAnsi="Times New Roman" w:cs="Times New Roman"/>
          <w:sz w:val="24"/>
          <w:szCs w:val="24"/>
          <w:lang w:val="en-GB"/>
        </w:rPr>
        <w:t>21</w:t>
      </w:r>
      <w:r w:rsidR="00282AB0" w:rsidRPr="007579F1">
        <w:rPr>
          <w:rFonts w:ascii="Times New Roman" w:hAnsi="Times New Roman" w:cs="Times New Roman"/>
          <w:sz w:val="24"/>
          <w:szCs w:val="24"/>
          <w:lang w:val="en-GB"/>
        </w:rPr>
        <w:t xml:space="preserve"> with V</w:t>
      </w:r>
      <w:r w:rsidR="00AC2857" w:rsidRPr="007579F1">
        <w:rPr>
          <w:rFonts w:ascii="Times New Roman" w:hAnsi="Times New Roman" w:cs="Times New Roman"/>
          <w:sz w:val="24"/>
          <w:szCs w:val="24"/>
          <w:lang w:val="en-GB"/>
        </w:rPr>
        <w:t>19 (12.515)</w:t>
      </w:r>
      <w:r w:rsidR="00282AB0" w:rsidRPr="007579F1">
        <w:rPr>
          <w:rFonts w:ascii="Times New Roman" w:hAnsi="Times New Roman" w:cs="Times New Roman"/>
          <w:sz w:val="24"/>
          <w:szCs w:val="24"/>
          <w:lang w:val="en-GB"/>
        </w:rPr>
        <w:t xml:space="preserve">; </w:t>
      </w:r>
      <w:r w:rsidR="00AC2857" w:rsidRPr="007579F1">
        <w:rPr>
          <w:rFonts w:ascii="Times New Roman" w:hAnsi="Times New Roman" w:cs="Times New Roman"/>
          <w:sz w:val="24"/>
          <w:szCs w:val="24"/>
          <w:lang w:val="en-GB"/>
        </w:rPr>
        <w:t xml:space="preserve">V43 with V42 (11.171); </w:t>
      </w:r>
      <w:r w:rsidR="00282AB0" w:rsidRPr="007579F1">
        <w:rPr>
          <w:rFonts w:ascii="Times New Roman" w:hAnsi="Times New Roman" w:cs="Times New Roman"/>
          <w:sz w:val="24"/>
          <w:szCs w:val="24"/>
          <w:lang w:val="en-GB"/>
        </w:rPr>
        <w:t>V30 with V22</w:t>
      </w:r>
      <w:r w:rsidR="00AC2857" w:rsidRPr="007579F1">
        <w:rPr>
          <w:rFonts w:ascii="Times New Roman" w:hAnsi="Times New Roman" w:cs="Times New Roman"/>
          <w:sz w:val="24"/>
          <w:szCs w:val="24"/>
          <w:lang w:val="en-GB"/>
        </w:rPr>
        <w:t xml:space="preserve"> (11.072)</w:t>
      </w:r>
      <w:r w:rsidR="00282AB0" w:rsidRPr="007579F1">
        <w:rPr>
          <w:rFonts w:ascii="Times New Roman" w:hAnsi="Times New Roman" w:cs="Times New Roman"/>
          <w:sz w:val="24"/>
          <w:szCs w:val="24"/>
          <w:lang w:val="en-GB"/>
        </w:rPr>
        <w:t xml:space="preserve">. </w:t>
      </w:r>
    </w:p>
    <w:p w14:paraId="10BA73D2" w14:textId="77777777" w:rsidR="00990F37" w:rsidRPr="007579F1" w:rsidRDefault="004D5AC0" w:rsidP="0072082D">
      <w:pPr>
        <w:spacing w:line="480" w:lineRule="auto"/>
        <w:rPr>
          <w:rFonts w:ascii="Times New Roman" w:hAnsi="Times New Roman" w:cs="Times New Roman"/>
          <w:sz w:val="24"/>
          <w:szCs w:val="24"/>
          <w:lang w:val="en-GB"/>
        </w:rPr>
      </w:pPr>
      <w:r w:rsidRPr="007579F1">
        <w:rPr>
          <w:rFonts w:ascii="Times New Roman" w:hAnsi="Times New Roman" w:cs="Times New Roman"/>
          <w:i/>
          <w:sz w:val="24"/>
          <w:szCs w:val="24"/>
          <w:lang w:val="en-GB"/>
        </w:rPr>
        <w:t>The Care Process</w:t>
      </w:r>
      <w:r w:rsidR="005A58BC" w:rsidRPr="007579F1">
        <w:rPr>
          <w:rFonts w:ascii="Times New Roman" w:hAnsi="Times New Roman" w:cs="Times New Roman"/>
          <w:i/>
          <w:sz w:val="24"/>
          <w:szCs w:val="24"/>
          <w:lang w:val="en-GB"/>
        </w:rPr>
        <w:t>.</w:t>
      </w:r>
      <w:r w:rsidR="00D56739" w:rsidRPr="007579F1">
        <w:rPr>
          <w:rFonts w:ascii="Times New Roman" w:hAnsi="Times New Roman" w:cs="Times New Roman"/>
          <w:i/>
          <w:sz w:val="24"/>
          <w:szCs w:val="24"/>
          <w:lang w:val="en-GB"/>
        </w:rPr>
        <w:t xml:space="preserve"> </w:t>
      </w:r>
      <w:r w:rsidR="006A001F" w:rsidRPr="007579F1">
        <w:rPr>
          <w:rFonts w:ascii="Times New Roman" w:hAnsi="Times New Roman" w:cs="Times New Roman"/>
          <w:sz w:val="24"/>
          <w:szCs w:val="24"/>
          <w:lang w:val="en-GB"/>
        </w:rPr>
        <w:t xml:space="preserve">Modifications to the model; Correlated error between </w:t>
      </w:r>
      <w:r w:rsidR="003D28E2" w:rsidRPr="007579F1">
        <w:rPr>
          <w:rFonts w:ascii="Times New Roman" w:hAnsi="Times New Roman" w:cs="Times New Roman"/>
          <w:sz w:val="24"/>
          <w:szCs w:val="24"/>
          <w:lang w:val="en-GB"/>
        </w:rPr>
        <w:t>items V58 and V57 (17.412); V51 with V50 (13.319)</w:t>
      </w:r>
      <w:r w:rsidR="006A001F" w:rsidRPr="007579F1">
        <w:rPr>
          <w:rFonts w:ascii="Times New Roman" w:hAnsi="Times New Roman" w:cs="Times New Roman"/>
          <w:sz w:val="24"/>
          <w:szCs w:val="24"/>
          <w:lang w:val="en-GB"/>
        </w:rPr>
        <w:t xml:space="preserve">. </w:t>
      </w:r>
    </w:p>
    <w:p w14:paraId="5BF9FD8E" w14:textId="77777777" w:rsidR="006C5756" w:rsidRPr="007579F1" w:rsidRDefault="004F4C92" w:rsidP="0072082D">
      <w:pPr>
        <w:spacing w:line="480" w:lineRule="auto"/>
        <w:outlineLvl w:val="0"/>
        <w:rPr>
          <w:rFonts w:ascii="Times New Roman" w:hAnsi="Times New Roman" w:cs="Times New Roman"/>
          <w:i/>
          <w:sz w:val="24"/>
          <w:szCs w:val="24"/>
          <w:lang w:val="en-GB"/>
        </w:rPr>
      </w:pPr>
      <w:r w:rsidRPr="007579F1">
        <w:rPr>
          <w:rFonts w:ascii="Times New Roman" w:hAnsi="Times New Roman" w:cs="Times New Roman"/>
          <w:i/>
          <w:sz w:val="24"/>
          <w:szCs w:val="24"/>
          <w:lang w:val="en-GB"/>
        </w:rPr>
        <w:t>Summary of Psychometric Findings</w:t>
      </w:r>
    </w:p>
    <w:p w14:paraId="20810841" w14:textId="77777777" w:rsidR="00117E2D" w:rsidRPr="007579F1" w:rsidRDefault="006C5756" w:rsidP="0072082D">
      <w:p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t>Cronbach alpha scores for each of the co</w:t>
      </w:r>
      <w:r w:rsidR="004F4C92" w:rsidRPr="007579F1">
        <w:rPr>
          <w:rFonts w:ascii="Times New Roman" w:hAnsi="Times New Roman" w:cs="Times New Roman"/>
          <w:sz w:val="24"/>
          <w:szCs w:val="24"/>
          <w:lang w:val="en-GB"/>
        </w:rPr>
        <w:t>nstructs are included in Table 2</w:t>
      </w:r>
      <w:r w:rsidRPr="007579F1">
        <w:rPr>
          <w:rFonts w:ascii="Times New Roman" w:hAnsi="Times New Roman" w:cs="Times New Roman"/>
          <w:sz w:val="24"/>
          <w:szCs w:val="24"/>
          <w:lang w:val="en-GB"/>
        </w:rPr>
        <w:t xml:space="preserve">.  </w:t>
      </w:r>
      <w:r w:rsidR="00CD1026" w:rsidRPr="007579F1">
        <w:rPr>
          <w:rFonts w:ascii="Times New Roman" w:hAnsi="Times New Roman" w:cs="Times New Roman"/>
          <w:sz w:val="24"/>
          <w:szCs w:val="24"/>
          <w:lang w:val="en-GB"/>
        </w:rPr>
        <w:t xml:space="preserve">Thirteen of the 17 </w:t>
      </w:r>
      <w:r w:rsidR="00424D46" w:rsidRPr="007579F1">
        <w:rPr>
          <w:rFonts w:ascii="Times New Roman" w:hAnsi="Times New Roman" w:cs="Times New Roman"/>
          <w:sz w:val="24"/>
          <w:szCs w:val="24"/>
          <w:lang w:val="en-GB"/>
        </w:rPr>
        <w:t>constructs</w:t>
      </w:r>
      <w:r w:rsidR="00CD1026" w:rsidRPr="007579F1">
        <w:rPr>
          <w:rFonts w:ascii="Times New Roman" w:hAnsi="Times New Roman" w:cs="Times New Roman"/>
          <w:sz w:val="24"/>
          <w:szCs w:val="24"/>
          <w:lang w:val="en-GB"/>
        </w:rPr>
        <w:t xml:space="preserve"> had alpha scores greater than 0.6 and deemed an</w:t>
      </w:r>
      <w:r w:rsidRPr="007579F1">
        <w:rPr>
          <w:rFonts w:ascii="Times New Roman" w:hAnsi="Times New Roman" w:cs="Times New Roman"/>
          <w:sz w:val="24"/>
          <w:szCs w:val="24"/>
          <w:lang w:val="en-GB"/>
        </w:rPr>
        <w:t xml:space="preserve"> acceptable</w:t>
      </w:r>
      <w:r w:rsidR="00CD1026" w:rsidRPr="007579F1">
        <w:rPr>
          <w:rFonts w:ascii="Times New Roman" w:hAnsi="Times New Roman" w:cs="Times New Roman"/>
          <w:sz w:val="24"/>
          <w:szCs w:val="24"/>
          <w:lang w:val="en-GB"/>
        </w:rPr>
        <w:t xml:space="preserve"> score </w:t>
      </w:r>
      <w:r w:rsidR="00F34ADF" w:rsidRPr="007579F1">
        <w:rPr>
          <w:rFonts w:ascii="Times New Roman" w:hAnsi="Times New Roman" w:cs="Times New Roman"/>
          <w:sz w:val="24"/>
          <w:szCs w:val="24"/>
          <w:lang w:val="en-GB"/>
        </w:rPr>
        <w:fldChar w:fldCharType="begin"/>
      </w:r>
      <w:r w:rsidR="00371428" w:rsidRPr="007579F1">
        <w:rPr>
          <w:rFonts w:ascii="Times New Roman" w:hAnsi="Times New Roman" w:cs="Times New Roman"/>
          <w:sz w:val="24"/>
          <w:szCs w:val="24"/>
          <w:lang w:val="en-GB"/>
        </w:rPr>
        <w:instrText xml:space="preserve"> ADDIN EN.CITE &lt;EndNote&gt;&lt;Cite&gt;&lt;Author&gt;Bland&lt;/Author&gt;&lt;Year&gt;1997&lt;/Year&gt;&lt;RecNum&gt;1419&lt;/RecNum&gt;&lt;DisplayText&gt;[16]&lt;/DisplayText&gt;&lt;record&gt;&lt;rec-number&gt;1419&lt;/rec-number&gt;&lt;foreign-keys&gt;&lt;key app="EN" db-id="ezwsf5r5xsepa0eeaayvrzsjwr0zwdrfdtwz" timestamp="1495805007"&gt;1419&lt;/key&gt;&lt;/foreign-keys&gt;&lt;ref-type name="Journal Article"&gt;17&lt;/ref-type&gt;&lt;contributors&gt;&lt;authors&gt;&lt;author&gt;Bland, J.M. &lt;/author&gt;&lt;author&gt;Altman, D.G.&lt;/author&gt;&lt;/authors&gt;&lt;/contributors&gt;&lt;titles&gt;&lt;title&gt;Cronbach’s alpha&lt;/title&gt;&lt;secondary-title&gt;British Medical Journal&lt;/secondary-title&gt;&lt;/titles&gt;&lt;periodical&gt;&lt;full-title&gt;British Medical Journal&lt;/full-title&gt;&lt;/periodical&gt;&lt;pages&gt;572&lt;/pages&gt;&lt;volume&gt;314&lt;/volume&gt;&lt;number&gt;7080&lt;/number&gt;&lt;dates&gt;&lt;year&gt;1997&lt;/year&gt;&lt;/dates&gt;&lt;urls&gt;&lt;/urls&gt;&lt;/record&gt;&lt;/Cite&gt;&lt;/EndNote&gt;</w:instrText>
      </w:r>
      <w:r w:rsidR="00F34ADF" w:rsidRPr="007579F1">
        <w:rPr>
          <w:rFonts w:ascii="Times New Roman" w:hAnsi="Times New Roman" w:cs="Times New Roman"/>
          <w:sz w:val="24"/>
          <w:szCs w:val="24"/>
          <w:lang w:val="en-GB"/>
        </w:rPr>
        <w:fldChar w:fldCharType="separate"/>
      </w:r>
      <w:r w:rsidR="00371428" w:rsidRPr="007579F1">
        <w:rPr>
          <w:rFonts w:ascii="Times New Roman" w:hAnsi="Times New Roman" w:cs="Times New Roman"/>
          <w:noProof/>
          <w:sz w:val="24"/>
          <w:szCs w:val="24"/>
          <w:lang w:val="en-GB"/>
        </w:rPr>
        <w:t>[16]</w:t>
      </w:r>
      <w:r w:rsidR="00F34ADF" w:rsidRPr="007579F1">
        <w:rPr>
          <w:rFonts w:ascii="Times New Roman" w:hAnsi="Times New Roman" w:cs="Times New Roman"/>
          <w:sz w:val="24"/>
          <w:szCs w:val="24"/>
          <w:lang w:val="en-GB"/>
        </w:rPr>
        <w:fldChar w:fldCharType="end"/>
      </w:r>
      <w:r w:rsidR="00F34ADF" w:rsidRPr="007579F1">
        <w:rPr>
          <w:rFonts w:ascii="Times New Roman" w:hAnsi="Times New Roman" w:cs="Times New Roman"/>
          <w:sz w:val="24"/>
          <w:szCs w:val="24"/>
          <w:lang w:val="en-GB"/>
        </w:rPr>
        <w:t>.</w:t>
      </w:r>
      <w:r w:rsidR="00A856CB" w:rsidRPr="007579F1">
        <w:rPr>
          <w:rFonts w:ascii="Times New Roman" w:hAnsi="Times New Roman" w:cs="Times New Roman"/>
          <w:sz w:val="24"/>
          <w:szCs w:val="24"/>
          <w:lang w:val="en-GB"/>
        </w:rPr>
        <w:t xml:space="preserve">  Four of the factors had Cronbach alpha </w:t>
      </w:r>
      <w:r w:rsidR="00D945B3" w:rsidRPr="007579F1">
        <w:rPr>
          <w:rFonts w:ascii="Times New Roman" w:hAnsi="Times New Roman" w:cs="Times New Roman"/>
          <w:sz w:val="24"/>
          <w:szCs w:val="24"/>
          <w:lang w:val="en-GB"/>
        </w:rPr>
        <w:t>scores that were lower than 0.6.  Examination of the factor items show that each of these factors contained items that failed to achieve acceptable factor loadings</w:t>
      </w:r>
      <w:r w:rsidR="005A58BC" w:rsidRPr="007579F1">
        <w:rPr>
          <w:rFonts w:ascii="Times New Roman" w:hAnsi="Times New Roman" w:cs="Times New Roman"/>
          <w:sz w:val="24"/>
          <w:szCs w:val="24"/>
          <w:lang w:val="en-GB"/>
        </w:rPr>
        <w:t xml:space="preserve"> (items 1, 2, 19, 20, 34, 50). </w:t>
      </w:r>
      <w:r w:rsidR="00D945B3" w:rsidRPr="007579F1">
        <w:rPr>
          <w:rFonts w:ascii="Times New Roman" w:hAnsi="Times New Roman" w:cs="Times New Roman"/>
          <w:sz w:val="24"/>
          <w:szCs w:val="24"/>
          <w:lang w:val="en-GB"/>
        </w:rPr>
        <w:t>However, these were retained in the overall instrument as they were statistically significant and contributed to the model fit.</w:t>
      </w:r>
      <w:r w:rsidR="005C27C7" w:rsidRPr="007579F1">
        <w:rPr>
          <w:rFonts w:ascii="Times New Roman" w:hAnsi="Times New Roman" w:cs="Times New Roman"/>
          <w:sz w:val="24"/>
          <w:szCs w:val="24"/>
          <w:lang w:val="en-GB"/>
        </w:rPr>
        <w:t xml:space="preserve">  One item (v5) was included as a cross factor loading and examination of the loading scores show that the item relationship is significant on both factors, however it was maintained on its original factor as it had a greater contribution to the factor.</w:t>
      </w:r>
      <w:r w:rsidR="00A367A0" w:rsidRPr="007579F1">
        <w:rPr>
          <w:rFonts w:ascii="Times New Roman" w:hAnsi="Times New Roman" w:cs="Times New Roman"/>
          <w:sz w:val="24"/>
          <w:szCs w:val="24"/>
          <w:lang w:val="en-GB"/>
        </w:rPr>
        <w:t xml:space="preserve">  Cronbach alpha scores for Person-centred Practice Inventory = .933; </w:t>
      </w:r>
      <w:r w:rsidR="00A367A0" w:rsidRPr="007579F1">
        <w:rPr>
          <w:rFonts w:ascii="Times New Roman" w:hAnsi="Times New Roman" w:cs="Times New Roman"/>
          <w:sz w:val="24"/>
          <w:szCs w:val="24"/>
          <w:lang w:val="en-US"/>
        </w:rPr>
        <w:t>Prerequisites = .806; Care environment = .891, Care process = .888).</w:t>
      </w:r>
      <w:r w:rsidR="00D31E5B" w:rsidRPr="007579F1">
        <w:rPr>
          <w:rFonts w:ascii="Times New Roman" w:hAnsi="Times New Roman" w:cs="Times New Roman"/>
          <w:sz w:val="24"/>
          <w:szCs w:val="24"/>
          <w:lang w:val="en-US"/>
        </w:rPr>
        <w:t xml:space="preserve">  All scores are high and excellent.</w:t>
      </w:r>
    </w:p>
    <w:p w14:paraId="11266D06" w14:textId="77777777" w:rsidR="0025147A" w:rsidRPr="007579F1" w:rsidRDefault="0025147A" w:rsidP="0072082D">
      <w:pPr>
        <w:spacing w:line="480" w:lineRule="auto"/>
        <w:rPr>
          <w:rFonts w:ascii="Times New Roman" w:hAnsi="Times New Roman" w:cs="Times New Roman"/>
          <w:sz w:val="24"/>
          <w:szCs w:val="24"/>
          <w:lang w:val="en-GB"/>
        </w:rPr>
      </w:pPr>
    </w:p>
    <w:p w14:paraId="0A3136A1" w14:textId="77777777" w:rsidR="00FF4CE9" w:rsidRPr="007579F1" w:rsidRDefault="00572C23" w:rsidP="0072082D">
      <w:pPr>
        <w:spacing w:line="480" w:lineRule="auto"/>
        <w:outlineLvl w:val="0"/>
        <w:rPr>
          <w:rFonts w:ascii="Times New Roman" w:hAnsi="Times New Roman" w:cs="Times New Roman"/>
          <w:b/>
          <w:sz w:val="24"/>
          <w:szCs w:val="24"/>
          <w:lang w:val="en-GB"/>
        </w:rPr>
      </w:pPr>
      <w:r w:rsidRPr="007579F1">
        <w:rPr>
          <w:rFonts w:ascii="Times New Roman" w:hAnsi="Times New Roman" w:cs="Times New Roman"/>
          <w:b/>
          <w:sz w:val="24"/>
          <w:szCs w:val="24"/>
          <w:lang w:val="en-GB"/>
        </w:rPr>
        <w:t>Discussion</w:t>
      </w:r>
    </w:p>
    <w:p w14:paraId="1D0981DA" w14:textId="77777777" w:rsidR="00B05F30" w:rsidRPr="007579F1" w:rsidRDefault="00B05F30" w:rsidP="0072082D">
      <w:pPr>
        <w:spacing w:line="480" w:lineRule="auto"/>
        <w:outlineLvl w:val="0"/>
        <w:rPr>
          <w:rFonts w:ascii="Times New Roman" w:hAnsi="Times New Roman" w:cs="Times New Roman"/>
          <w:i/>
          <w:sz w:val="24"/>
          <w:szCs w:val="24"/>
          <w:lang w:val="en-GB"/>
        </w:rPr>
      </w:pPr>
      <w:r w:rsidRPr="007579F1">
        <w:rPr>
          <w:rFonts w:ascii="Times New Roman" w:hAnsi="Times New Roman" w:cs="Times New Roman"/>
          <w:i/>
          <w:sz w:val="24"/>
          <w:szCs w:val="24"/>
          <w:lang w:val="en-GB"/>
        </w:rPr>
        <w:t>Translation and cultural adaption</w:t>
      </w:r>
    </w:p>
    <w:p w14:paraId="10C746FD" w14:textId="77777777" w:rsidR="00DB72CF" w:rsidRPr="007579F1" w:rsidRDefault="00B92FB1" w:rsidP="0072082D">
      <w:p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t xml:space="preserve">Poor translation methods can present risk to research data. The quality of data derived from translated measures, and thus the conclusions drawn from them, relies on the accuracy </w:t>
      </w:r>
      <w:r w:rsidR="00DB72CF" w:rsidRPr="007579F1">
        <w:rPr>
          <w:rFonts w:ascii="Times New Roman" w:hAnsi="Times New Roman" w:cs="Times New Roman"/>
          <w:sz w:val="24"/>
          <w:szCs w:val="24"/>
          <w:lang w:val="en-GB"/>
        </w:rPr>
        <w:t xml:space="preserve">and quality </w:t>
      </w:r>
      <w:r w:rsidRPr="007579F1">
        <w:rPr>
          <w:rFonts w:ascii="Times New Roman" w:hAnsi="Times New Roman" w:cs="Times New Roman"/>
          <w:sz w:val="24"/>
          <w:szCs w:val="24"/>
          <w:lang w:val="en-GB"/>
        </w:rPr>
        <w:t xml:space="preserve">of the translation. </w:t>
      </w:r>
      <w:r w:rsidR="00DB72CF" w:rsidRPr="007579F1">
        <w:rPr>
          <w:rFonts w:ascii="Times New Roman" w:hAnsi="Times New Roman" w:cs="Times New Roman"/>
          <w:sz w:val="24"/>
          <w:szCs w:val="24"/>
          <w:lang w:val="en-GB"/>
        </w:rPr>
        <w:t>As a response to the many met</w:t>
      </w:r>
      <w:r w:rsidR="008E0A1D" w:rsidRPr="007579F1">
        <w:rPr>
          <w:rFonts w:ascii="Times New Roman" w:hAnsi="Times New Roman" w:cs="Times New Roman"/>
          <w:sz w:val="24"/>
          <w:szCs w:val="24"/>
          <w:lang w:val="en-GB"/>
        </w:rPr>
        <w:t>hods for instrument translation</w:t>
      </w:r>
      <w:r w:rsidR="00DB72CF" w:rsidRPr="007579F1">
        <w:rPr>
          <w:rFonts w:ascii="Times New Roman" w:hAnsi="Times New Roman" w:cs="Times New Roman"/>
          <w:sz w:val="24"/>
          <w:szCs w:val="24"/>
          <w:lang w:val="en-GB"/>
        </w:rPr>
        <w:t xml:space="preserve"> with varying quality </w:t>
      </w:r>
      <w:r w:rsidR="00ED67E0" w:rsidRPr="007579F1">
        <w:rPr>
          <w:rFonts w:ascii="Times New Roman" w:hAnsi="Times New Roman" w:cs="Times New Roman"/>
          <w:sz w:val="24"/>
          <w:szCs w:val="24"/>
          <w:lang w:val="en-GB"/>
        </w:rPr>
        <w:t>available</w:t>
      </w:r>
      <w:r w:rsidR="001C1354" w:rsidRPr="007579F1">
        <w:rPr>
          <w:rFonts w:ascii="Times New Roman" w:hAnsi="Times New Roman" w:cs="Times New Roman"/>
          <w:sz w:val="24"/>
          <w:szCs w:val="24"/>
          <w:lang w:val="en-GB"/>
        </w:rPr>
        <w:t>,</w:t>
      </w:r>
      <w:r w:rsidR="00ED67E0" w:rsidRPr="007579F1">
        <w:rPr>
          <w:rFonts w:ascii="Times New Roman" w:hAnsi="Times New Roman" w:cs="Times New Roman"/>
          <w:sz w:val="24"/>
          <w:szCs w:val="24"/>
          <w:lang w:val="en-GB"/>
        </w:rPr>
        <w:t xml:space="preserve"> </w:t>
      </w:r>
      <w:r w:rsidRPr="007579F1">
        <w:rPr>
          <w:rFonts w:ascii="Times New Roman" w:hAnsi="Times New Roman" w:cs="Times New Roman"/>
          <w:sz w:val="24"/>
          <w:szCs w:val="24"/>
          <w:lang w:val="en-GB"/>
        </w:rPr>
        <w:t xml:space="preserve">the </w:t>
      </w:r>
      <w:r w:rsidR="00292BC3" w:rsidRPr="007579F1">
        <w:rPr>
          <w:rFonts w:ascii="Times New Roman" w:hAnsi="Times New Roman" w:cs="Times New Roman"/>
          <w:sz w:val="24"/>
          <w:szCs w:val="24"/>
          <w:lang w:val="en-GB"/>
        </w:rPr>
        <w:t xml:space="preserve">Translation and Cultural Adaptation group of </w:t>
      </w:r>
      <w:hyperlink r:id="rId9" w:history="1">
        <w:r w:rsidR="00292BC3" w:rsidRPr="007579F1">
          <w:rPr>
            <w:rFonts w:ascii="Times New Roman" w:hAnsi="Times New Roman" w:cs="Times New Roman"/>
            <w:sz w:val="24"/>
            <w:szCs w:val="24"/>
            <w:lang w:val="en-GB"/>
          </w:rPr>
          <w:t>International Society For Pharmacoeconomics and Outcomes Research</w:t>
        </w:r>
      </w:hyperlink>
      <w:r w:rsidR="00292BC3" w:rsidRPr="007579F1">
        <w:rPr>
          <w:rFonts w:ascii="Times New Roman" w:hAnsi="Times New Roman" w:cs="Times New Roman"/>
          <w:sz w:val="24"/>
          <w:szCs w:val="24"/>
          <w:lang w:val="en-GB"/>
        </w:rPr>
        <w:t xml:space="preserve">’s Quality of Life Special Interest group </w:t>
      </w:r>
      <w:r w:rsidR="00DB72CF" w:rsidRPr="007579F1">
        <w:rPr>
          <w:rFonts w:ascii="Times New Roman" w:hAnsi="Times New Roman" w:cs="Times New Roman"/>
          <w:sz w:val="24"/>
          <w:szCs w:val="24"/>
          <w:lang w:val="en-GB"/>
        </w:rPr>
        <w:t>published their consensus on principles of good practice in translation and cultural adaptation</w:t>
      </w:r>
      <w:r w:rsidRPr="007579F1">
        <w:rPr>
          <w:rFonts w:ascii="Times New Roman" w:hAnsi="Times New Roman" w:cs="Times New Roman"/>
          <w:sz w:val="24"/>
          <w:szCs w:val="24"/>
          <w:lang w:val="en-GB"/>
        </w:rPr>
        <w:t xml:space="preserve"> </w:t>
      </w:r>
      <w:r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&lt;EndNote&gt;&lt;Cite&gt;&lt;Author&gt;Wild&lt;/Author&gt;&lt;Year&gt;2005&lt;/Year&gt;&lt;RecNum&gt;1401&lt;/RecNum&gt;&lt;DisplayText&gt;[11]&lt;/DisplayText&gt;&lt;record&gt;&lt;rec-number&gt;1401&lt;/rec-number&gt;&lt;foreign-keys&gt;&lt;key app="EN" db-id="0vzfpsrswra50fe0dpc5fp0fea2frsttp5zv" timestamp="1467107132"&gt;1401&lt;/key&gt;&lt;/foreign-keys&gt;&lt;ref-type name="Journal Article"&gt;17&lt;/ref-type&gt;&lt;contributors&gt;&lt;authors&gt;&lt;author&gt;Wild, Diane&lt;/author&gt;&lt;author&gt;Grove, Alyson&lt;/author&gt;&lt;author&gt;Martin, Mona&lt;/author&gt;&lt;author&gt;Eremenco, Sonya&lt;/author&gt;&lt;author&gt;McElroy, Sandra&lt;/author&gt;&lt;author&gt;Verjee-Lorenz, Aneesa&lt;/author&gt;&lt;author&gt;Erikson, Pennifer&lt;/author&gt;&lt;/authors&gt;&lt;/contributors&gt;&lt;titles&gt;&lt;title&gt;Principles of Good Practice for the Translation and Cultural Adaptation Process for Patient-Reported Outcomes (PRO) Measures: Report of the ISPOR Task Force for Translation and Cultural Adaptation&lt;/title&gt;&lt;secondary-title&gt;Value in Health&lt;/secondary-title&gt;&lt;/titles&gt;&lt;periodical&gt;&lt;full-title&gt;Value in Health&lt;/full-title&gt;&lt;/periodical&gt;&lt;pages&gt;94-104&lt;/pages&gt;&lt;volume&gt;8&lt;/volume&gt;&lt;number&gt;2&lt;/number&gt;&lt;dates&gt;&lt;year&gt;2005&lt;/year&gt;&lt;/dates&gt;&lt;urls&gt;&lt;/urls&gt;&lt;electronic-resource-num&gt;1098-3015/05/94&lt;/electronic-resource-num&gt;&lt;/record&gt;&lt;/Cite&gt;&lt;/EndNote&gt;</w:instrText>
      </w:r>
      <w:r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[11]</w:t>
      </w:r>
      <w:r w:rsidRPr="007579F1">
        <w:rPr>
          <w:rFonts w:ascii="Times New Roman" w:hAnsi="Times New Roman" w:cs="Times New Roman"/>
          <w:sz w:val="24"/>
          <w:szCs w:val="24"/>
          <w:lang w:val="en-GB"/>
        </w:rPr>
        <w:fldChar w:fldCharType="end"/>
      </w:r>
      <w:r w:rsidRPr="007579F1">
        <w:rPr>
          <w:rFonts w:ascii="Times New Roman" w:hAnsi="Times New Roman" w:cs="Times New Roman"/>
          <w:sz w:val="24"/>
          <w:szCs w:val="24"/>
          <w:lang w:val="en-GB"/>
        </w:rPr>
        <w:t xml:space="preserve">. </w:t>
      </w:r>
      <w:r w:rsidR="00DB72CF" w:rsidRPr="007579F1">
        <w:rPr>
          <w:rFonts w:ascii="Times New Roman" w:hAnsi="Times New Roman" w:cs="Times New Roman"/>
          <w:sz w:val="24"/>
          <w:szCs w:val="24"/>
          <w:lang w:val="en-GB"/>
        </w:rPr>
        <w:t>The translation and cultural adaption of the PCPI-S follows these recommended steps in translation and cultural adaptation with the aim of establishing a</w:t>
      </w:r>
      <w:r w:rsidR="00A95A0A" w:rsidRPr="007579F1">
        <w:rPr>
          <w:rFonts w:ascii="Times New Roman" w:hAnsi="Times New Roman" w:cs="Times New Roman"/>
          <w:sz w:val="24"/>
          <w:szCs w:val="24"/>
          <w:lang w:val="en-GB"/>
        </w:rPr>
        <w:t xml:space="preserve"> Norwegia</w:t>
      </w:r>
      <w:r w:rsidR="00DB72CF" w:rsidRPr="007579F1">
        <w:rPr>
          <w:rFonts w:ascii="Times New Roman" w:hAnsi="Times New Roman" w:cs="Times New Roman"/>
          <w:sz w:val="24"/>
          <w:szCs w:val="24"/>
          <w:lang w:val="en-GB"/>
        </w:rPr>
        <w:t xml:space="preserve">n instrument that is conceptually equivalent to the original. </w:t>
      </w:r>
    </w:p>
    <w:p w14:paraId="47FB13A1" w14:textId="77777777" w:rsidR="00706654" w:rsidRPr="007579F1" w:rsidRDefault="00DB72CF" w:rsidP="0072082D">
      <w:pPr>
        <w:spacing w:line="480" w:lineRule="auto"/>
        <w:rPr>
          <w:rFonts w:ascii="Times New Roman" w:hAnsi="Times New Roman" w:cs="Times New Roman"/>
          <w:sz w:val="24"/>
          <w:szCs w:val="24"/>
          <w:lang w:val="en-US"/>
        </w:rPr>
      </w:pPr>
      <w:r w:rsidRPr="007579F1">
        <w:rPr>
          <w:rFonts w:ascii="Times New Roman" w:hAnsi="Times New Roman" w:cs="Times New Roman"/>
          <w:sz w:val="24"/>
          <w:szCs w:val="24"/>
          <w:lang w:val="en-GB" w:eastAsia="nb-NO"/>
        </w:rPr>
        <w:t xml:space="preserve">The translation and cultural adaption process of questionnaires can be a </w:t>
      </w:r>
      <w:r w:rsidR="001C1354" w:rsidRPr="007579F1">
        <w:rPr>
          <w:rFonts w:ascii="Times New Roman" w:hAnsi="Times New Roman" w:cs="Times New Roman"/>
          <w:sz w:val="24"/>
          <w:szCs w:val="24"/>
          <w:lang w:val="en-GB" w:eastAsia="nb-NO"/>
        </w:rPr>
        <w:t xml:space="preserve">complex and demanding process. </w:t>
      </w:r>
      <w:r w:rsidRPr="007579F1">
        <w:rPr>
          <w:rFonts w:ascii="Times New Roman" w:hAnsi="Times New Roman" w:cs="Times New Roman"/>
          <w:sz w:val="24"/>
          <w:szCs w:val="24"/>
          <w:lang w:val="en-GB" w:eastAsia="nb-NO"/>
        </w:rPr>
        <w:t xml:space="preserve">The elements of language should not be underestimated.  Key concepts like care, competence and services can be challenging to translate given the meaning connected to different languages, cultures, and professional contexts.  The </w:t>
      </w:r>
      <w:r w:rsidRPr="007579F1">
        <w:rPr>
          <w:rFonts w:ascii="Times New Roman" w:hAnsi="Times New Roman" w:cs="Times New Roman"/>
          <w:sz w:val="24"/>
          <w:szCs w:val="24"/>
          <w:lang w:val="en-GB"/>
        </w:rPr>
        <w:t xml:space="preserve">PCPI-S should preferably be applicable to several professional contexts, </w:t>
      </w:r>
      <w:r w:rsidRPr="007579F1">
        <w:rPr>
          <w:rFonts w:ascii="Times New Roman" w:hAnsi="Times New Roman" w:cs="Times New Roman"/>
          <w:sz w:val="24"/>
          <w:szCs w:val="24"/>
          <w:lang w:val="en-US"/>
        </w:rPr>
        <w:t xml:space="preserve">and not be limited to nursing.  We found it challenging to translate the </w:t>
      </w:r>
      <w:r w:rsidRPr="007579F1">
        <w:rPr>
          <w:rFonts w:ascii="Times New Roman" w:hAnsi="Times New Roman" w:cs="Times New Roman"/>
          <w:sz w:val="24"/>
          <w:szCs w:val="24"/>
          <w:lang w:val="en-GB"/>
        </w:rPr>
        <w:t>PCPI-S</w:t>
      </w:r>
      <w:r w:rsidRPr="007579F1">
        <w:rPr>
          <w:rFonts w:ascii="Times New Roman" w:hAnsi="Times New Roman" w:cs="Times New Roman"/>
          <w:sz w:val="24"/>
          <w:szCs w:val="24"/>
          <w:lang w:val="en-US"/>
        </w:rPr>
        <w:t xml:space="preserve"> to assure interdisciplinary applicability and appropriateness. The most challenging concept to translate from English was “care”, as the direct Norwegian translation of this conce</w:t>
      </w:r>
      <w:r w:rsidR="00ED67E0" w:rsidRPr="007579F1">
        <w:rPr>
          <w:rFonts w:ascii="Times New Roman" w:hAnsi="Times New Roman" w:cs="Times New Roman"/>
          <w:sz w:val="24"/>
          <w:szCs w:val="24"/>
          <w:lang w:val="en-US"/>
        </w:rPr>
        <w:t>pt is affiliated to nursing mostly</w:t>
      </w:r>
      <w:r w:rsidRPr="007579F1">
        <w:rPr>
          <w:rFonts w:ascii="Times New Roman" w:hAnsi="Times New Roman" w:cs="Times New Roman"/>
          <w:sz w:val="24"/>
          <w:szCs w:val="24"/>
          <w:lang w:val="en-US"/>
        </w:rPr>
        <w:t xml:space="preserve">, and is not a concept that e.g. physicians or physiotherapist affiliate with. As the </w:t>
      </w:r>
      <w:r w:rsidRPr="007579F1">
        <w:rPr>
          <w:rFonts w:ascii="Times New Roman" w:hAnsi="Times New Roman" w:cs="Times New Roman"/>
          <w:sz w:val="24"/>
          <w:szCs w:val="24"/>
          <w:lang w:val="en-GB"/>
        </w:rPr>
        <w:t>PCPI-S</w:t>
      </w:r>
      <w:r w:rsidRPr="007579F1">
        <w:rPr>
          <w:rFonts w:ascii="Times New Roman" w:hAnsi="Times New Roman" w:cs="Times New Roman"/>
          <w:sz w:val="24"/>
          <w:szCs w:val="24"/>
          <w:lang w:val="en-US"/>
        </w:rPr>
        <w:t xml:space="preserve"> is a questionnaire that aims at investigating person-centred </w:t>
      </w:r>
      <w:r w:rsidR="00706654" w:rsidRPr="007579F1">
        <w:rPr>
          <w:rFonts w:ascii="Times New Roman" w:hAnsi="Times New Roman" w:cs="Times New Roman"/>
          <w:sz w:val="24"/>
          <w:szCs w:val="24"/>
          <w:lang w:val="en-US"/>
        </w:rPr>
        <w:t xml:space="preserve">health </w:t>
      </w:r>
      <w:r w:rsidRPr="007579F1">
        <w:rPr>
          <w:rFonts w:ascii="Times New Roman" w:hAnsi="Times New Roman" w:cs="Times New Roman"/>
          <w:sz w:val="24"/>
          <w:szCs w:val="24"/>
          <w:lang w:val="en-US"/>
        </w:rPr>
        <w:t xml:space="preserve">care </w:t>
      </w:r>
      <w:r w:rsidR="00A95A0A" w:rsidRPr="007579F1">
        <w:rPr>
          <w:rFonts w:ascii="Times New Roman" w:hAnsi="Times New Roman" w:cs="Times New Roman"/>
          <w:sz w:val="24"/>
          <w:szCs w:val="24"/>
          <w:lang w:val="en-US"/>
        </w:rPr>
        <w:t xml:space="preserve">across </w:t>
      </w:r>
      <w:r w:rsidR="00DB00E8" w:rsidRPr="007579F1">
        <w:rPr>
          <w:rFonts w:ascii="Times New Roman" w:hAnsi="Times New Roman" w:cs="Times New Roman"/>
          <w:sz w:val="24"/>
          <w:szCs w:val="24"/>
          <w:lang w:val="en-US"/>
        </w:rPr>
        <w:t>professions,</w:t>
      </w:r>
      <w:r w:rsidR="00A95A0A" w:rsidRPr="007579F1">
        <w:rPr>
          <w:rFonts w:ascii="Times New Roman" w:hAnsi="Times New Roman" w:cs="Times New Roman"/>
          <w:sz w:val="24"/>
          <w:szCs w:val="24"/>
          <w:lang w:val="en-US"/>
        </w:rPr>
        <w:t xml:space="preserve"> </w:t>
      </w:r>
      <w:r w:rsidRPr="007579F1">
        <w:rPr>
          <w:rFonts w:ascii="Times New Roman" w:hAnsi="Times New Roman" w:cs="Times New Roman"/>
          <w:sz w:val="24"/>
          <w:szCs w:val="24"/>
          <w:lang w:val="en-US"/>
        </w:rPr>
        <w:t xml:space="preserve">the translation of the concept must be deliberate and appropriate for all disciplines meant to be investigated. </w:t>
      </w:r>
      <w:r w:rsidR="004902AC" w:rsidRPr="007579F1">
        <w:rPr>
          <w:rFonts w:ascii="Times New Roman" w:hAnsi="Times New Roman" w:cs="Times New Roman"/>
          <w:sz w:val="24"/>
          <w:szCs w:val="24"/>
          <w:lang w:val="en-US"/>
        </w:rPr>
        <w:fldChar w:fldCharType="begin"/>
      </w:r>
      <w:r w:rsidR="00165F19" w:rsidRPr="007579F1">
        <w:rPr>
          <w:rFonts w:ascii="Times New Roman" w:hAnsi="Times New Roman" w:cs="Times New Roman"/>
          <w:sz w:val="24"/>
          <w:szCs w:val="24"/>
          <w:lang w:val="en-US"/>
        </w:rPr>
        <w:instrText xml:space="preserve"> ADDIN EN.CITE &lt;EndNote&gt;&lt;Cite AuthorYear="1"&gt;&lt;Author&gt;Wild&lt;/Author&gt;&lt;Year&gt;2005&lt;/Year&gt;&lt;RecNum&gt;1401&lt;/RecNum&gt;&lt;DisplayText&gt;Wild, Grove, Martin, Eremenco, McElroy, Verjee-Lorenz and Erikson [11]&lt;/DisplayText&gt;&lt;record&gt;&lt;rec-number&gt;1401&lt;/rec-number&gt;&lt;foreign-keys&gt;&lt;key app="EN" db-id="0vzfpsrswra50fe0dpc5fp0fea2frsttp5zv" timestamp="1467107132"&gt;1401&lt;/key&gt;&lt;/foreign-keys&gt;&lt;ref-type name="Journal Article"&gt;17&lt;/ref-type&gt;&lt;contributors&gt;&lt;authors&gt;&lt;author&gt;Wild, Diane&lt;/author&gt;&lt;author&gt;Grove, Alyson&lt;/author&gt;&lt;author&gt;Martin, Mona&lt;/author&gt;&lt;author&gt;Eremenco, Sonya&lt;/author&gt;&lt;author&gt;McElroy, Sandra&lt;/author&gt;&lt;author&gt;Verjee-Lorenz, Aneesa&lt;/author&gt;&lt;author&gt;Erikson, Pennifer&lt;/author&gt;&lt;/authors&gt;&lt;/contributors&gt;&lt;titles&gt;&lt;title&gt;Principles of Good Practice for the Translation and Cultural Adaptation Process for Patient-Reported Outcomes (PRO) Measures: Report of the ISPOR Task Force for Translation and Cultural Adaptation&lt;/title&gt;&lt;secondary-title&gt;Value in Health&lt;/secondary-title&gt;&lt;/titles&gt;&lt;periodical&gt;&lt;full-title&gt;Value in Health&lt;/full-title&gt;&lt;/periodical&gt;&lt;pages&gt;94-104&lt;/pages&gt;&lt;volume&gt;8&lt;/volume&gt;&lt;number&gt;2&lt;/number&gt;&lt;dates&gt;&lt;year&gt;2005&lt;/year&gt;&lt;/dates&gt;&lt;urls&gt;&lt;/urls&gt;&lt;electronic-resource-num&gt;1098-3015/05/94&lt;/electronic-resource-num&gt;&lt;/record&gt;&lt;/Cite&gt;&lt;/EndNote&gt;</w:instrText>
      </w:r>
      <w:r w:rsidR="004902AC" w:rsidRPr="007579F1">
        <w:rPr>
          <w:rFonts w:ascii="Times New Roman" w:hAnsi="Times New Roman" w:cs="Times New Roman"/>
          <w:sz w:val="24"/>
          <w:szCs w:val="24"/>
          <w:lang w:val="en-US"/>
        </w:rPr>
        <w:fldChar w:fldCharType="separate"/>
      </w:r>
      <w:r w:rsidR="00165F19" w:rsidRPr="007579F1">
        <w:rPr>
          <w:rFonts w:ascii="Times New Roman" w:hAnsi="Times New Roman" w:cs="Times New Roman"/>
          <w:noProof/>
          <w:sz w:val="24"/>
          <w:szCs w:val="24"/>
          <w:lang w:val="en-US"/>
        </w:rPr>
        <w:t>Wild, Grove, Martin, Eremenco, McElroy, Verjee-Lorenz and Erikson [11]</w:t>
      </w:r>
      <w:r w:rsidR="004902AC" w:rsidRPr="007579F1">
        <w:rPr>
          <w:rFonts w:ascii="Times New Roman" w:hAnsi="Times New Roman" w:cs="Times New Roman"/>
          <w:sz w:val="24"/>
          <w:szCs w:val="24"/>
          <w:lang w:val="en-US"/>
        </w:rPr>
        <w:fldChar w:fldCharType="end"/>
      </w:r>
      <w:r w:rsidR="004902AC" w:rsidRPr="007579F1">
        <w:rPr>
          <w:rFonts w:ascii="Times New Roman" w:hAnsi="Times New Roman" w:cs="Times New Roman"/>
          <w:sz w:val="24"/>
          <w:szCs w:val="24"/>
          <w:lang w:val="en-US"/>
        </w:rPr>
        <w:t xml:space="preserve"> support this by stating that </w:t>
      </w:r>
      <w:r w:rsidR="004902AC" w:rsidRPr="007579F1">
        <w:rPr>
          <w:rFonts w:ascii="Times New Roman" w:hAnsi="Times New Roman" w:cs="Times New Roman"/>
          <w:sz w:val="24"/>
          <w:szCs w:val="24"/>
          <w:lang w:val="en-GB"/>
        </w:rPr>
        <w:t>important components in the process are clear explanation of the basic concepts, with the intention that the translation will capture the conceptual meaning of the items rather than being a literal translation. This has to be balanced with producing colloquial translations that will be easily understood by the general lay population or intended respondents.</w:t>
      </w:r>
    </w:p>
    <w:p w14:paraId="062CD86A" w14:textId="77777777" w:rsidR="00D57F4B" w:rsidRPr="007579F1" w:rsidRDefault="00706654" w:rsidP="003D63F0">
      <w:pPr>
        <w:spacing w:after="0"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US"/>
        </w:rPr>
        <w:t>The inclusion of the instrument developer in the translation and cultural adaption process was vital in this regard. The instrument developer is both the de</w:t>
      </w:r>
      <w:r w:rsidR="00A95A0A" w:rsidRPr="007579F1">
        <w:rPr>
          <w:rFonts w:ascii="Times New Roman" w:hAnsi="Times New Roman" w:cs="Times New Roman"/>
          <w:sz w:val="24"/>
          <w:szCs w:val="24"/>
          <w:lang w:val="en-US"/>
        </w:rPr>
        <w:t xml:space="preserve">veloper of the </w:t>
      </w:r>
      <w:r w:rsidR="008B2AF1" w:rsidRPr="007579F1">
        <w:rPr>
          <w:rFonts w:ascii="Times New Roman" w:hAnsi="Times New Roman" w:cs="Times New Roman"/>
          <w:sz w:val="24"/>
          <w:szCs w:val="24"/>
          <w:lang w:val="en-US"/>
        </w:rPr>
        <w:t xml:space="preserve">underpinning theory </w:t>
      </w:r>
      <w:r w:rsidRPr="007579F1">
        <w:rPr>
          <w:rFonts w:ascii="Times New Roman" w:hAnsi="Times New Roman" w:cs="Times New Roman"/>
          <w:sz w:val="24"/>
          <w:szCs w:val="24"/>
          <w:lang w:val="en-US"/>
        </w:rPr>
        <w:t xml:space="preserve">as well as the measurement instrument, and is therefore the key expert on the concepts and meanings meant to be conveyed in the PCPI-S.  The </w:t>
      </w:r>
      <w:r w:rsidR="00B92FB1" w:rsidRPr="007579F1">
        <w:rPr>
          <w:rFonts w:ascii="Times New Roman" w:hAnsi="Times New Roman" w:cs="Times New Roman"/>
          <w:sz w:val="24"/>
          <w:szCs w:val="24"/>
          <w:lang w:val="en-GB"/>
        </w:rPr>
        <w:t xml:space="preserve">instrument developer </w:t>
      </w:r>
      <w:r w:rsidRPr="007579F1">
        <w:rPr>
          <w:rFonts w:ascii="Times New Roman" w:hAnsi="Times New Roman" w:cs="Times New Roman"/>
          <w:sz w:val="24"/>
          <w:szCs w:val="24"/>
          <w:lang w:val="en-GB"/>
        </w:rPr>
        <w:t>was</w:t>
      </w:r>
      <w:r w:rsidR="00B92FB1" w:rsidRPr="007579F1">
        <w:rPr>
          <w:rFonts w:ascii="Times New Roman" w:hAnsi="Times New Roman" w:cs="Times New Roman"/>
          <w:sz w:val="24"/>
          <w:szCs w:val="24"/>
          <w:lang w:val="en-GB"/>
        </w:rPr>
        <w:t xml:space="preserve"> able to clarify </w:t>
      </w:r>
      <w:r w:rsidRPr="007579F1">
        <w:rPr>
          <w:rFonts w:ascii="Times New Roman" w:hAnsi="Times New Roman" w:cs="Times New Roman"/>
          <w:sz w:val="24"/>
          <w:szCs w:val="24"/>
          <w:lang w:val="en-GB"/>
        </w:rPr>
        <w:t xml:space="preserve">the concepts behind the </w:t>
      </w:r>
      <w:r w:rsidR="005C58DF" w:rsidRPr="007579F1">
        <w:rPr>
          <w:rFonts w:ascii="Times New Roman" w:hAnsi="Times New Roman" w:cs="Times New Roman"/>
          <w:sz w:val="24"/>
          <w:szCs w:val="24"/>
          <w:lang w:val="en-GB"/>
        </w:rPr>
        <w:t xml:space="preserve">translated </w:t>
      </w:r>
      <w:r w:rsidRPr="007579F1">
        <w:rPr>
          <w:rFonts w:ascii="Times New Roman" w:hAnsi="Times New Roman" w:cs="Times New Roman"/>
          <w:sz w:val="24"/>
          <w:szCs w:val="24"/>
          <w:lang w:val="en-GB"/>
        </w:rPr>
        <w:t xml:space="preserve">items and how the first </w:t>
      </w:r>
      <w:r w:rsidR="00A95A0A" w:rsidRPr="007579F1">
        <w:rPr>
          <w:rFonts w:ascii="Times New Roman" w:hAnsi="Times New Roman" w:cs="Times New Roman"/>
          <w:sz w:val="24"/>
          <w:szCs w:val="24"/>
          <w:lang w:val="en-GB"/>
        </w:rPr>
        <w:t xml:space="preserve">back </w:t>
      </w:r>
      <w:r w:rsidRPr="007579F1">
        <w:rPr>
          <w:rFonts w:ascii="Times New Roman" w:hAnsi="Times New Roman" w:cs="Times New Roman"/>
          <w:sz w:val="24"/>
          <w:szCs w:val="24"/>
          <w:lang w:val="en-GB"/>
        </w:rPr>
        <w:t>translations did not convey the original meaning, as well as ambiguities and m</w:t>
      </w:r>
      <w:r w:rsidR="00B92FB1" w:rsidRPr="007579F1">
        <w:rPr>
          <w:rFonts w:ascii="Times New Roman" w:hAnsi="Times New Roman" w:cs="Times New Roman"/>
          <w:sz w:val="24"/>
          <w:szCs w:val="24"/>
          <w:lang w:val="en-GB"/>
        </w:rPr>
        <w:t>isinterpretation of items</w:t>
      </w:r>
      <w:r w:rsidRPr="007579F1">
        <w:rPr>
          <w:rFonts w:ascii="Times New Roman" w:hAnsi="Times New Roman" w:cs="Times New Roman"/>
          <w:sz w:val="24"/>
          <w:szCs w:val="24"/>
          <w:lang w:val="en-GB"/>
        </w:rPr>
        <w:t>.</w:t>
      </w:r>
      <w:r w:rsidR="00B92FB1" w:rsidRPr="007579F1">
        <w:rPr>
          <w:rFonts w:ascii="Times New Roman" w:hAnsi="Times New Roman" w:cs="Times New Roman"/>
          <w:sz w:val="24"/>
          <w:szCs w:val="24"/>
          <w:lang w:val="en-GB"/>
        </w:rPr>
        <w:t xml:space="preserve"> </w:t>
      </w:r>
      <w:r w:rsidR="00A95A0A" w:rsidRPr="007579F1">
        <w:rPr>
          <w:rFonts w:ascii="Times New Roman" w:hAnsi="Times New Roman" w:cs="Times New Roman"/>
          <w:sz w:val="24"/>
          <w:szCs w:val="24"/>
          <w:lang w:val="en-GB"/>
        </w:rPr>
        <w:t>As expressed by the Translation and Cultural Adaptation group, the inclusion of the instrument developer in the back translation review is</w:t>
      </w:r>
      <w:r w:rsidR="009A579D" w:rsidRPr="007579F1">
        <w:rPr>
          <w:rFonts w:ascii="Times New Roman" w:hAnsi="Times New Roman" w:cs="Times New Roman"/>
          <w:sz w:val="24"/>
          <w:szCs w:val="24"/>
          <w:lang w:val="en-GB"/>
        </w:rPr>
        <w:t xml:space="preserve"> one of the most important components</w:t>
      </w:r>
      <w:r w:rsidR="00B92FB1" w:rsidRPr="007579F1">
        <w:rPr>
          <w:rFonts w:ascii="Times New Roman" w:hAnsi="Times New Roman" w:cs="Times New Roman"/>
          <w:sz w:val="24"/>
          <w:szCs w:val="24"/>
          <w:lang w:val="en-GB"/>
        </w:rPr>
        <w:t xml:space="preserve"> </w:t>
      </w:r>
      <w:r w:rsidR="009A579D" w:rsidRPr="007579F1">
        <w:rPr>
          <w:rFonts w:ascii="Times New Roman" w:hAnsi="Times New Roman" w:cs="Times New Roman"/>
          <w:sz w:val="24"/>
          <w:szCs w:val="24"/>
          <w:lang w:val="en-GB"/>
        </w:rPr>
        <w:t>of the cross-cultural adaptation process</w:t>
      </w:r>
      <w:r w:rsidR="00A95A0A" w:rsidRPr="007579F1">
        <w:rPr>
          <w:rFonts w:ascii="Times New Roman" w:hAnsi="Times New Roman" w:cs="Times New Roman"/>
          <w:sz w:val="24"/>
          <w:szCs w:val="24"/>
          <w:lang w:val="en-GB"/>
        </w:rPr>
        <w:t xml:space="preserve"> </w:t>
      </w:r>
      <w:r w:rsidR="00A95A0A"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&lt;EndNote&gt;&lt;Cite&gt;&lt;Author&gt;Wild&lt;/Author&gt;&lt;Year&gt;2005&lt;/Year&gt;&lt;RecNum&gt;1401&lt;/RecNum&gt;&lt;DisplayText&gt;[11]&lt;/DisplayText&gt;&lt;record&gt;&lt;rec-number&gt;1401&lt;/rec-number&gt;&lt;foreign-keys&gt;&lt;key app="EN" db-id="0vzfpsrswra50fe0dpc5fp0fea2frsttp5zv" timestamp="1467107132"&gt;1401&lt;/key&gt;&lt;/foreign-keys&gt;&lt;ref-type name="Journal Article"&gt;17&lt;/ref-type&gt;&lt;contributors&gt;&lt;authors&gt;&lt;author&gt;Wild, Diane&lt;/author&gt;&lt;author&gt;Grove, Alyson&lt;/author&gt;&lt;author&gt;Martin, Mona&lt;/author&gt;&lt;author&gt;Eremenco, Sonya&lt;/author&gt;&lt;author&gt;McElroy, Sandra&lt;/author&gt;&lt;author&gt;Verjee-Lorenz, Aneesa&lt;/author&gt;&lt;author&gt;Erikson, Pennifer&lt;/author&gt;&lt;/authors&gt;&lt;/contributors&gt;&lt;titles&gt;&lt;title&gt;Principles of Good Practice for the Translation and Cultural Adaptation Process for Patient-Reported Outcomes (PRO) Measures: Report of the ISPOR Task Force for Translation and Cultural Adaptation&lt;/title&gt;&lt;secondary-title&gt;Value in Health&lt;/secondary-title&gt;&lt;/titles&gt;&lt;periodical&gt;&lt;full-title&gt;Value in Health&lt;/full-title&gt;&lt;/periodical&gt;&lt;pages&gt;94-104&lt;/pages&gt;&lt;volume&gt;8&lt;/volume&gt;&lt;number&gt;2&lt;/number&gt;&lt;dates&gt;&lt;year&gt;2005&lt;/year&gt;&lt;/dates&gt;&lt;urls&gt;&lt;/urls&gt;&lt;electronic-resource-num&gt;1098-3015/05/94&lt;/electronic-resource-num&gt;&lt;/record&gt;&lt;/Cite&gt;&lt;/EndNote&gt;</w:instrText>
      </w:r>
      <w:r w:rsidR="00A95A0A"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[11]</w:t>
      </w:r>
      <w:r w:rsidR="00A95A0A" w:rsidRPr="007579F1">
        <w:rPr>
          <w:rFonts w:ascii="Times New Roman" w:hAnsi="Times New Roman" w:cs="Times New Roman"/>
          <w:sz w:val="24"/>
          <w:szCs w:val="24"/>
          <w:lang w:val="en-GB"/>
        </w:rPr>
        <w:fldChar w:fldCharType="end"/>
      </w:r>
      <w:r w:rsidR="00A95A0A" w:rsidRPr="007579F1">
        <w:rPr>
          <w:rFonts w:ascii="Times New Roman" w:hAnsi="Times New Roman" w:cs="Times New Roman"/>
          <w:sz w:val="24"/>
          <w:szCs w:val="24"/>
          <w:lang w:val="en-GB"/>
        </w:rPr>
        <w:t xml:space="preserve">, </w:t>
      </w:r>
      <w:r w:rsidR="009A579D" w:rsidRPr="007579F1">
        <w:rPr>
          <w:rFonts w:ascii="Times New Roman" w:hAnsi="Times New Roman" w:cs="Times New Roman"/>
          <w:sz w:val="24"/>
          <w:szCs w:val="24"/>
          <w:lang w:val="en-GB"/>
        </w:rPr>
        <w:t>but one that most of the existing guidelines had not</w:t>
      </w:r>
      <w:r w:rsidR="00B92FB1" w:rsidRPr="007579F1">
        <w:rPr>
          <w:rFonts w:ascii="Times New Roman" w:hAnsi="Times New Roman" w:cs="Times New Roman"/>
          <w:sz w:val="24"/>
          <w:szCs w:val="24"/>
          <w:lang w:val="en-GB"/>
        </w:rPr>
        <w:t xml:space="preserve"> </w:t>
      </w:r>
      <w:r w:rsidR="009A579D" w:rsidRPr="007579F1">
        <w:rPr>
          <w:rFonts w:ascii="Times New Roman" w:hAnsi="Times New Roman" w:cs="Times New Roman"/>
          <w:sz w:val="24"/>
          <w:szCs w:val="24"/>
          <w:lang w:val="en-GB"/>
        </w:rPr>
        <w:t>specifically addressed.</w:t>
      </w:r>
      <w:r w:rsidR="004902AC" w:rsidRPr="007579F1">
        <w:rPr>
          <w:rFonts w:ascii="Times New Roman" w:hAnsi="Times New Roman" w:cs="Times New Roman"/>
          <w:sz w:val="24"/>
          <w:szCs w:val="24"/>
          <w:lang w:val="en-GB"/>
        </w:rPr>
        <w:t xml:space="preserve"> </w:t>
      </w:r>
      <w:r w:rsidR="00B92203" w:rsidRPr="007579F1">
        <w:rPr>
          <w:rFonts w:ascii="Times New Roman" w:hAnsi="Times New Roman" w:cs="Times New Roman"/>
          <w:sz w:val="24"/>
          <w:szCs w:val="24"/>
          <w:lang w:val="en-GB"/>
        </w:rPr>
        <w:t xml:space="preserve">Reconciliation and harmonisation of a translated version with the original version of an instrument has the objective of achieving the same conceptual meaning between the two in order to maintain the same psychometric performance and thus derive data that is comparable. </w:t>
      </w:r>
      <w:r w:rsidR="009A579D" w:rsidRPr="007579F1">
        <w:rPr>
          <w:rFonts w:ascii="Times New Roman" w:hAnsi="Times New Roman" w:cs="Times New Roman"/>
          <w:sz w:val="24"/>
          <w:szCs w:val="24"/>
          <w:lang w:val="en-GB"/>
        </w:rPr>
        <w:t>The development of</w:t>
      </w:r>
      <w:r w:rsidR="00B92FB1" w:rsidRPr="007579F1">
        <w:rPr>
          <w:rFonts w:ascii="Times New Roman" w:hAnsi="Times New Roman" w:cs="Times New Roman"/>
          <w:sz w:val="24"/>
          <w:szCs w:val="24"/>
          <w:lang w:val="en-GB"/>
        </w:rPr>
        <w:t xml:space="preserve"> </w:t>
      </w:r>
      <w:r w:rsidR="009A579D" w:rsidRPr="007579F1">
        <w:rPr>
          <w:rFonts w:ascii="Times New Roman" w:hAnsi="Times New Roman" w:cs="Times New Roman"/>
          <w:sz w:val="24"/>
          <w:szCs w:val="24"/>
          <w:lang w:val="en-GB"/>
        </w:rPr>
        <w:t xml:space="preserve">standardised </w:t>
      </w:r>
      <w:r w:rsidR="00B92203" w:rsidRPr="007579F1">
        <w:rPr>
          <w:rFonts w:ascii="Times New Roman" w:hAnsi="Times New Roman" w:cs="Times New Roman"/>
          <w:sz w:val="24"/>
          <w:szCs w:val="24"/>
          <w:lang w:val="en-GB"/>
        </w:rPr>
        <w:t xml:space="preserve">cross-cultural </w:t>
      </w:r>
      <w:r w:rsidR="009A579D" w:rsidRPr="007579F1">
        <w:rPr>
          <w:rFonts w:ascii="Times New Roman" w:hAnsi="Times New Roman" w:cs="Times New Roman"/>
          <w:sz w:val="24"/>
          <w:szCs w:val="24"/>
          <w:lang w:val="en-GB"/>
        </w:rPr>
        <w:t>tools facilitates the accumulation of internationally comparable data as well as</w:t>
      </w:r>
      <w:r w:rsidR="00B92FB1" w:rsidRPr="007579F1">
        <w:rPr>
          <w:rFonts w:ascii="Times New Roman" w:hAnsi="Times New Roman" w:cs="Times New Roman"/>
          <w:sz w:val="24"/>
          <w:szCs w:val="24"/>
          <w:lang w:val="en-GB"/>
        </w:rPr>
        <w:t xml:space="preserve"> </w:t>
      </w:r>
      <w:r w:rsidR="009A579D" w:rsidRPr="007579F1">
        <w:rPr>
          <w:rFonts w:ascii="Times New Roman" w:hAnsi="Times New Roman" w:cs="Times New Roman"/>
          <w:sz w:val="24"/>
          <w:szCs w:val="24"/>
          <w:lang w:val="en-GB"/>
        </w:rPr>
        <w:t>providing a strong evidence-base</w:t>
      </w:r>
      <w:r w:rsidR="00B92203" w:rsidRPr="007579F1">
        <w:rPr>
          <w:rFonts w:ascii="Times New Roman" w:hAnsi="Times New Roman" w:cs="Times New Roman"/>
          <w:sz w:val="24"/>
          <w:szCs w:val="24"/>
          <w:lang w:val="en-GB"/>
        </w:rPr>
        <w:t>, in this case for staff perceptions of person-centred Practice</w:t>
      </w:r>
      <w:r w:rsidR="009A579D" w:rsidRPr="007579F1">
        <w:rPr>
          <w:rFonts w:ascii="Times New Roman" w:hAnsi="Times New Roman" w:cs="Times New Roman"/>
          <w:sz w:val="24"/>
          <w:szCs w:val="24"/>
          <w:lang w:val="en-GB"/>
        </w:rPr>
        <w:t>.</w:t>
      </w:r>
      <w:r w:rsidR="00B92FB1" w:rsidRPr="007579F1">
        <w:rPr>
          <w:rFonts w:ascii="Times New Roman" w:hAnsi="Times New Roman" w:cs="Times New Roman"/>
          <w:sz w:val="24"/>
          <w:szCs w:val="24"/>
          <w:lang w:val="en-GB"/>
        </w:rPr>
        <w:t xml:space="preserve"> </w:t>
      </w:r>
    </w:p>
    <w:p w14:paraId="01771495" w14:textId="77777777" w:rsidR="00B05F30" w:rsidRPr="007579F1" w:rsidRDefault="00B05F30" w:rsidP="0072082D">
      <w:pPr>
        <w:spacing w:line="480" w:lineRule="auto"/>
        <w:outlineLvl w:val="0"/>
        <w:rPr>
          <w:rFonts w:ascii="Times New Roman" w:hAnsi="Times New Roman" w:cs="Times New Roman"/>
          <w:i/>
          <w:sz w:val="24"/>
          <w:szCs w:val="24"/>
          <w:lang w:val="en-GB"/>
        </w:rPr>
      </w:pPr>
      <w:r w:rsidRPr="007579F1">
        <w:rPr>
          <w:rFonts w:ascii="Times New Roman" w:hAnsi="Times New Roman" w:cs="Times New Roman"/>
          <w:i/>
          <w:sz w:val="24"/>
          <w:szCs w:val="24"/>
          <w:lang w:val="en-GB"/>
        </w:rPr>
        <w:t>Psychometric properties</w:t>
      </w:r>
    </w:p>
    <w:p w14:paraId="505D42D6" w14:textId="77777777" w:rsidR="0075643D" w:rsidRPr="007579F1" w:rsidRDefault="00A51D1E" w:rsidP="0072082D">
      <w:p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t xml:space="preserve">Overall, the psychometric properties of the tool were acceptable.  The </w:t>
      </w:r>
      <w:r w:rsidR="00571233" w:rsidRPr="007579F1">
        <w:rPr>
          <w:rFonts w:ascii="Times New Roman" w:hAnsi="Times New Roman" w:cs="Times New Roman"/>
          <w:sz w:val="24"/>
          <w:szCs w:val="24"/>
          <w:lang w:val="en-GB"/>
        </w:rPr>
        <w:t xml:space="preserve">model </w:t>
      </w:r>
      <w:r w:rsidRPr="007579F1">
        <w:rPr>
          <w:rFonts w:ascii="Times New Roman" w:hAnsi="Times New Roman" w:cs="Times New Roman"/>
          <w:sz w:val="24"/>
          <w:szCs w:val="24"/>
          <w:lang w:val="en-GB"/>
        </w:rPr>
        <w:t>fit statistics were overall positive</w:t>
      </w:r>
      <w:r w:rsidR="008D7BD5" w:rsidRPr="007579F1">
        <w:rPr>
          <w:rFonts w:ascii="Times New Roman" w:hAnsi="Times New Roman" w:cs="Times New Roman"/>
          <w:sz w:val="24"/>
          <w:szCs w:val="24"/>
          <w:lang w:val="en-GB"/>
        </w:rPr>
        <w:t xml:space="preserve"> (RMSEA .0.06, of 0.06 or below; 90% RMSEA higher bracket below 0.08 and Confirmation Fit Indices (CFI) of 0.90 or higher)</w:t>
      </w:r>
      <w:r w:rsidRPr="007579F1">
        <w:rPr>
          <w:rFonts w:ascii="Times New Roman" w:hAnsi="Times New Roman" w:cs="Times New Roman"/>
          <w:sz w:val="24"/>
          <w:szCs w:val="24"/>
          <w:lang w:val="en-GB"/>
        </w:rPr>
        <w:t xml:space="preserve">; the model requires minor modifications and these are mostly confined to correlated errors.  There was only one cross factor loading included in the model.  The skewness and kurtosis scores of a number of items were </w:t>
      </w:r>
      <w:r w:rsidR="009E5E8B" w:rsidRPr="007579F1">
        <w:rPr>
          <w:rFonts w:ascii="Times New Roman" w:hAnsi="Times New Roman" w:cs="Times New Roman"/>
          <w:sz w:val="24"/>
          <w:szCs w:val="24"/>
          <w:lang w:val="en-GB"/>
        </w:rPr>
        <w:t>of concern but overall these did not impact on the factor model and it was maintained.</w:t>
      </w:r>
      <w:r w:rsidRPr="007579F1">
        <w:rPr>
          <w:rFonts w:ascii="Times New Roman" w:hAnsi="Times New Roman" w:cs="Times New Roman"/>
          <w:sz w:val="24"/>
          <w:szCs w:val="24"/>
          <w:lang w:val="en-GB"/>
        </w:rPr>
        <w:t xml:space="preserve"> </w:t>
      </w:r>
      <w:r w:rsidR="009E5E8B" w:rsidRPr="007579F1">
        <w:rPr>
          <w:rFonts w:ascii="Times New Roman" w:hAnsi="Times New Roman" w:cs="Times New Roman"/>
          <w:sz w:val="24"/>
          <w:szCs w:val="24"/>
          <w:lang w:val="en-GB"/>
        </w:rPr>
        <w:t xml:space="preserve"> There were some areas that could be improved but further testing with larger samples would help clarify these issues.  All items were scored positively indicating that participants felt that they provided </w:t>
      </w:r>
      <w:r w:rsidR="00571233" w:rsidRPr="007579F1">
        <w:rPr>
          <w:rFonts w:ascii="Times New Roman" w:hAnsi="Times New Roman" w:cs="Times New Roman"/>
          <w:sz w:val="24"/>
          <w:szCs w:val="24"/>
          <w:lang w:val="en-GB"/>
        </w:rPr>
        <w:t>person</w:t>
      </w:r>
      <w:r w:rsidR="009E5E8B" w:rsidRPr="007579F1">
        <w:rPr>
          <w:rFonts w:ascii="Times New Roman" w:hAnsi="Times New Roman" w:cs="Times New Roman"/>
          <w:sz w:val="24"/>
          <w:szCs w:val="24"/>
          <w:lang w:val="en-GB"/>
        </w:rPr>
        <w:t>-centred care.</w:t>
      </w:r>
    </w:p>
    <w:p w14:paraId="24D9FA1D" w14:textId="77777777" w:rsidR="00B05F30" w:rsidRPr="007579F1" w:rsidRDefault="00B05F30" w:rsidP="0072082D">
      <w:pPr>
        <w:spacing w:line="480" w:lineRule="auto"/>
        <w:outlineLvl w:val="0"/>
        <w:rPr>
          <w:rFonts w:ascii="Times New Roman" w:hAnsi="Times New Roman" w:cs="Times New Roman"/>
          <w:i/>
          <w:sz w:val="24"/>
          <w:szCs w:val="24"/>
          <w:lang w:val="en-GB"/>
        </w:rPr>
      </w:pPr>
      <w:r w:rsidRPr="007579F1">
        <w:rPr>
          <w:rFonts w:ascii="Times New Roman" w:hAnsi="Times New Roman" w:cs="Times New Roman"/>
          <w:i/>
          <w:sz w:val="24"/>
          <w:szCs w:val="24"/>
          <w:lang w:val="en-GB"/>
        </w:rPr>
        <w:t>Choice of instrument</w:t>
      </w:r>
    </w:p>
    <w:p w14:paraId="595CFED4" w14:textId="581A8FEF" w:rsidR="008E0A1D" w:rsidRPr="007579F1" w:rsidRDefault="00D57F4B" w:rsidP="0072082D">
      <w:p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t>The</w:t>
      </w:r>
      <w:r w:rsidR="00B05F30" w:rsidRPr="007579F1">
        <w:rPr>
          <w:rFonts w:ascii="Times New Roman" w:hAnsi="Times New Roman" w:cs="Times New Roman"/>
          <w:sz w:val="24"/>
          <w:szCs w:val="24"/>
          <w:lang w:val="en-GB"/>
        </w:rPr>
        <w:t>re are numerous instruments available that measure person-centred health care</w:t>
      </w:r>
      <w:r w:rsidR="00725B43" w:rsidRPr="007579F1">
        <w:rPr>
          <w:rFonts w:ascii="Times New Roman" w:hAnsi="Times New Roman" w:cs="Times New Roman"/>
          <w:sz w:val="24"/>
          <w:szCs w:val="24"/>
          <w:lang w:val="en-GB"/>
        </w:rPr>
        <w:t xml:space="preserve"> as found by The Health Foundation </w:t>
      </w:r>
      <w:r w:rsidR="00725B43"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&lt;EndNote&gt;&lt;Cite&gt;&lt;Author&gt;DeSilva&lt;/Author&gt;&lt;Year&gt;2014&lt;/Year&gt;&lt;RecNum&gt;1402&lt;/RecNum&gt;&lt;DisplayText&gt;[5]&lt;/DisplayText&gt;&lt;record&gt;&lt;rec-number&gt;1402&lt;/rec-number&gt;&lt;foreign-keys&gt;&lt;key app="EN" db-id="0vzfpsrswra50fe0dpc5fp0fea2frsttp5zv" timestamp="1467127841"&gt;1402&lt;/key&gt;&lt;/foreign-keys&gt;&lt;ref-type name="Report"&gt;27&lt;/ref-type&gt;&lt;contributors&gt;&lt;authors&gt;&lt;author&gt;DeSilva, D&lt;/author&gt;&lt;/authors&gt;&lt;/contributors&gt;&lt;titles&gt;&lt;title&gt;Helping measure person-centred care: A review of evidence about commonly used approaches and tools used to help measure person-centred care&lt;/title&gt;&lt;/titles&gt;&lt;dates&gt;&lt;year&gt;2014&lt;/year&gt;&lt;/dates&gt;&lt;pub-location&gt;London&lt;/pub-location&gt;&lt;publisher&gt;The Health Foundation&lt;/publisher&gt;&lt;urls&gt;&lt;/urls&gt;&lt;/record&gt;&lt;/Cite&gt;&lt;/EndNote&gt;</w:instrText>
      </w:r>
      <w:r w:rsidR="00725B43"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[5]</w:t>
      </w:r>
      <w:r w:rsidR="00725B43" w:rsidRPr="007579F1">
        <w:rPr>
          <w:rFonts w:ascii="Times New Roman" w:hAnsi="Times New Roman" w:cs="Times New Roman"/>
          <w:sz w:val="24"/>
          <w:szCs w:val="24"/>
          <w:lang w:val="en-GB"/>
        </w:rPr>
        <w:fldChar w:fldCharType="end"/>
      </w:r>
      <w:r w:rsidR="0055245E" w:rsidRPr="007579F1">
        <w:rPr>
          <w:rFonts w:ascii="Times New Roman" w:hAnsi="Times New Roman" w:cs="Times New Roman"/>
          <w:sz w:val="24"/>
          <w:szCs w:val="24"/>
          <w:lang w:val="en-GB"/>
        </w:rPr>
        <w:t xml:space="preserve"> but it remains the case that the majority of these are proxy measures</w:t>
      </w:r>
      <w:r w:rsidR="00F1777F" w:rsidRPr="007579F1">
        <w:rPr>
          <w:rFonts w:ascii="Times New Roman" w:hAnsi="Times New Roman" w:cs="Times New Roman"/>
          <w:sz w:val="24"/>
          <w:szCs w:val="24"/>
          <w:lang w:val="en-GB"/>
        </w:rPr>
        <w:t>.</w:t>
      </w:r>
      <w:r w:rsidR="00725B43" w:rsidRPr="007579F1">
        <w:rPr>
          <w:rFonts w:ascii="Times New Roman" w:hAnsi="Times New Roman" w:cs="Times New Roman"/>
          <w:sz w:val="24"/>
          <w:szCs w:val="24"/>
          <w:lang w:val="en-GB"/>
        </w:rPr>
        <w:t xml:space="preserve"> </w:t>
      </w:r>
      <w:r w:rsidR="0055245E" w:rsidRPr="007579F1">
        <w:rPr>
          <w:rFonts w:ascii="Times New Roman" w:hAnsi="Times New Roman" w:cs="Times New Roman"/>
          <w:sz w:val="24"/>
          <w:szCs w:val="24"/>
          <w:lang w:val="en-GB"/>
        </w:rPr>
        <w:t xml:space="preserve"> </w:t>
      </w:r>
      <w:r w:rsidR="00B05F30" w:rsidRPr="007579F1">
        <w:rPr>
          <w:rFonts w:ascii="Times New Roman" w:hAnsi="Times New Roman" w:cs="Times New Roman"/>
          <w:sz w:val="24"/>
          <w:szCs w:val="24"/>
          <w:lang w:val="en-GB"/>
        </w:rPr>
        <w:t>Apart from this translation, there are at least two other instruments concerning staff’s view of person-centredness already translated into Norwegian</w:t>
      </w:r>
      <w:r w:rsidR="00F1777F" w:rsidRPr="007579F1">
        <w:rPr>
          <w:rFonts w:ascii="Times New Roman" w:hAnsi="Times New Roman" w:cs="Times New Roman"/>
          <w:sz w:val="24"/>
          <w:szCs w:val="24"/>
          <w:lang w:val="en-GB"/>
        </w:rPr>
        <w:t xml:space="preserve">: the Person- centred Climate Questionnaire–Staff version </w:t>
      </w:r>
      <w:r w:rsidR="00F1777F"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&lt;EndNote&gt;&lt;Cite&gt;&lt;Author&gt;Bergland&lt;/Author&gt;&lt;Year&gt;2012&lt;/Year&gt;&lt;RecNum&gt;1231&lt;/RecNum&gt;&lt;DisplayText&gt;[7]&lt;/DisplayText&gt;&lt;record&gt;&lt;rec-number&gt;1231&lt;/rec-number&gt;&lt;foreign-keys&gt;&lt;key app="EN" db-id="0vzfpsrswra50fe0dpc5fp0fea2frsttp5zv" timestamp="1432706166"&gt;1231&lt;/key&gt;&lt;/foreign-keys&gt;&lt;ref-type name="Journal Article"&gt;17&lt;/ref-type&gt;&lt;contributors&gt;&lt;authors&gt;&lt;author&gt;Bergland, A.&lt;/author&gt;&lt;author&gt;Kirkevold, M.&lt;/author&gt;&lt;author&gt;Edvardsson, D.&lt;/author&gt;&lt;/authors&gt;&lt;/contributors&gt;&lt;titles&gt;&lt;title&gt;Psychometric properties of the Norwegian Person-centred Climate Questionnaire from a nursing home context&lt;/title&gt;&lt;secondary-title&gt;Scandinavian Journal of Caring Sciences&lt;/secondary-title&gt;&lt;/titles&gt;&lt;periodical&gt;&lt;full-title&gt;Scandinavian Journal of Caring Sciences&lt;/full-title&gt;&lt;/periodical&gt;&lt;pages&gt;820-828&lt;/pages&gt;&lt;volume&gt;26&lt;/volume&gt;&lt;number&gt;4&lt;/number&gt;&lt;dates&gt;&lt;year&gt;2012&lt;/year&gt;&lt;pub-dates&gt;&lt;date&gt;Dec&lt;/date&gt;&lt;/pub-dates&gt;&lt;/dates&gt;&lt;isbn&gt;0283-9318&lt;/isbn&gt;&lt;accession-num&gt;WOS:000310791200024&lt;/accession-num&gt;&lt;urls&gt;&lt;related-urls&gt;&lt;url&gt;&amp;lt;Go to ISI&amp;gt;://WOS:000310791200024&lt;/url&gt;&lt;/related-urls&gt;&lt;/urls&gt;&lt;electronic-resource-num&gt;10.1111/j.1471-6712.2012.00979.x&lt;/electronic-resource-num&gt;&lt;/record&gt;&lt;/Cite&gt;&lt;/EndNote&gt;</w:instrText>
      </w:r>
      <w:r w:rsidR="00F1777F"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[7]</w:t>
      </w:r>
      <w:r w:rsidR="00F1777F" w:rsidRPr="007579F1">
        <w:rPr>
          <w:rFonts w:ascii="Times New Roman" w:hAnsi="Times New Roman" w:cs="Times New Roman"/>
          <w:sz w:val="24"/>
          <w:szCs w:val="24"/>
          <w:lang w:val="en-GB"/>
        </w:rPr>
        <w:fldChar w:fldCharType="end"/>
      </w:r>
      <w:r w:rsidR="00F1777F" w:rsidRPr="007579F1">
        <w:rPr>
          <w:rFonts w:ascii="Times New Roman" w:hAnsi="Times New Roman" w:cs="Times New Roman"/>
          <w:sz w:val="24"/>
          <w:szCs w:val="24"/>
          <w:lang w:val="en-GB"/>
        </w:rPr>
        <w:t xml:space="preserve">, and the Person-centred Care Assessment Tool </w:t>
      </w:r>
      <w:r w:rsidR="00F1777F"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&lt;EndNote&gt;&lt;Cite&gt;&lt;Author&gt;Rokstad&lt;/Author&gt;&lt;Year&gt;2012&lt;/Year&gt;&lt;RecNum&gt;1230&lt;/RecNum&gt;&lt;DisplayText&gt;[8]&lt;/DisplayText&gt;&lt;record&gt;&lt;rec-number&gt;1230&lt;/rec-number&gt;&lt;foreign-keys&gt;&lt;key app="EN" db-id="0vzfpsrswra50fe0dpc5fp0fea2frsttp5zv" timestamp="1432705895"&gt;1230&lt;/key&gt;&lt;/foreign-keys&gt;&lt;ref-type name="Journal Article"&gt;17&lt;/ref-type&gt;&lt;contributors&gt;&lt;authors&gt;&lt;author&gt;Rokstad, A. M. M.&lt;/author&gt;&lt;author&gt;Engedal, K.&lt;/author&gt;&lt;author&gt;Edvardsson, D.&lt;/author&gt;&lt;author&gt;Selbaek, G.&lt;/author&gt;&lt;/authors&gt;&lt;/contributors&gt;&lt;titles&gt;&lt;title&gt;Psychometric evaluation of the Norwegian version of the Person-centred Care Assessment Tool&lt;/title&gt;&lt;secondary-title&gt;International Journal of Nursing Practice&lt;/secondary-title&gt;&lt;/titles&gt;&lt;periodical&gt;&lt;full-title&gt;International Journal of Nursing Practice&lt;/full-title&gt;&lt;abbr-1&gt;Int J Nurs Pract&lt;/abbr-1&gt;&lt;/periodical&gt;&lt;pages&gt;99-105&lt;/pages&gt;&lt;volume&gt;18&lt;/volume&gt;&lt;number&gt;1&lt;/number&gt;&lt;dates&gt;&lt;year&gt;2012&lt;/year&gt;&lt;pub-dates&gt;&lt;date&gt;Feb&lt;/date&gt;&lt;/pub-dates&gt;&lt;/dates&gt;&lt;isbn&gt;1322-7114&lt;/isbn&gt;&lt;accession-num&gt;WOS:000299205100015&lt;/accession-num&gt;&lt;urls&gt;&lt;related-urls&gt;&lt;url&gt;&amp;lt;Go to ISI&amp;gt;://WOS:000299205100015&lt;/url&gt;&lt;/related-urls&gt;&lt;/urls&gt;&lt;electronic-resource-num&gt;10.1111/j.1440-172X.2011.01998.x&lt;/electronic-resource-num&gt;&lt;/record&gt;&lt;/Cite&gt;&lt;/EndNote&gt;</w:instrText>
      </w:r>
      <w:r w:rsidR="00F1777F"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[8]</w:t>
      </w:r>
      <w:r w:rsidR="00F1777F" w:rsidRPr="007579F1">
        <w:rPr>
          <w:rFonts w:ascii="Times New Roman" w:hAnsi="Times New Roman" w:cs="Times New Roman"/>
          <w:sz w:val="24"/>
          <w:szCs w:val="24"/>
          <w:lang w:val="en-GB"/>
        </w:rPr>
        <w:fldChar w:fldCharType="end"/>
      </w:r>
      <w:r w:rsidR="00B05F30" w:rsidRPr="007579F1">
        <w:rPr>
          <w:rFonts w:ascii="Times New Roman" w:hAnsi="Times New Roman" w:cs="Times New Roman"/>
          <w:sz w:val="24"/>
          <w:szCs w:val="24"/>
          <w:lang w:val="en-GB"/>
        </w:rPr>
        <w:t>.</w:t>
      </w:r>
      <w:r w:rsidRPr="007579F1">
        <w:rPr>
          <w:rFonts w:ascii="Times New Roman" w:hAnsi="Times New Roman" w:cs="Times New Roman"/>
          <w:sz w:val="24"/>
          <w:szCs w:val="24"/>
          <w:lang w:val="en-GB"/>
        </w:rPr>
        <w:t xml:space="preserve"> </w:t>
      </w:r>
      <w:r w:rsidR="00A05AC6" w:rsidRPr="007579F1">
        <w:rPr>
          <w:rFonts w:ascii="Times New Roman" w:hAnsi="Times New Roman" w:cs="Times New Roman"/>
          <w:sz w:val="24"/>
          <w:szCs w:val="24"/>
          <w:lang w:val="en-GB"/>
        </w:rPr>
        <w:t xml:space="preserve">So when choosing an instrument for research purposes the </w:t>
      </w:r>
      <w:r w:rsidRPr="007579F1">
        <w:rPr>
          <w:rFonts w:ascii="Times New Roman" w:hAnsi="Times New Roman" w:cs="Times New Roman"/>
          <w:sz w:val="24"/>
          <w:szCs w:val="24"/>
          <w:lang w:val="en-GB"/>
        </w:rPr>
        <w:t>conceptual underpinnings of the tool need</w:t>
      </w:r>
      <w:r w:rsidR="00A05AC6" w:rsidRPr="007579F1">
        <w:rPr>
          <w:rFonts w:ascii="Times New Roman" w:hAnsi="Times New Roman" w:cs="Times New Roman"/>
          <w:sz w:val="24"/>
          <w:szCs w:val="24"/>
          <w:lang w:val="en-GB"/>
        </w:rPr>
        <w:t>s</w:t>
      </w:r>
      <w:r w:rsidRPr="007579F1">
        <w:rPr>
          <w:rFonts w:ascii="Times New Roman" w:hAnsi="Times New Roman" w:cs="Times New Roman"/>
          <w:sz w:val="24"/>
          <w:szCs w:val="24"/>
          <w:lang w:val="en-GB"/>
        </w:rPr>
        <w:t xml:space="preserve"> consideration in relation to th</w:t>
      </w:r>
      <w:r w:rsidR="00A05AC6" w:rsidRPr="007579F1">
        <w:rPr>
          <w:rFonts w:ascii="Times New Roman" w:hAnsi="Times New Roman" w:cs="Times New Roman"/>
          <w:sz w:val="24"/>
          <w:szCs w:val="24"/>
          <w:lang w:val="en-GB"/>
        </w:rPr>
        <w:t>e wider application of the tool</w:t>
      </w:r>
      <w:r w:rsidRPr="007579F1">
        <w:rPr>
          <w:rFonts w:ascii="Times New Roman" w:hAnsi="Times New Roman" w:cs="Times New Roman"/>
          <w:sz w:val="24"/>
          <w:szCs w:val="24"/>
          <w:lang w:val="en-GB"/>
        </w:rPr>
        <w:t xml:space="preserve">. </w:t>
      </w:r>
      <w:r w:rsidR="008E0A1D"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 AuthorYear="1"&gt;&lt;Author&gt;Edvardsson&lt;/Author&gt;&lt;Year&gt;2010&lt;/Year&gt;&lt;RecNum&gt;1229&lt;/RecNum&gt;&lt;DisplayText&gt;Edvardsson and Innes [4]&lt;/DisplayText&gt;&lt;record&gt;&lt;rec-number&gt;1229&lt;/rec-number&gt;&lt;foreign-keys&gt;&lt;key app="EN" db-id="0vzfpsrswra50fe0dpc5fp0fea2frsttp5zv" timestamp="1432705178"&gt;1229&lt;/key&gt;&lt;/foreign-keys&gt;&lt;ref-type name="Journal Article"&gt;17&lt;/ref-type&gt;&lt;contributors&gt;&lt;authors&gt;&lt;author&gt;Edvardsson, D&lt;/author&gt;&lt;author&gt;Innes, A &lt;/author&gt;&lt;/authors&gt;&lt;/contributors&gt;&lt;titles&gt;&lt;title&gt;Measuring Person-centered Care: A Critical Comparative Review of Published Tools&lt;/title&gt;&lt;secondary-title&gt;The Gerontologist &lt;/secondary-title&gt;&lt;/titles&gt;&lt;periodical&gt;&lt;full-title&gt;The Gerontologist&lt;/full-title&gt;&lt;/periodical&gt;&lt;pages&gt;834-846&lt;/pages&gt;&lt;volume&gt;50&lt;/volume&gt;&lt;number&gt;6&lt;/number&gt;&lt;edition&gt;June 21, 2010 &lt;/edition&gt;&lt;dates&gt;&lt;year&gt;2010&lt;/year&gt;&lt;/dates&gt;&lt;urls&gt;&lt;/urls&gt;&lt;electronic-resource-num&gt;10.1093/geront/gnq047 &lt;/electronic-resource-num&gt;&lt;/record&gt;&lt;/Cite&gt;&lt;/EndNote&gt;</w:instrText>
      </w:r>
      <w:r w:rsidR="008E0A1D"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Edvardsson and Innes [4]</w:t>
      </w:r>
      <w:r w:rsidR="008E0A1D" w:rsidRPr="007579F1">
        <w:rPr>
          <w:rFonts w:ascii="Times New Roman" w:hAnsi="Times New Roman" w:cs="Times New Roman"/>
          <w:sz w:val="24"/>
          <w:szCs w:val="24"/>
          <w:lang w:val="en-GB"/>
        </w:rPr>
        <w:fldChar w:fldCharType="end"/>
      </w:r>
      <w:r w:rsidR="008E0A1D" w:rsidRPr="007579F1">
        <w:rPr>
          <w:rFonts w:ascii="Times New Roman" w:hAnsi="Times New Roman" w:cs="Times New Roman"/>
          <w:sz w:val="24"/>
          <w:szCs w:val="24"/>
          <w:lang w:val="en-GB"/>
        </w:rPr>
        <w:t xml:space="preserve"> </w:t>
      </w:r>
      <w:r w:rsidR="00966735" w:rsidRPr="007579F1">
        <w:rPr>
          <w:rFonts w:ascii="Times New Roman" w:hAnsi="Times New Roman" w:cs="Times New Roman"/>
          <w:sz w:val="24"/>
          <w:szCs w:val="24"/>
          <w:lang w:val="en-GB"/>
        </w:rPr>
        <w:t xml:space="preserve">found that </w:t>
      </w:r>
      <w:r w:rsidR="008E1588">
        <w:rPr>
          <w:rFonts w:ascii="Times New Roman" w:hAnsi="Times New Roman" w:cs="Times New Roman"/>
          <w:sz w:val="24"/>
          <w:szCs w:val="24"/>
          <w:lang w:val="en-GB"/>
        </w:rPr>
        <w:t xml:space="preserve">many person-centred practice measurement tools are not supported by or located within theoretical frameworks.  </w:t>
      </w:r>
      <w:r w:rsidR="00A05AC6" w:rsidRPr="007579F1">
        <w:rPr>
          <w:rFonts w:ascii="Times New Roman" w:hAnsi="Times New Roman" w:cs="Times New Roman"/>
          <w:sz w:val="24"/>
          <w:szCs w:val="24"/>
          <w:lang w:val="en-GB"/>
        </w:rPr>
        <w:t xml:space="preserve">The PCPI-S addresses the wider principles of person-centred </w:t>
      </w:r>
      <w:r w:rsidR="0055245E" w:rsidRPr="007579F1">
        <w:rPr>
          <w:rFonts w:ascii="Times New Roman" w:hAnsi="Times New Roman" w:cs="Times New Roman"/>
          <w:sz w:val="24"/>
          <w:szCs w:val="24"/>
          <w:lang w:val="en-GB"/>
        </w:rPr>
        <w:t xml:space="preserve">practice </w:t>
      </w:r>
      <w:r w:rsidR="00A05AC6" w:rsidRPr="007579F1">
        <w:rPr>
          <w:rFonts w:ascii="Times New Roman" w:hAnsi="Times New Roman" w:cs="Times New Roman"/>
          <w:sz w:val="24"/>
          <w:szCs w:val="24"/>
          <w:lang w:val="en-GB"/>
        </w:rPr>
        <w:t>outlined above by</w:t>
      </w:r>
      <w:r w:rsidR="00525E93" w:rsidRPr="007579F1">
        <w:rPr>
          <w:rFonts w:ascii="Times New Roman" w:hAnsi="Times New Roman" w:cs="Times New Roman"/>
          <w:sz w:val="24"/>
          <w:szCs w:val="24"/>
          <w:lang w:val="en-GB"/>
        </w:rPr>
        <w:t xml:space="preserve"> </w:t>
      </w:r>
      <w:r w:rsidR="00525E93"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 AuthorYear="1"&gt;&lt;Author&gt;McCormack&lt;/Author&gt;&lt;Year&gt;2017&lt;/Year&gt;&lt;RecNum&gt;1415&lt;/RecNum&gt;&lt;DisplayText&gt;McCormack and McCance [1]&lt;/DisplayText&gt;&lt;record&gt;&lt;rec-number&gt;1415&lt;/rec-number&gt;&lt;foreign-keys&gt;&lt;key app="EN" db-id="ezwsf5r5xsepa0eeaayvrzsjwr0zwdrfdtwz" timestamp="1495786309"&gt;1415&lt;/key&gt;&lt;/foreign-keys&gt;&lt;ref-type name="Book"&gt;6&lt;/ref-type&gt;&lt;contributors&gt;&lt;authors&gt;&lt;author&gt;McCormack, Brendan&lt;/author&gt;&lt;author&gt;McCance, Tanya&lt;/author&gt;&lt;/authors&gt;&lt;/contributors&gt;&lt;titles&gt;&lt;title&gt;Person-centred practice in nursing and health care : theory and practice&lt;/title&gt;&lt;/titles&gt;&lt;edition&gt;Second edition.&lt;/edition&gt;&lt;keywords&gt;&lt;keyword&gt;Nurse and patient&lt;/keyword&gt;&lt;keyword&gt;Nursing -- Psychological aspects&lt;/keyword&gt;&lt;keyword&gt;Patient Participation&lt;/keyword&gt;&lt;keyword&gt;Patient Satisfaction&lt;/keyword&gt;&lt;keyword&gt;Outcome Assessment (Health Care)&lt;/keyword&gt;&lt;keyword&gt;Holistic Nursing -- methods&lt;/keyword&gt;&lt;keyword&gt;Nurse-Patient Relations&lt;/keyword&gt;&lt;keyword&gt;sykepleiere&lt;/keyword&gt;&lt;keyword&gt;pasienter&lt;/keyword&gt;&lt;keyword&gt;psykologi&lt;/keyword&gt;&lt;keyword&gt;brukermedvirkning&lt;/keyword&gt;&lt;keyword&gt;pasient-sykepleier&lt;/keyword&gt;&lt;keyword&gt;forhold&lt;/keyword&gt;&lt;keyword&gt;personlighet&lt;/keyword&gt;&lt;keyword&gt;holistisk&lt;/keyword&gt;&lt;keyword&gt;sykepleie&lt;/keyword&gt;&lt;keyword&gt;sykepleier-pasientforhold&lt;/keyword&gt;&lt;keyword&gt;person-centered&lt;/keyword&gt;&lt;keyword&gt;care&lt;/keyword&gt;&lt;keyword&gt;personorientert&lt;/keyword&gt;&lt;/keywords&gt;&lt;dates&gt;&lt;year&gt;2017&lt;/year&gt;&lt;/dates&gt;&lt;pub-location&gt;Chichester&lt;/pub-location&gt;&lt;publisher&gt;Wiley-Blackwell&lt;/publisher&gt;&lt;isbn&gt;978-1-118-99056-8&lt;/isbn&gt;&lt;urls&gt;&lt;/urls&gt;&lt;/record&gt;&lt;/Cite&gt;&lt;/EndNote&gt;</w:instrText>
      </w:r>
      <w:r w:rsidR="00525E93"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McCormack and McCance [1]</w:t>
      </w:r>
      <w:r w:rsidR="00525E93" w:rsidRPr="007579F1">
        <w:rPr>
          <w:rFonts w:ascii="Times New Roman" w:hAnsi="Times New Roman" w:cs="Times New Roman"/>
          <w:sz w:val="24"/>
          <w:szCs w:val="24"/>
          <w:lang w:val="en-GB"/>
        </w:rPr>
        <w:fldChar w:fldCharType="end"/>
      </w:r>
      <w:r w:rsidR="00F55BEE" w:rsidRPr="007579F1">
        <w:rPr>
          <w:rFonts w:ascii="Times New Roman" w:hAnsi="Times New Roman" w:cs="Times New Roman"/>
          <w:sz w:val="24"/>
          <w:szCs w:val="24"/>
          <w:lang w:val="en-GB"/>
        </w:rPr>
        <w:t>, and is based on the established person-centred practice theoretical framework</w:t>
      </w:r>
      <w:r w:rsidR="00A05AC6" w:rsidRPr="007579F1">
        <w:rPr>
          <w:rFonts w:ascii="Times New Roman" w:hAnsi="Times New Roman" w:cs="Times New Roman"/>
          <w:sz w:val="24"/>
          <w:szCs w:val="24"/>
          <w:lang w:val="en-GB"/>
        </w:rPr>
        <w:t xml:space="preserve">. </w:t>
      </w:r>
    </w:p>
    <w:p w14:paraId="5FA8F21E" w14:textId="58B950CF" w:rsidR="00A05AC6" w:rsidRPr="007579F1" w:rsidRDefault="008E0A1D" w:rsidP="0072082D">
      <w:p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t xml:space="preserve">The tools that are available vary in the perspectives studied; some look at staff, some look at family caregivers, while most take the perspective of the person receiving health care </w:t>
      </w:r>
      <w:r w:rsidR="00F55BEE"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&lt;EndNote&gt;&lt;Cite&gt;&lt;Author&gt;Edvardsson&lt;/Author&gt;&lt;Year&gt;2010&lt;/Year&gt;&lt;RecNum&gt;1229&lt;/RecNum&gt;&lt;DisplayText&gt;[4]&lt;/DisplayText&gt;&lt;record&gt;&lt;rec-number&gt;1229&lt;/rec-number&gt;&lt;foreign-keys&gt;&lt;key app="EN" db-id="0vzfpsrswra50fe0dpc5fp0fea2frsttp5zv" timestamp="1432705178"&gt;1229&lt;/key&gt;&lt;/foreign-keys&gt;&lt;ref-type name="Journal Article"&gt;17&lt;/ref-type&gt;&lt;contributors&gt;&lt;authors&gt;&lt;author&gt;Edvardsson, D&lt;/author&gt;&lt;author&gt;Innes, A &lt;/author&gt;&lt;/authors&gt;&lt;/contributors&gt;&lt;titles&gt;&lt;title&gt;Measuring Person-centered Care: A Critical Comparative Review of Published Tools&lt;/title&gt;&lt;secondary-title&gt;The Gerontologist &lt;/secondary-title&gt;&lt;/titles&gt;&lt;periodical&gt;&lt;full-title&gt;The Gerontologist&lt;/full-title&gt;&lt;/periodical&gt;&lt;pages&gt;834-846&lt;/pages&gt;&lt;volume&gt;50&lt;/volume&gt;&lt;number&gt;6&lt;/number&gt;&lt;edition&gt;June 21, 2010 &lt;/edition&gt;&lt;dates&gt;&lt;year&gt;2010&lt;/year&gt;&lt;/dates&gt;&lt;urls&gt;&lt;/urls&gt;&lt;electronic-resource-num&gt;10.1093/geront/gnq047 &lt;/electronic-resource-num&gt;&lt;/record&gt;&lt;/Cite&gt;&lt;/EndNote&gt;</w:instrText>
      </w:r>
      <w:r w:rsidR="00F55BEE"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[4]</w:t>
      </w:r>
      <w:r w:rsidR="00F55BEE" w:rsidRPr="007579F1">
        <w:rPr>
          <w:rFonts w:ascii="Times New Roman" w:hAnsi="Times New Roman" w:cs="Times New Roman"/>
          <w:sz w:val="24"/>
          <w:szCs w:val="24"/>
          <w:lang w:val="en-GB"/>
        </w:rPr>
        <w:fldChar w:fldCharType="end"/>
      </w:r>
      <w:r w:rsidRPr="007579F1">
        <w:rPr>
          <w:rFonts w:ascii="Times New Roman" w:hAnsi="Times New Roman" w:cs="Times New Roman"/>
          <w:sz w:val="24"/>
          <w:szCs w:val="24"/>
          <w:lang w:val="en-GB"/>
        </w:rPr>
        <w:t xml:space="preserve">. This reflects </w:t>
      </w:r>
      <w:r w:rsidR="00F55BEE" w:rsidRPr="007579F1">
        <w:rPr>
          <w:rFonts w:ascii="Times New Roman" w:hAnsi="Times New Roman" w:cs="Times New Roman"/>
          <w:sz w:val="24"/>
          <w:szCs w:val="24"/>
          <w:lang w:val="en-GB"/>
        </w:rPr>
        <w:t>research interest in e</w:t>
      </w:r>
      <w:r w:rsidRPr="007579F1">
        <w:rPr>
          <w:rFonts w:ascii="Times New Roman" w:hAnsi="Times New Roman" w:cs="Times New Roman"/>
          <w:sz w:val="24"/>
          <w:szCs w:val="24"/>
          <w:lang w:val="en-GB"/>
        </w:rPr>
        <w:t xml:space="preserve">ngaging with the range of key stakeholders involved in </w:t>
      </w:r>
      <w:r w:rsidR="00F55BEE" w:rsidRPr="007579F1">
        <w:rPr>
          <w:rFonts w:ascii="Times New Roman" w:hAnsi="Times New Roman" w:cs="Times New Roman"/>
          <w:sz w:val="24"/>
          <w:szCs w:val="24"/>
          <w:lang w:val="en-GB"/>
        </w:rPr>
        <w:t>health</w:t>
      </w:r>
      <w:r w:rsidRPr="007579F1">
        <w:rPr>
          <w:rFonts w:ascii="Times New Roman" w:hAnsi="Times New Roman" w:cs="Times New Roman"/>
          <w:sz w:val="24"/>
          <w:szCs w:val="24"/>
          <w:lang w:val="en-GB"/>
        </w:rPr>
        <w:t xml:space="preserve"> care, both care recipi</w:t>
      </w:r>
      <w:r w:rsidR="00F55BEE" w:rsidRPr="007579F1">
        <w:rPr>
          <w:rFonts w:ascii="Times New Roman" w:hAnsi="Times New Roman" w:cs="Times New Roman"/>
          <w:sz w:val="24"/>
          <w:szCs w:val="24"/>
          <w:lang w:val="en-GB"/>
        </w:rPr>
        <w:t xml:space="preserve">ents and caregivers, which is in line with the philosophy of person-centredness. The multitude </w:t>
      </w:r>
      <w:r w:rsidR="0055245E" w:rsidRPr="007579F1">
        <w:rPr>
          <w:rFonts w:ascii="Times New Roman" w:hAnsi="Times New Roman" w:cs="Times New Roman"/>
          <w:sz w:val="24"/>
          <w:szCs w:val="24"/>
          <w:lang w:val="en-GB"/>
        </w:rPr>
        <w:t>of</w:t>
      </w:r>
      <w:r w:rsidR="00F55BEE" w:rsidRPr="007579F1">
        <w:rPr>
          <w:rFonts w:ascii="Times New Roman" w:hAnsi="Times New Roman" w:cs="Times New Roman"/>
          <w:sz w:val="24"/>
          <w:szCs w:val="24"/>
          <w:lang w:val="en-GB"/>
        </w:rPr>
        <w:t xml:space="preserve"> instruments and conceptual underpinnings available might be </w:t>
      </w:r>
      <w:r w:rsidR="0055245E" w:rsidRPr="007579F1">
        <w:rPr>
          <w:rFonts w:ascii="Times New Roman" w:hAnsi="Times New Roman" w:cs="Times New Roman"/>
          <w:sz w:val="24"/>
          <w:szCs w:val="24"/>
          <w:lang w:val="en-GB"/>
        </w:rPr>
        <w:t xml:space="preserve">a </w:t>
      </w:r>
      <w:r w:rsidR="00F55BEE" w:rsidRPr="007579F1">
        <w:rPr>
          <w:rFonts w:ascii="Times New Roman" w:hAnsi="Times New Roman" w:cs="Times New Roman"/>
          <w:sz w:val="24"/>
          <w:szCs w:val="24"/>
          <w:lang w:val="en-GB"/>
        </w:rPr>
        <w:t xml:space="preserve">reflection of different conceptual language in different care settings, but one might ask if the differences between settings are of such nature that they cannot be investigated with one instrument. The person-centred practice framework encompass all setting where health care is provided. </w:t>
      </w:r>
      <w:r w:rsidR="008E1588">
        <w:rPr>
          <w:rFonts w:ascii="Times New Roman" w:hAnsi="Times New Roman" w:cs="Times New Roman"/>
          <w:sz w:val="24"/>
          <w:szCs w:val="24"/>
          <w:lang w:val="en-GB"/>
        </w:rPr>
        <w:t xml:space="preserve">The fact that the PCPI-S measures the provision </w:t>
      </w:r>
      <w:r w:rsidR="008E1588" w:rsidRPr="008E1588">
        <w:rPr>
          <w:rFonts w:ascii="Times New Roman" w:hAnsi="Times New Roman" w:cs="Times New Roman"/>
          <w:sz w:val="24"/>
          <w:szCs w:val="24"/>
          <w:lang w:val="en-GB"/>
        </w:rPr>
        <w:t xml:space="preserve">of </w:t>
      </w:r>
      <w:r w:rsidR="008E1588" w:rsidRPr="00B42C1E">
        <w:rPr>
          <w:rFonts w:ascii="Times New Roman" w:hAnsi="Times New Roman" w:cs="Times New Roman"/>
          <w:sz w:val="24"/>
          <w:szCs w:val="24"/>
          <w:lang w:val="en-GB"/>
        </w:rPr>
        <w:t>person-centred practice among health care professionals across a range of settings</w:t>
      </w:r>
      <w:r w:rsidR="008E1588">
        <w:rPr>
          <w:rFonts w:ascii="Times New Roman" w:hAnsi="Times New Roman" w:cs="Times New Roman"/>
          <w:sz w:val="24"/>
          <w:szCs w:val="24"/>
          <w:lang w:val="en-GB"/>
        </w:rPr>
        <w:t xml:space="preserve"> is an important strength of the instrument, </w:t>
      </w:r>
      <w:r w:rsidR="0055245E" w:rsidRPr="007579F1">
        <w:rPr>
          <w:rFonts w:ascii="Times New Roman" w:hAnsi="Times New Roman" w:cs="Times New Roman"/>
          <w:sz w:val="24"/>
          <w:szCs w:val="24"/>
          <w:lang w:val="en-GB"/>
        </w:rPr>
        <w:t xml:space="preserve">and </w:t>
      </w:r>
      <w:r w:rsidR="00F55BEE" w:rsidRPr="007579F1">
        <w:rPr>
          <w:rFonts w:ascii="Times New Roman" w:hAnsi="Times New Roman" w:cs="Times New Roman"/>
          <w:sz w:val="24"/>
          <w:szCs w:val="24"/>
          <w:lang w:val="en-GB"/>
        </w:rPr>
        <w:t xml:space="preserve">few existing instruments </w:t>
      </w:r>
      <w:r w:rsidR="0055245E" w:rsidRPr="007579F1">
        <w:rPr>
          <w:rFonts w:ascii="Times New Roman" w:hAnsi="Times New Roman" w:cs="Times New Roman"/>
          <w:sz w:val="24"/>
          <w:szCs w:val="24"/>
          <w:lang w:val="en-GB"/>
        </w:rPr>
        <w:t>have this generic applicability</w:t>
      </w:r>
      <w:r w:rsidR="00F55BEE" w:rsidRPr="007579F1">
        <w:rPr>
          <w:rFonts w:ascii="Times New Roman" w:hAnsi="Times New Roman" w:cs="Times New Roman"/>
          <w:sz w:val="24"/>
          <w:szCs w:val="24"/>
          <w:lang w:val="en-GB"/>
        </w:rPr>
        <w:t xml:space="preserve"> </w:t>
      </w:r>
      <w:r w:rsidR="00F55BEE" w:rsidRPr="007579F1">
        <w:rPr>
          <w:rFonts w:ascii="Times New Roman" w:hAnsi="Times New Roman" w:cs="Times New Roman"/>
          <w:sz w:val="24"/>
          <w:szCs w:val="24"/>
          <w:lang w:val="en-GB"/>
        </w:rPr>
        <w:fldChar w:fldCharType="begin"/>
      </w:r>
      <w:r w:rsidR="00165F19" w:rsidRPr="007579F1">
        <w:rPr>
          <w:rFonts w:ascii="Times New Roman" w:hAnsi="Times New Roman" w:cs="Times New Roman"/>
          <w:sz w:val="24"/>
          <w:szCs w:val="24"/>
          <w:lang w:val="en-GB"/>
        </w:rPr>
        <w:instrText xml:space="preserve"> ADDIN EN.CITE &lt;EndNote&gt;&lt;Cite&gt;&lt;Author&gt;DeSilva&lt;/Author&gt;&lt;Year&gt;2014&lt;/Year&gt;&lt;RecNum&gt;1402&lt;/RecNum&gt;&lt;DisplayText&gt;[5]&lt;/DisplayText&gt;&lt;record&gt;&lt;rec-number&gt;1402&lt;/rec-number&gt;&lt;foreign-keys&gt;&lt;key app="EN" db-id="0vzfpsrswra50fe0dpc5fp0fea2frsttp5zv" timestamp="1467127841"&gt;1402&lt;/key&gt;&lt;/foreign-keys&gt;&lt;ref-type name="Report"&gt;27&lt;/ref-type&gt;&lt;contributors&gt;&lt;authors&gt;&lt;author&gt;DeSilva, D&lt;/author&gt;&lt;/authors&gt;&lt;/contributors&gt;&lt;titles&gt;&lt;title&gt;Helping measure person-centred care: A review of evidence about commonly used approaches and tools used to help measure person-centred care&lt;/title&gt;&lt;/titles&gt;&lt;dates&gt;&lt;year&gt;2014&lt;/year&gt;&lt;/dates&gt;&lt;pub-location&gt;London&lt;/pub-location&gt;&lt;publisher&gt;The Health Foundation&lt;/publisher&gt;&lt;urls&gt;&lt;/urls&gt;&lt;/record&gt;&lt;/Cite&gt;&lt;/EndNote&gt;</w:instrText>
      </w:r>
      <w:r w:rsidR="00F55BEE" w:rsidRPr="007579F1">
        <w:rPr>
          <w:rFonts w:ascii="Times New Roman" w:hAnsi="Times New Roman" w:cs="Times New Roman"/>
          <w:sz w:val="24"/>
          <w:szCs w:val="24"/>
          <w:lang w:val="en-GB"/>
        </w:rPr>
        <w:fldChar w:fldCharType="separate"/>
      </w:r>
      <w:r w:rsidR="00165F19" w:rsidRPr="007579F1">
        <w:rPr>
          <w:rFonts w:ascii="Times New Roman" w:hAnsi="Times New Roman" w:cs="Times New Roman"/>
          <w:noProof/>
          <w:sz w:val="24"/>
          <w:szCs w:val="24"/>
          <w:lang w:val="en-GB"/>
        </w:rPr>
        <w:t>[5]</w:t>
      </w:r>
      <w:r w:rsidR="00F55BEE" w:rsidRPr="007579F1">
        <w:rPr>
          <w:rFonts w:ascii="Times New Roman" w:hAnsi="Times New Roman" w:cs="Times New Roman"/>
          <w:sz w:val="24"/>
          <w:szCs w:val="24"/>
          <w:lang w:val="en-GB"/>
        </w:rPr>
        <w:fldChar w:fldCharType="end"/>
      </w:r>
      <w:r w:rsidR="00F55BEE" w:rsidRPr="007579F1">
        <w:rPr>
          <w:rFonts w:ascii="Times New Roman" w:hAnsi="Times New Roman" w:cs="Times New Roman"/>
          <w:sz w:val="24"/>
          <w:szCs w:val="24"/>
          <w:lang w:val="en-GB"/>
        </w:rPr>
        <w:t xml:space="preserve">. </w:t>
      </w:r>
    </w:p>
    <w:p w14:paraId="6F5D4056" w14:textId="77777777" w:rsidR="005C61B0" w:rsidRPr="007579F1" w:rsidRDefault="005C61B0" w:rsidP="0072082D">
      <w:pPr>
        <w:spacing w:line="480" w:lineRule="auto"/>
        <w:rPr>
          <w:rFonts w:ascii="Times New Roman" w:hAnsi="Times New Roman" w:cs="Times New Roman"/>
          <w:sz w:val="24"/>
          <w:szCs w:val="24"/>
          <w:lang w:val="en-GB"/>
        </w:rPr>
      </w:pPr>
    </w:p>
    <w:p w14:paraId="677A2278" w14:textId="77777777" w:rsidR="005C61B0" w:rsidRPr="007579F1" w:rsidRDefault="005C61B0" w:rsidP="0072082D">
      <w:pPr>
        <w:spacing w:line="480" w:lineRule="auto"/>
        <w:outlineLvl w:val="0"/>
        <w:rPr>
          <w:rFonts w:ascii="Times New Roman" w:hAnsi="Times New Roman" w:cs="Times New Roman"/>
          <w:i/>
          <w:sz w:val="24"/>
          <w:szCs w:val="24"/>
          <w:lang w:val="en-GB"/>
        </w:rPr>
      </w:pPr>
      <w:r w:rsidRPr="007579F1">
        <w:rPr>
          <w:rFonts w:ascii="Times New Roman" w:hAnsi="Times New Roman" w:cs="Times New Roman"/>
          <w:i/>
          <w:sz w:val="24"/>
          <w:szCs w:val="24"/>
          <w:lang w:val="en-GB"/>
        </w:rPr>
        <w:t>Limitation</w:t>
      </w:r>
    </w:p>
    <w:p w14:paraId="53893FEB" w14:textId="77777777" w:rsidR="005C61B0" w:rsidRPr="007579F1" w:rsidRDefault="00B062C5" w:rsidP="0072082D">
      <w:p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US"/>
        </w:rPr>
        <w:t xml:space="preserve">The sample in this study is a convenience sample, meaning that further validity testing in a Norwegian setting should be performed on a representative sample in order to generalize the results further. This study made use of </w:t>
      </w:r>
      <w:r w:rsidR="00F604D1" w:rsidRPr="007579F1">
        <w:rPr>
          <w:rFonts w:ascii="Times New Roman" w:hAnsi="Times New Roman" w:cs="Times New Roman"/>
          <w:sz w:val="24"/>
          <w:szCs w:val="24"/>
          <w:lang w:val="en-US"/>
        </w:rPr>
        <w:t>Confirmatory Factor Analysis</w:t>
      </w:r>
      <w:r w:rsidRPr="007579F1">
        <w:rPr>
          <w:rFonts w:ascii="Times New Roman" w:hAnsi="Times New Roman" w:cs="Times New Roman"/>
          <w:sz w:val="24"/>
          <w:szCs w:val="24"/>
          <w:lang w:val="en-US"/>
        </w:rPr>
        <w:t xml:space="preserve"> as a means of psychometric analysis, but other analyses like a test-retest procedure and concurrent validity against another instrument measuring </w:t>
      </w:r>
      <w:r w:rsidRPr="007579F1">
        <w:rPr>
          <w:rFonts w:ascii="Times New Roman" w:hAnsi="Times New Roman" w:cs="Times New Roman"/>
          <w:sz w:val="24"/>
          <w:szCs w:val="24"/>
          <w:lang w:val="en-GB"/>
        </w:rPr>
        <w:t>person-centred practice should be the next steps in further psychometric validation of the PCPI-S, both in the Norwegian but also other translations and cultural adaptions. Moreover, t</w:t>
      </w:r>
      <w:r w:rsidR="005C61B0" w:rsidRPr="007579F1">
        <w:rPr>
          <w:rFonts w:ascii="Times New Roman" w:hAnsi="Times New Roman" w:cs="Times New Roman"/>
          <w:sz w:val="24"/>
          <w:szCs w:val="24"/>
          <w:lang w:val="en-GB"/>
        </w:rPr>
        <w:t>here are items that require further testing, and the full instrument should be tested as a 17 constructs measurement model.  This would require a larger sample size.</w:t>
      </w:r>
      <w:r w:rsidR="00A352EA" w:rsidRPr="007579F1">
        <w:rPr>
          <w:rFonts w:ascii="Times New Roman" w:hAnsi="Times New Roman" w:cs="Times New Roman"/>
          <w:sz w:val="24"/>
          <w:szCs w:val="24"/>
          <w:lang w:val="en-GB"/>
        </w:rPr>
        <w:t xml:space="preserve"> Correlated errors were statistically significant and permitted. Examination of the theoretical framework show it contains macro element that impact on all factors contained in the PCPI-Staff.  This fact and the fact that the sample size limited the examination of the full instrument, may have contributed to the correlated errors.</w:t>
      </w:r>
    </w:p>
    <w:p w14:paraId="5365EA8B" w14:textId="77777777" w:rsidR="004F55D2" w:rsidRPr="007579F1" w:rsidRDefault="004F55D2" w:rsidP="0072082D">
      <w:pPr>
        <w:spacing w:line="480" w:lineRule="auto"/>
        <w:rPr>
          <w:rFonts w:ascii="Times New Roman" w:hAnsi="Times New Roman" w:cs="Times New Roman"/>
          <w:sz w:val="24"/>
          <w:szCs w:val="24"/>
          <w:lang w:val="en-GB"/>
        </w:rPr>
      </w:pPr>
    </w:p>
    <w:p w14:paraId="07E3BDFA" w14:textId="77777777" w:rsidR="004F55D2" w:rsidRPr="007579F1" w:rsidRDefault="004F55D2" w:rsidP="0072082D">
      <w:pPr>
        <w:spacing w:line="480" w:lineRule="auto"/>
        <w:outlineLvl w:val="0"/>
        <w:rPr>
          <w:rFonts w:ascii="Times New Roman" w:hAnsi="Times New Roman" w:cs="Times New Roman"/>
          <w:b/>
          <w:sz w:val="24"/>
          <w:szCs w:val="24"/>
          <w:lang w:val="en-GB"/>
        </w:rPr>
      </w:pPr>
      <w:r w:rsidRPr="007579F1">
        <w:rPr>
          <w:rFonts w:ascii="Times New Roman" w:hAnsi="Times New Roman" w:cs="Times New Roman"/>
          <w:b/>
          <w:sz w:val="24"/>
          <w:szCs w:val="24"/>
          <w:lang w:val="en-GB"/>
        </w:rPr>
        <w:t>C</w:t>
      </w:r>
      <w:r w:rsidR="005C61B0" w:rsidRPr="007579F1">
        <w:rPr>
          <w:rFonts w:ascii="Times New Roman" w:hAnsi="Times New Roman" w:cs="Times New Roman"/>
          <w:b/>
          <w:sz w:val="24"/>
          <w:szCs w:val="24"/>
          <w:lang w:val="en-GB"/>
        </w:rPr>
        <w:t>onclusion</w:t>
      </w:r>
    </w:p>
    <w:p w14:paraId="46FBCD60" w14:textId="77777777" w:rsidR="00B92FB1" w:rsidRDefault="00127FF8" w:rsidP="0072082D">
      <w:p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eastAsia="nb-NO"/>
        </w:rPr>
        <w:t>The translation and cultural adaption process of the PCPI-S from English to Norwegian language was</w:t>
      </w:r>
      <w:r w:rsidR="00525E93" w:rsidRPr="007579F1">
        <w:rPr>
          <w:rFonts w:ascii="Times New Roman" w:hAnsi="Times New Roman" w:cs="Times New Roman"/>
          <w:sz w:val="24"/>
          <w:szCs w:val="24"/>
          <w:lang w:val="en-GB" w:eastAsia="nb-NO"/>
        </w:rPr>
        <w:t xml:space="preserve"> a</w:t>
      </w:r>
      <w:r w:rsidRPr="007579F1">
        <w:rPr>
          <w:rFonts w:ascii="Times New Roman" w:hAnsi="Times New Roman" w:cs="Times New Roman"/>
          <w:sz w:val="24"/>
          <w:szCs w:val="24"/>
          <w:lang w:val="en-GB" w:eastAsia="nb-NO"/>
        </w:rPr>
        <w:t xml:space="preserve"> demanding process in order to retain the conceptual </w:t>
      </w:r>
      <w:r w:rsidRPr="007579F1">
        <w:rPr>
          <w:rFonts w:ascii="Times New Roman" w:hAnsi="Times New Roman" w:cs="Times New Roman"/>
          <w:sz w:val="24"/>
          <w:szCs w:val="24"/>
          <w:lang w:val="en-GB"/>
        </w:rPr>
        <w:t>meanings of the original instrument. Overall, the psychometric properties of the tool were acceptable, but testing on a larger</w:t>
      </w:r>
      <w:r w:rsidR="00433C43" w:rsidRPr="007579F1">
        <w:rPr>
          <w:rFonts w:ascii="Times New Roman" w:hAnsi="Times New Roman" w:cs="Times New Roman"/>
          <w:sz w:val="24"/>
          <w:szCs w:val="24"/>
          <w:lang w:val="en-GB"/>
        </w:rPr>
        <w:t>, representative</w:t>
      </w:r>
      <w:r w:rsidRPr="007579F1">
        <w:rPr>
          <w:rFonts w:ascii="Times New Roman" w:hAnsi="Times New Roman" w:cs="Times New Roman"/>
          <w:sz w:val="24"/>
          <w:szCs w:val="24"/>
          <w:lang w:val="en-GB"/>
        </w:rPr>
        <w:t xml:space="preserve"> sample is recommended. Strengths of the PCPI-S are that it maps onto a </w:t>
      </w:r>
      <w:r w:rsidR="00E22614" w:rsidRPr="007579F1">
        <w:rPr>
          <w:rFonts w:ascii="Times New Roman" w:hAnsi="Times New Roman" w:cs="Times New Roman"/>
          <w:sz w:val="24"/>
          <w:szCs w:val="24"/>
          <w:lang w:val="en-GB"/>
        </w:rPr>
        <w:t xml:space="preserve">recognised theoretical person-centred framework, </w:t>
      </w:r>
      <w:r w:rsidRPr="007579F1">
        <w:rPr>
          <w:rFonts w:ascii="Times New Roman" w:hAnsi="Times New Roman" w:cs="Times New Roman"/>
          <w:sz w:val="24"/>
          <w:szCs w:val="24"/>
          <w:lang w:val="en-GB"/>
        </w:rPr>
        <w:t xml:space="preserve">as well as it is developed for and tested in various health care settings. </w:t>
      </w:r>
      <w:r w:rsidR="00433C43" w:rsidRPr="007579F1">
        <w:rPr>
          <w:rFonts w:ascii="Times New Roman" w:hAnsi="Times New Roman" w:cs="Times New Roman"/>
          <w:sz w:val="24"/>
          <w:szCs w:val="24"/>
          <w:lang w:val="en-GB"/>
        </w:rPr>
        <w:t xml:space="preserve">The Norwegian version of the PCPI-S allows </w:t>
      </w:r>
      <w:r w:rsidR="00D833C6" w:rsidRPr="007579F1">
        <w:rPr>
          <w:rFonts w:ascii="Times New Roman" w:hAnsi="Times New Roman" w:cs="Times New Roman"/>
          <w:sz w:val="24"/>
          <w:szCs w:val="24"/>
          <w:lang w:val="en-GB"/>
        </w:rPr>
        <w:t xml:space="preserve">exploration of the attributes of staff working within complex organisational systems, in order to provide effective care through the person-centred processes. </w:t>
      </w:r>
      <w:r w:rsidR="005C61B0" w:rsidRPr="007579F1">
        <w:rPr>
          <w:rFonts w:ascii="Times New Roman" w:hAnsi="Times New Roman" w:cs="Times New Roman"/>
          <w:sz w:val="24"/>
          <w:szCs w:val="24"/>
          <w:lang w:val="en-GB"/>
        </w:rPr>
        <w:t xml:space="preserve">Choosing one instrument to study a variety of setting is </w:t>
      </w:r>
      <w:r w:rsidR="00E22614" w:rsidRPr="007579F1">
        <w:rPr>
          <w:rFonts w:ascii="Times New Roman" w:hAnsi="Times New Roman" w:cs="Times New Roman"/>
          <w:sz w:val="24"/>
          <w:szCs w:val="24"/>
          <w:lang w:val="en-GB"/>
        </w:rPr>
        <w:t>necessary</w:t>
      </w:r>
      <w:r w:rsidR="005C61B0" w:rsidRPr="007579F1">
        <w:rPr>
          <w:rFonts w:ascii="Times New Roman" w:hAnsi="Times New Roman" w:cs="Times New Roman"/>
          <w:sz w:val="24"/>
          <w:szCs w:val="24"/>
          <w:lang w:val="en-GB"/>
        </w:rPr>
        <w:t xml:space="preserve"> to produce a strong evidence base of the </w:t>
      </w:r>
      <w:r w:rsidR="00A13219" w:rsidRPr="007579F1">
        <w:rPr>
          <w:rFonts w:ascii="Times New Roman" w:hAnsi="Times New Roman" w:cs="Times New Roman"/>
          <w:sz w:val="24"/>
          <w:szCs w:val="24"/>
          <w:lang w:val="en-GB"/>
        </w:rPr>
        <w:t>effectiveness of person-centred health care.</w:t>
      </w:r>
    </w:p>
    <w:p w14:paraId="4502C67F" w14:textId="77777777" w:rsidR="007579F1" w:rsidRDefault="007579F1" w:rsidP="0072082D">
      <w:pPr>
        <w:spacing w:line="480" w:lineRule="auto"/>
        <w:rPr>
          <w:rFonts w:ascii="Times New Roman" w:hAnsi="Times New Roman" w:cs="Times New Roman"/>
          <w:sz w:val="24"/>
          <w:szCs w:val="24"/>
          <w:lang w:val="en-GB"/>
        </w:rPr>
      </w:pPr>
    </w:p>
    <w:p w14:paraId="1685E230" w14:textId="77777777" w:rsidR="007579F1" w:rsidRPr="001D0CA7" w:rsidRDefault="007579F1" w:rsidP="007579F1">
      <w:pPr>
        <w:rPr>
          <w:rFonts w:ascii="Times New Roman" w:hAnsi="Times New Roman" w:cs="Times New Roman"/>
          <w:b/>
          <w:sz w:val="24"/>
          <w:szCs w:val="24"/>
          <w:lang w:val="en-GB"/>
        </w:rPr>
      </w:pPr>
      <w:r w:rsidRPr="001D0CA7">
        <w:rPr>
          <w:rFonts w:ascii="Times New Roman" w:hAnsi="Times New Roman" w:cs="Times New Roman"/>
          <w:b/>
          <w:sz w:val="24"/>
          <w:szCs w:val="24"/>
          <w:lang w:val="en-GB"/>
        </w:rPr>
        <w:t>List of abbreviations</w:t>
      </w:r>
    </w:p>
    <w:p w14:paraId="2942FC11" w14:textId="77777777" w:rsidR="007579F1" w:rsidRPr="008C60C2" w:rsidRDefault="007579F1" w:rsidP="007579F1">
      <w:pPr>
        <w:rPr>
          <w:rFonts w:ascii="Times New Roman" w:hAnsi="Times New Roman" w:cs="Times New Roman"/>
          <w:bCs/>
          <w:sz w:val="24"/>
          <w:szCs w:val="24"/>
          <w:lang w:val="en-GB"/>
        </w:rPr>
      </w:pPr>
      <w:r w:rsidRPr="008C60C2">
        <w:rPr>
          <w:rFonts w:ascii="Times New Roman" w:hAnsi="Times New Roman" w:cs="Times New Roman"/>
          <w:sz w:val="24"/>
          <w:szCs w:val="24"/>
          <w:lang w:val="en-GB"/>
        </w:rPr>
        <w:t>PCPI-S</w:t>
      </w:r>
      <w:r w:rsidRPr="008C60C2">
        <w:rPr>
          <w:rFonts w:ascii="Times New Roman" w:hAnsi="Times New Roman" w:cs="Times New Roman"/>
          <w:sz w:val="24"/>
          <w:szCs w:val="24"/>
          <w:lang w:val="en-GB"/>
        </w:rPr>
        <w:tab/>
      </w:r>
      <w:r w:rsidRPr="008C60C2">
        <w:rPr>
          <w:rFonts w:ascii="Times New Roman" w:hAnsi="Times New Roman" w:cs="Times New Roman"/>
          <w:bCs/>
          <w:sz w:val="24"/>
          <w:szCs w:val="24"/>
          <w:lang w:val="en-GB"/>
        </w:rPr>
        <w:t>Person-centred Practice Inventory – Staff</w:t>
      </w:r>
    </w:p>
    <w:p w14:paraId="09CCED99" w14:textId="77777777" w:rsidR="007579F1" w:rsidRDefault="007579F1" w:rsidP="007579F1">
      <w:pPr>
        <w:rPr>
          <w:rFonts w:ascii="Times New Roman" w:hAnsi="Times New Roman" w:cs="Times New Roman"/>
          <w:sz w:val="24"/>
          <w:szCs w:val="24"/>
          <w:lang w:val="en-GB"/>
        </w:rPr>
      </w:pPr>
      <w:r w:rsidRPr="004B133A">
        <w:rPr>
          <w:rFonts w:ascii="Times New Roman" w:hAnsi="Times New Roman" w:cs="Times New Roman"/>
          <w:sz w:val="24"/>
          <w:szCs w:val="24"/>
          <w:lang w:val="en-GB"/>
        </w:rPr>
        <w:t>MLR</w:t>
      </w:r>
      <w:r>
        <w:rPr>
          <w:rFonts w:ascii="Times New Roman" w:hAnsi="Times New Roman" w:cs="Times New Roman"/>
          <w:sz w:val="24"/>
          <w:szCs w:val="24"/>
          <w:lang w:val="en-GB"/>
        </w:rPr>
        <w:tab/>
      </w:r>
      <w:r>
        <w:rPr>
          <w:rFonts w:ascii="Times New Roman" w:hAnsi="Times New Roman" w:cs="Times New Roman"/>
          <w:sz w:val="24"/>
          <w:szCs w:val="24"/>
          <w:lang w:val="en-GB"/>
        </w:rPr>
        <w:tab/>
      </w:r>
      <w:r w:rsidRPr="004B133A">
        <w:rPr>
          <w:rFonts w:ascii="Times New Roman" w:hAnsi="Times New Roman" w:cs="Times New Roman"/>
          <w:sz w:val="24"/>
          <w:szCs w:val="24"/>
          <w:lang w:val="en-GB"/>
        </w:rPr>
        <w:t>Maximum Likelihood Robust</w:t>
      </w:r>
    </w:p>
    <w:p w14:paraId="15C3BCC2" w14:textId="77777777" w:rsidR="007579F1" w:rsidRDefault="007579F1" w:rsidP="007579F1">
      <w:pPr>
        <w:rPr>
          <w:rFonts w:ascii="Times New Roman" w:hAnsi="Times New Roman" w:cs="Times New Roman"/>
          <w:sz w:val="24"/>
          <w:szCs w:val="24"/>
          <w:lang w:val="en-GB"/>
        </w:rPr>
      </w:pPr>
      <w:r w:rsidRPr="004B133A">
        <w:rPr>
          <w:rFonts w:ascii="Times New Roman" w:hAnsi="Times New Roman" w:cs="Times New Roman"/>
          <w:sz w:val="24"/>
          <w:szCs w:val="24"/>
          <w:lang w:val="en-GB"/>
        </w:rPr>
        <w:t>RMSEA</w:t>
      </w:r>
      <w:r>
        <w:rPr>
          <w:rFonts w:ascii="Times New Roman" w:hAnsi="Times New Roman" w:cs="Times New Roman"/>
          <w:sz w:val="24"/>
          <w:szCs w:val="24"/>
          <w:lang w:val="en-GB"/>
        </w:rPr>
        <w:tab/>
      </w:r>
      <w:r w:rsidRPr="004B133A">
        <w:rPr>
          <w:rFonts w:ascii="Times New Roman" w:hAnsi="Times New Roman" w:cs="Times New Roman"/>
          <w:sz w:val="24"/>
          <w:szCs w:val="24"/>
          <w:lang w:val="en-GB"/>
        </w:rPr>
        <w:t>Root Mean Square Estimations of Approximation</w:t>
      </w:r>
    </w:p>
    <w:p w14:paraId="112D1E78" w14:textId="77777777" w:rsidR="007579F1" w:rsidRPr="00D77559" w:rsidRDefault="007579F1" w:rsidP="007579F1">
      <w:pPr>
        <w:rPr>
          <w:lang w:val="en-GB"/>
        </w:rPr>
      </w:pPr>
      <w:r w:rsidRPr="004B133A">
        <w:rPr>
          <w:rFonts w:ascii="Times New Roman" w:hAnsi="Times New Roman" w:cs="Times New Roman"/>
          <w:sz w:val="24"/>
          <w:szCs w:val="24"/>
          <w:lang w:val="en-GB"/>
        </w:rPr>
        <w:t>CFI</w:t>
      </w:r>
      <w:r>
        <w:rPr>
          <w:rFonts w:ascii="Times New Roman" w:hAnsi="Times New Roman" w:cs="Times New Roman"/>
          <w:sz w:val="24"/>
          <w:szCs w:val="24"/>
          <w:lang w:val="en-GB"/>
        </w:rPr>
        <w:tab/>
      </w:r>
      <w:r>
        <w:rPr>
          <w:rFonts w:ascii="Times New Roman" w:hAnsi="Times New Roman" w:cs="Times New Roman"/>
          <w:sz w:val="24"/>
          <w:szCs w:val="24"/>
          <w:lang w:val="en-GB"/>
        </w:rPr>
        <w:tab/>
      </w:r>
      <w:r w:rsidRPr="004B133A">
        <w:rPr>
          <w:rFonts w:ascii="Times New Roman" w:hAnsi="Times New Roman" w:cs="Times New Roman"/>
          <w:sz w:val="24"/>
          <w:szCs w:val="24"/>
          <w:lang w:val="en-GB"/>
        </w:rPr>
        <w:t>Confirmation Fit Indices</w:t>
      </w:r>
    </w:p>
    <w:p w14:paraId="0AF699B8" w14:textId="77777777" w:rsidR="00B8038F" w:rsidRPr="007579F1" w:rsidRDefault="00B8038F" w:rsidP="0072082D">
      <w:pPr>
        <w:spacing w:line="480" w:lineRule="auto"/>
        <w:rPr>
          <w:rFonts w:ascii="Times New Roman" w:hAnsi="Times New Roman" w:cs="Times New Roman"/>
          <w:sz w:val="24"/>
          <w:szCs w:val="24"/>
          <w:lang w:val="en-GB"/>
        </w:rPr>
      </w:pPr>
    </w:p>
    <w:p w14:paraId="3173DD32" w14:textId="77777777" w:rsidR="004C261B" w:rsidRPr="007579F1" w:rsidRDefault="004C261B" w:rsidP="0072082D">
      <w:pPr>
        <w:pStyle w:val="PlainText"/>
        <w:spacing w:line="480" w:lineRule="auto"/>
        <w:outlineLvl w:val="0"/>
        <w:rPr>
          <w:rFonts w:ascii="Times New Roman" w:hAnsi="Times New Roman" w:cs="Times New Roman"/>
          <w:b/>
          <w:sz w:val="24"/>
          <w:szCs w:val="24"/>
          <w:lang w:val="en-US"/>
        </w:rPr>
      </w:pPr>
      <w:r w:rsidRPr="007579F1">
        <w:rPr>
          <w:rFonts w:ascii="Times New Roman" w:hAnsi="Times New Roman" w:cs="Times New Roman"/>
          <w:b/>
          <w:sz w:val="24"/>
          <w:szCs w:val="24"/>
          <w:lang w:val="en-US"/>
        </w:rPr>
        <w:t>Declarations</w:t>
      </w:r>
    </w:p>
    <w:p w14:paraId="44F9873A" w14:textId="77777777" w:rsidR="004C261B" w:rsidRPr="007579F1" w:rsidRDefault="004C261B" w:rsidP="0072082D">
      <w:pPr>
        <w:spacing w:line="480" w:lineRule="auto"/>
        <w:outlineLvl w:val="0"/>
        <w:rPr>
          <w:rFonts w:ascii="Times New Roman" w:hAnsi="Times New Roman" w:cs="Times New Roman"/>
          <w:i/>
          <w:sz w:val="24"/>
          <w:szCs w:val="24"/>
          <w:lang w:val="en-GB"/>
        </w:rPr>
      </w:pPr>
      <w:r w:rsidRPr="007579F1">
        <w:rPr>
          <w:rFonts w:ascii="Times New Roman" w:hAnsi="Times New Roman" w:cs="Times New Roman"/>
          <w:i/>
          <w:sz w:val="24"/>
          <w:szCs w:val="24"/>
          <w:lang w:val="en-GB"/>
        </w:rPr>
        <w:t>Ethical approval</w:t>
      </w:r>
    </w:p>
    <w:p w14:paraId="33C5A186" w14:textId="77777777" w:rsidR="004C261B" w:rsidRPr="007579F1" w:rsidRDefault="004C261B" w:rsidP="0072082D">
      <w:pPr>
        <w:spacing w:line="480" w:lineRule="auto"/>
        <w:rPr>
          <w:rFonts w:ascii="Times New Roman" w:hAnsi="Times New Roman" w:cs="Times New Roman"/>
          <w:sz w:val="24"/>
          <w:szCs w:val="24"/>
          <w:lang w:val="en-US"/>
        </w:rPr>
      </w:pPr>
      <w:r w:rsidRPr="007579F1">
        <w:rPr>
          <w:rFonts w:ascii="Times New Roman" w:hAnsi="Times New Roman" w:cs="Times New Roman"/>
          <w:sz w:val="24"/>
          <w:szCs w:val="24"/>
          <w:lang w:val="en-GB"/>
        </w:rPr>
        <w:t xml:space="preserve">Ethical approval was obtained by the Norwegian Social Science Data Services on January 12, 2016 (ref.no. 45896). </w:t>
      </w:r>
    </w:p>
    <w:p w14:paraId="3FD26945" w14:textId="77777777" w:rsidR="00891E54" w:rsidRPr="007579F1" w:rsidRDefault="004C261B" w:rsidP="0072082D">
      <w:pPr>
        <w:spacing w:line="480" w:lineRule="auto"/>
        <w:rPr>
          <w:rFonts w:ascii="Times New Roman" w:hAnsi="Times New Roman" w:cs="Times New Roman"/>
          <w:sz w:val="24"/>
          <w:szCs w:val="24"/>
          <w:lang w:val="en-US"/>
        </w:rPr>
      </w:pPr>
      <w:r w:rsidRPr="007579F1">
        <w:rPr>
          <w:rFonts w:ascii="Times New Roman" w:hAnsi="Times New Roman" w:cs="Times New Roman"/>
          <w:i/>
          <w:sz w:val="24"/>
          <w:szCs w:val="24"/>
          <w:lang w:val="en-US"/>
        </w:rPr>
        <w:t>Consent for publication</w:t>
      </w:r>
    </w:p>
    <w:p w14:paraId="061D62DF" w14:textId="77777777" w:rsidR="004C261B" w:rsidRPr="007579F1" w:rsidRDefault="004C261B" w:rsidP="0072082D">
      <w:pPr>
        <w:spacing w:line="480" w:lineRule="auto"/>
        <w:rPr>
          <w:rFonts w:ascii="Times New Roman" w:hAnsi="Times New Roman" w:cs="Times New Roman"/>
          <w:sz w:val="24"/>
          <w:szCs w:val="24"/>
          <w:lang w:val="en-US"/>
        </w:rPr>
      </w:pPr>
      <w:r w:rsidRPr="007579F1">
        <w:rPr>
          <w:rFonts w:ascii="Times New Roman" w:hAnsi="Times New Roman" w:cs="Times New Roman"/>
          <w:sz w:val="24"/>
          <w:szCs w:val="24"/>
          <w:lang w:val="en-US"/>
        </w:rPr>
        <w:t>Not applicable</w:t>
      </w:r>
    </w:p>
    <w:p w14:paraId="3066C095" w14:textId="77777777" w:rsidR="004C261B" w:rsidRPr="007579F1" w:rsidRDefault="004C261B" w:rsidP="0072082D">
      <w:pPr>
        <w:spacing w:line="480" w:lineRule="auto"/>
        <w:rPr>
          <w:rFonts w:ascii="Times New Roman" w:hAnsi="Times New Roman" w:cs="Times New Roman"/>
          <w:i/>
          <w:sz w:val="24"/>
          <w:szCs w:val="24"/>
          <w:lang w:val="en-US"/>
        </w:rPr>
      </w:pPr>
      <w:r w:rsidRPr="007579F1">
        <w:rPr>
          <w:rFonts w:ascii="Times New Roman" w:hAnsi="Times New Roman" w:cs="Times New Roman"/>
          <w:i/>
          <w:sz w:val="24"/>
          <w:szCs w:val="24"/>
          <w:lang w:val="en-US"/>
        </w:rPr>
        <w:t>Availability of data and materials</w:t>
      </w:r>
    </w:p>
    <w:p w14:paraId="70F6D71D" w14:textId="77777777" w:rsidR="004C261B" w:rsidRPr="007579F1" w:rsidRDefault="004C261B" w:rsidP="0072082D">
      <w:pPr>
        <w:spacing w:line="480" w:lineRule="auto"/>
        <w:rPr>
          <w:rFonts w:ascii="Times New Roman" w:hAnsi="Times New Roman" w:cs="Times New Roman"/>
          <w:sz w:val="24"/>
          <w:szCs w:val="24"/>
          <w:lang w:val="en-US"/>
        </w:rPr>
      </w:pPr>
      <w:r w:rsidRPr="007579F1">
        <w:rPr>
          <w:rFonts w:ascii="Times New Roman" w:hAnsi="Times New Roman" w:cs="Times New Roman"/>
          <w:sz w:val="24"/>
          <w:szCs w:val="24"/>
          <w:lang w:val="en-US"/>
        </w:rPr>
        <w:t>Data supporting the findings can be found in additional supporting files to this publication</w:t>
      </w:r>
      <w:r w:rsidR="00491398">
        <w:rPr>
          <w:rFonts w:ascii="Times New Roman" w:hAnsi="Times New Roman" w:cs="Times New Roman"/>
          <w:sz w:val="24"/>
          <w:szCs w:val="24"/>
          <w:lang w:val="en-US"/>
        </w:rPr>
        <w:t>.</w:t>
      </w:r>
    </w:p>
    <w:p w14:paraId="48A75C36" w14:textId="77777777" w:rsidR="00891E54" w:rsidRPr="007579F1" w:rsidRDefault="00891E54" w:rsidP="0072082D">
      <w:pPr>
        <w:spacing w:line="480" w:lineRule="auto"/>
        <w:outlineLvl w:val="0"/>
        <w:rPr>
          <w:rFonts w:ascii="Times New Roman" w:hAnsi="Times New Roman" w:cs="Times New Roman"/>
          <w:i/>
          <w:sz w:val="24"/>
          <w:szCs w:val="24"/>
          <w:lang w:val="en-US"/>
        </w:rPr>
      </w:pPr>
      <w:r w:rsidRPr="007579F1">
        <w:rPr>
          <w:rFonts w:ascii="Times New Roman" w:hAnsi="Times New Roman" w:cs="Times New Roman"/>
          <w:i/>
          <w:sz w:val="24"/>
          <w:szCs w:val="24"/>
          <w:lang w:val="en-US"/>
        </w:rPr>
        <w:t>Competing interests</w:t>
      </w:r>
    </w:p>
    <w:p w14:paraId="57895404" w14:textId="77777777" w:rsidR="00891E54" w:rsidRPr="007579F1" w:rsidRDefault="00891E54" w:rsidP="0072082D">
      <w:pPr>
        <w:spacing w:line="480" w:lineRule="auto"/>
        <w:rPr>
          <w:rFonts w:ascii="Times New Roman" w:hAnsi="Times New Roman" w:cs="Times New Roman"/>
          <w:sz w:val="24"/>
          <w:szCs w:val="24"/>
          <w:lang w:val="en-US"/>
        </w:rPr>
      </w:pPr>
      <w:r w:rsidRPr="007579F1">
        <w:rPr>
          <w:rFonts w:ascii="Times New Roman" w:hAnsi="Times New Roman" w:cs="Times New Roman"/>
          <w:sz w:val="24"/>
          <w:szCs w:val="24"/>
          <w:lang w:val="en-US"/>
        </w:rPr>
        <w:t>The authors declare that they have no competing interests.</w:t>
      </w:r>
    </w:p>
    <w:p w14:paraId="4A68F378" w14:textId="77777777" w:rsidR="002B0354" w:rsidRPr="007579F1" w:rsidRDefault="002B0354" w:rsidP="0072082D">
      <w:pPr>
        <w:spacing w:line="480" w:lineRule="auto"/>
        <w:outlineLvl w:val="0"/>
        <w:rPr>
          <w:rFonts w:ascii="Times New Roman" w:hAnsi="Times New Roman" w:cs="Times New Roman"/>
          <w:i/>
          <w:sz w:val="24"/>
          <w:szCs w:val="24"/>
          <w:lang w:val="en-US"/>
        </w:rPr>
      </w:pPr>
      <w:r w:rsidRPr="007579F1">
        <w:rPr>
          <w:rFonts w:ascii="Times New Roman" w:hAnsi="Times New Roman" w:cs="Times New Roman"/>
          <w:i/>
          <w:sz w:val="24"/>
          <w:szCs w:val="24"/>
          <w:lang w:val="en-US"/>
        </w:rPr>
        <w:t>Funding</w:t>
      </w:r>
    </w:p>
    <w:p w14:paraId="37513084" w14:textId="77777777" w:rsidR="004C261B" w:rsidRPr="007579F1" w:rsidRDefault="002B0354" w:rsidP="0072082D">
      <w:pPr>
        <w:spacing w:line="480" w:lineRule="auto"/>
        <w:rPr>
          <w:rFonts w:ascii="Times New Roman" w:hAnsi="Times New Roman" w:cs="Times New Roman"/>
          <w:sz w:val="24"/>
          <w:szCs w:val="24"/>
          <w:lang w:val="en-US"/>
        </w:rPr>
      </w:pPr>
      <w:r w:rsidRPr="007579F1">
        <w:rPr>
          <w:rFonts w:ascii="Times New Roman" w:hAnsi="Times New Roman" w:cs="Times New Roman"/>
          <w:sz w:val="24"/>
          <w:szCs w:val="24"/>
          <w:lang w:val="en-US"/>
        </w:rPr>
        <w:t>The study was funded by the Norwegian Research Council reference no. 239991/H20.</w:t>
      </w:r>
      <w:r w:rsidR="005E507A">
        <w:rPr>
          <w:rFonts w:ascii="Times New Roman" w:hAnsi="Times New Roman" w:cs="Times New Roman"/>
          <w:sz w:val="24"/>
          <w:szCs w:val="24"/>
          <w:lang w:val="en-US"/>
        </w:rPr>
        <w:t xml:space="preserve"> The funding body played no role in the design of the study, data collection, analysis, interpretation of data nor writing the manuscript.  </w:t>
      </w:r>
      <w:r w:rsidR="005E507A" w:rsidRPr="005E507A">
        <w:rPr>
          <w:rFonts w:ascii="Verdana" w:hAnsi="Verdana"/>
          <w:vanish/>
          <w:color w:val="000033"/>
          <w:sz w:val="17"/>
          <w:szCs w:val="17"/>
          <w:lang w:val="en-GB"/>
        </w:rPr>
        <w:t>please state whether or not the funding body played any roles in the design of the study and collection, analysis, and interpretation of data and in writing the manuscript. please state whether or not the funding body played any roles in the design of the study and collection, analysis, and interpretation of data and in writing the manuscript. please state whether or not the funding body played any roles in the design of the study and collection, analysis, and interpretation of data and in writing the manuscript.</w:t>
      </w:r>
    </w:p>
    <w:p w14:paraId="40BEFD56" w14:textId="77777777" w:rsidR="004C261B" w:rsidRPr="007579F1" w:rsidRDefault="004C261B" w:rsidP="0072082D">
      <w:pPr>
        <w:spacing w:line="480" w:lineRule="auto"/>
        <w:outlineLvl w:val="0"/>
        <w:rPr>
          <w:rFonts w:ascii="Times New Roman" w:hAnsi="Times New Roman" w:cs="Times New Roman"/>
          <w:i/>
          <w:sz w:val="24"/>
          <w:szCs w:val="24"/>
          <w:lang w:val="en-GB"/>
        </w:rPr>
      </w:pPr>
      <w:r w:rsidRPr="007579F1">
        <w:rPr>
          <w:rFonts w:ascii="Times New Roman" w:hAnsi="Times New Roman" w:cs="Times New Roman"/>
          <w:i/>
          <w:sz w:val="24"/>
          <w:szCs w:val="24"/>
          <w:lang w:val="en-GB"/>
        </w:rPr>
        <w:t>Authors’ contributions</w:t>
      </w:r>
    </w:p>
    <w:p w14:paraId="7A09ADB8" w14:textId="77777777" w:rsidR="004C261B" w:rsidRPr="007579F1" w:rsidRDefault="004C261B" w:rsidP="0072082D">
      <w:pPr>
        <w:spacing w:before="100" w:beforeAutospacing="1" w:after="100" w:afterAutospacing="1" w:line="480" w:lineRule="auto"/>
        <w:rPr>
          <w:rFonts w:ascii="Times New Roman" w:eastAsia="Times New Roman" w:hAnsi="Times New Roman" w:cs="Times New Roman"/>
          <w:sz w:val="24"/>
          <w:szCs w:val="24"/>
          <w:lang w:val="en-GB" w:eastAsia="nb-NO"/>
        </w:rPr>
      </w:pPr>
      <w:r w:rsidRPr="007579F1">
        <w:rPr>
          <w:rFonts w:ascii="Times New Roman" w:eastAsia="Times New Roman" w:hAnsi="Times New Roman" w:cs="Times New Roman"/>
          <w:sz w:val="24"/>
          <w:szCs w:val="24"/>
          <w:lang w:val="en-GB" w:eastAsia="nb-NO"/>
        </w:rPr>
        <w:t>PCBJ was the coordinator of the translation, cultural adaption, and the data collection, and the main author of the manuscript. PS analysed the data and contributed in writing the manuscript. BMC and LF contributed to the conceptual design, translation as well as in writing the manuscript. All authors read and approved the final manuscript.</w:t>
      </w:r>
    </w:p>
    <w:p w14:paraId="605A781C" w14:textId="77777777" w:rsidR="00573232" w:rsidRPr="007579F1" w:rsidRDefault="00573232" w:rsidP="0072082D">
      <w:pPr>
        <w:spacing w:after="60" w:line="480" w:lineRule="auto"/>
        <w:outlineLvl w:val="0"/>
        <w:rPr>
          <w:rFonts w:ascii="Times New Roman" w:eastAsia="Times New Roman" w:hAnsi="Times New Roman" w:cs="Times New Roman"/>
          <w:bCs/>
          <w:i/>
          <w:sz w:val="24"/>
          <w:szCs w:val="24"/>
          <w:lang w:val="en" w:eastAsia="nb-NO"/>
        </w:rPr>
      </w:pPr>
      <w:r w:rsidRPr="007579F1">
        <w:rPr>
          <w:rFonts w:ascii="Times New Roman" w:eastAsia="Times New Roman" w:hAnsi="Times New Roman" w:cs="Times New Roman"/>
          <w:bCs/>
          <w:i/>
          <w:sz w:val="24"/>
          <w:szCs w:val="24"/>
          <w:lang w:val="en" w:eastAsia="nb-NO"/>
        </w:rPr>
        <w:t>Acknowledgements</w:t>
      </w:r>
    </w:p>
    <w:p w14:paraId="09BEA537" w14:textId="77777777" w:rsidR="00573232" w:rsidRPr="007579F1" w:rsidRDefault="00573232" w:rsidP="0072082D">
      <w:p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t>Acknowledgements go to Ösp Egilsdottir, Edda Johansen and Ingrid Taylor who together with PCBJ and BMC made up the translation and cultural adaption team.</w:t>
      </w:r>
    </w:p>
    <w:p w14:paraId="71D4D6B1" w14:textId="77777777" w:rsidR="00573232" w:rsidRPr="007579F1" w:rsidRDefault="00573232" w:rsidP="0072082D">
      <w:pPr>
        <w:spacing w:line="480" w:lineRule="auto"/>
        <w:rPr>
          <w:rFonts w:ascii="Times New Roman" w:hAnsi="Times New Roman" w:cs="Times New Roman"/>
          <w:sz w:val="24"/>
          <w:szCs w:val="24"/>
          <w:lang w:val="en-GB"/>
        </w:rPr>
      </w:pPr>
    </w:p>
    <w:p w14:paraId="0D3D287C" w14:textId="77777777" w:rsidR="0014257E" w:rsidRPr="007579F1" w:rsidRDefault="0014257E" w:rsidP="0072082D">
      <w:pPr>
        <w:spacing w:line="480" w:lineRule="auto"/>
        <w:outlineLvl w:val="0"/>
        <w:rPr>
          <w:rFonts w:ascii="Times New Roman" w:hAnsi="Times New Roman" w:cs="Times New Roman"/>
          <w:b/>
          <w:sz w:val="24"/>
          <w:szCs w:val="24"/>
          <w:lang w:val="en-GB"/>
        </w:rPr>
      </w:pPr>
      <w:r w:rsidRPr="007579F1">
        <w:rPr>
          <w:rFonts w:ascii="Times New Roman" w:hAnsi="Times New Roman" w:cs="Times New Roman"/>
          <w:b/>
          <w:sz w:val="24"/>
          <w:szCs w:val="24"/>
          <w:lang w:val="en-GB"/>
        </w:rPr>
        <w:t>References</w:t>
      </w:r>
    </w:p>
    <w:p w14:paraId="7E46CAF9" w14:textId="77777777" w:rsidR="00371428" w:rsidRPr="007579F1" w:rsidRDefault="00853EF0" w:rsidP="00371428">
      <w:pPr>
        <w:pStyle w:val="EndNoteBibliography"/>
        <w:spacing w:after="0"/>
        <w:ind w:left="720" w:hanging="720"/>
      </w:pPr>
      <w:r w:rsidRPr="007579F1">
        <w:rPr>
          <w:rFonts w:ascii="Times New Roman" w:hAnsi="Times New Roman" w:cs="Times New Roman"/>
          <w:sz w:val="24"/>
          <w:szCs w:val="24"/>
          <w:lang w:val="en-GB"/>
        </w:rPr>
        <w:fldChar w:fldCharType="begin"/>
      </w:r>
      <w:r w:rsidRPr="007579F1">
        <w:rPr>
          <w:rFonts w:ascii="Times New Roman" w:hAnsi="Times New Roman" w:cs="Times New Roman"/>
          <w:sz w:val="24"/>
          <w:szCs w:val="24"/>
        </w:rPr>
        <w:instrText xml:space="preserve"> ADDIN EN.REFLIST </w:instrText>
      </w:r>
      <w:r w:rsidRPr="007579F1">
        <w:rPr>
          <w:rFonts w:ascii="Times New Roman" w:hAnsi="Times New Roman" w:cs="Times New Roman"/>
          <w:sz w:val="24"/>
          <w:szCs w:val="24"/>
          <w:lang w:val="en-GB"/>
        </w:rPr>
        <w:fldChar w:fldCharType="separate"/>
      </w:r>
      <w:r w:rsidR="00371428" w:rsidRPr="007579F1">
        <w:t>1.</w:t>
      </w:r>
      <w:r w:rsidR="00371428" w:rsidRPr="007579F1">
        <w:tab/>
        <w:t xml:space="preserve">McCormack B, McCance T: </w:t>
      </w:r>
      <w:r w:rsidR="00371428" w:rsidRPr="007579F1">
        <w:rPr>
          <w:b/>
        </w:rPr>
        <w:t>Person-centred practice in nursing and health care : theory and practice</w:t>
      </w:r>
      <w:r w:rsidR="00371428" w:rsidRPr="007579F1">
        <w:t>, Second edition. edn. Chichester: Wiley-Blackwell; 2017.</w:t>
      </w:r>
    </w:p>
    <w:p w14:paraId="7CE5BFEB" w14:textId="77777777" w:rsidR="00371428" w:rsidRPr="007579F1" w:rsidRDefault="00371428" w:rsidP="00371428">
      <w:pPr>
        <w:pStyle w:val="EndNoteBibliography"/>
        <w:spacing w:after="0"/>
        <w:ind w:left="720" w:hanging="720"/>
      </w:pPr>
      <w:r w:rsidRPr="007579F1">
        <w:t>2.</w:t>
      </w:r>
      <w:r w:rsidRPr="007579F1">
        <w:tab/>
        <w:t xml:space="preserve">Slater P, McCormack B: </w:t>
      </w:r>
      <w:r w:rsidRPr="007579F1">
        <w:rPr>
          <w:b/>
        </w:rPr>
        <w:t>The development and testing of the Person-centred Practice Inventory – Staff (PCPI-S)</w:t>
      </w:r>
      <w:r w:rsidRPr="007579F1">
        <w:t xml:space="preserve">. </w:t>
      </w:r>
      <w:r w:rsidRPr="007579F1">
        <w:rPr>
          <w:i/>
        </w:rPr>
        <w:t xml:space="preserve">International Journal for Quality in Health Care </w:t>
      </w:r>
      <w:r w:rsidRPr="007579F1">
        <w:t>in press.</w:t>
      </w:r>
    </w:p>
    <w:p w14:paraId="1500982E" w14:textId="77777777" w:rsidR="00371428" w:rsidRPr="007579F1" w:rsidRDefault="00371428" w:rsidP="00371428">
      <w:pPr>
        <w:pStyle w:val="EndNoteBibliography"/>
        <w:spacing w:after="0"/>
        <w:ind w:left="720" w:hanging="720"/>
      </w:pPr>
      <w:r w:rsidRPr="007579F1">
        <w:t>3.</w:t>
      </w:r>
      <w:r w:rsidRPr="007579F1">
        <w:tab/>
        <w:t xml:space="preserve">Sjögren K, Lindkvist M, Sandman P-O, Zingmark K, Edvardsson D: </w:t>
      </w:r>
      <w:r w:rsidRPr="007579F1">
        <w:rPr>
          <w:b/>
        </w:rPr>
        <w:t>Psychometric evaluation of the Swedish version of the Person-Centered Care Assessment Tool (P-CAT)</w:t>
      </w:r>
      <w:r w:rsidRPr="007579F1">
        <w:t xml:space="preserve">. </w:t>
      </w:r>
      <w:r w:rsidRPr="007579F1">
        <w:rPr>
          <w:i/>
        </w:rPr>
        <w:t xml:space="preserve">Int Psychogeriatr </w:t>
      </w:r>
      <w:r w:rsidRPr="007579F1">
        <w:t xml:space="preserve">2012, </w:t>
      </w:r>
      <w:r w:rsidRPr="007579F1">
        <w:rPr>
          <w:b/>
        </w:rPr>
        <w:t>24</w:t>
      </w:r>
      <w:r w:rsidRPr="007579F1">
        <w:t>(3):406-415.</w:t>
      </w:r>
    </w:p>
    <w:p w14:paraId="52DACF49" w14:textId="77777777" w:rsidR="00371428" w:rsidRPr="007579F1" w:rsidRDefault="00371428" w:rsidP="00371428">
      <w:pPr>
        <w:pStyle w:val="EndNoteBibliography"/>
        <w:spacing w:after="0"/>
        <w:ind w:left="720" w:hanging="720"/>
      </w:pPr>
      <w:r w:rsidRPr="007579F1">
        <w:t>4.</w:t>
      </w:r>
      <w:r w:rsidRPr="007579F1">
        <w:tab/>
        <w:t xml:space="preserve">Edvardsson D, Innes A: </w:t>
      </w:r>
      <w:r w:rsidRPr="007579F1">
        <w:rPr>
          <w:b/>
        </w:rPr>
        <w:t>Measuring Person-centered Care: A Critical Comparative Review of Published Tools</w:t>
      </w:r>
      <w:r w:rsidRPr="007579F1">
        <w:t xml:space="preserve">. </w:t>
      </w:r>
      <w:r w:rsidRPr="007579F1">
        <w:rPr>
          <w:i/>
        </w:rPr>
        <w:t xml:space="preserve">The Gerontologist </w:t>
      </w:r>
      <w:r w:rsidRPr="007579F1">
        <w:t xml:space="preserve">2010, </w:t>
      </w:r>
      <w:r w:rsidRPr="007579F1">
        <w:rPr>
          <w:b/>
        </w:rPr>
        <w:t>50</w:t>
      </w:r>
      <w:r w:rsidRPr="007579F1">
        <w:t>(6):834-846.</w:t>
      </w:r>
    </w:p>
    <w:p w14:paraId="2F4F14AA" w14:textId="77777777" w:rsidR="00371428" w:rsidRPr="007579F1" w:rsidRDefault="00371428" w:rsidP="00371428">
      <w:pPr>
        <w:pStyle w:val="EndNoteBibliography"/>
        <w:spacing w:after="0"/>
        <w:ind w:left="720" w:hanging="720"/>
      </w:pPr>
      <w:r w:rsidRPr="007579F1">
        <w:t>5.</w:t>
      </w:r>
      <w:r w:rsidRPr="007579F1">
        <w:tab/>
        <w:t xml:space="preserve">DeSilva D: </w:t>
      </w:r>
      <w:r w:rsidRPr="007579F1">
        <w:rPr>
          <w:b/>
        </w:rPr>
        <w:t>Helping measure person-centred care: A review of evidence about commonly used approaches and tools used to help measure person-centred care</w:t>
      </w:r>
      <w:r w:rsidRPr="007579F1">
        <w:t>. In</w:t>
      </w:r>
      <w:r w:rsidRPr="007579F1">
        <w:rPr>
          <w:i/>
        </w:rPr>
        <w:t>.</w:t>
      </w:r>
      <w:r w:rsidRPr="007579F1">
        <w:t xml:space="preserve"> London: The Health Foundation; 2014.</w:t>
      </w:r>
    </w:p>
    <w:p w14:paraId="07D87BE1" w14:textId="77777777" w:rsidR="00371428" w:rsidRPr="007579F1" w:rsidRDefault="00371428" w:rsidP="00371428">
      <w:pPr>
        <w:pStyle w:val="EndNoteBibliography"/>
        <w:spacing w:after="0"/>
        <w:ind w:left="720" w:hanging="720"/>
      </w:pPr>
      <w:r w:rsidRPr="007579F1">
        <w:t>6.</w:t>
      </w:r>
      <w:r w:rsidRPr="007579F1">
        <w:tab/>
        <w:t xml:space="preserve">Köberich S, Farin E: </w:t>
      </w:r>
      <w:r w:rsidRPr="007579F1">
        <w:rPr>
          <w:b/>
        </w:rPr>
        <w:t>A systematic review of instruments measuring patients′ perceptions of patient-centred nursing care</w:t>
      </w:r>
      <w:r w:rsidRPr="007579F1">
        <w:t xml:space="preserve">. </w:t>
      </w:r>
      <w:r w:rsidRPr="007579F1">
        <w:rPr>
          <w:i/>
        </w:rPr>
        <w:t xml:space="preserve">Nursing Inquiry </w:t>
      </w:r>
      <w:r w:rsidRPr="007579F1">
        <w:t xml:space="preserve">2015, </w:t>
      </w:r>
      <w:r w:rsidRPr="007579F1">
        <w:rPr>
          <w:b/>
        </w:rPr>
        <w:t>22</w:t>
      </w:r>
      <w:r w:rsidRPr="007579F1">
        <w:t>(2):106-120.</w:t>
      </w:r>
    </w:p>
    <w:p w14:paraId="17150A1B" w14:textId="77777777" w:rsidR="00371428" w:rsidRPr="007579F1" w:rsidRDefault="00371428" w:rsidP="00371428">
      <w:pPr>
        <w:pStyle w:val="EndNoteBibliography"/>
        <w:spacing w:after="0"/>
        <w:ind w:left="720" w:hanging="720"/>
      </w:pPr>
      <w:r w:rsidRPr="007579F1">
        <w:t>7.</w:t>
      </w:r>
      <w:r w:rsidRPr="007579F1">
        <w:tab/>
        <w:t xml:space="preserve">Bergland A, Kirkevold M, Edvardsson D: </w:t>
      </w:r>
      <w:r w:rsidRPr="007579F1">
        <w:rPr>
          <w:b/>
        </w:rPr>
        <w:t>Psychometric properties of the Norwegian Person-centred Climate Questionnaire from a nursing home context</w:t>
      </w:r>
      <w:r w:rsidRPr="007579F1">
        <w:t xml:space="preserve">. </w:t>
      </w:r>
      <w:r w:rsidRPr="007579F1">
        <w:rPr>
          <w:i/>
        </w:rPr>
        <w:t xml:space="preserve">Scandinavian Journal of Caring Sciences </w:t>
      </w:r>
      <w:r w:rsidRPr="007579F1">
        <w:t xml:space="preserve">2012, </w:t>
      </w:r>
      <w:r w:rsidRPr="007579F1">
        <w:rPr>
          <w:b/>
        </w:rPr>
        <w:t>26</w:t>
      </w:r>
      <w:r w:rsidRPr="007579F1">
        <w:t>(4):820-828.</w:t>
      </w:r>
    </w:p>
    <w:p w14:paraId="1D317D76" w14:textId="77777777" w:rsidR="00371428" w:rsidRPr="007579F1" w:rsidRDefault="00371428" w:rsidP="00371428">
      <w:pPr>
        <w:pStyle w:val="EndNoteBibliography"/>
        <w:spacing w:after="0"/>
        <w:ind w:left="720" w:hanging="720"/>
      </w:pPr>
      <w:r w:rsidRPr="007579F1">
        <w:t>8.</w:t>
      </w:r>
      <w:r w:rsidRPr="007579F1">
        <w:tab/>
        <w:t xml:space="preserve">Rokstad AMM, Engedal K, Edvardsson D, Selbaek G: </w:t>
      </w:r>
      <w:r w:rsidRPr="007579F1">
        <w:rPr>
          <w:b/>
        </w:rPr>
        <w:t>Psychometric evaluation of the Norwegian version of the Person-centred Care Assessment Tool</w:t>
      </w:r>
      <w:r w:rsidRPr="007579F1">
        <w:t xml:space="preserve">. </w:t>
      </w:r>
      <w:r w:rsidRPr="007579F1">
        <w:rPr>
          <w:i/>
        </w:rPr>
        <w:t xml:space="preserve">Int J Nurs Pract </w:t>
      </w:r>
      <w:r w:rsidRPr="007579F1">
        <w:t xml:space="preserve">2012, </w:t>
      </w:r>
      <w:r w:rsidRPr="007579F1">
        <w:rPr>
          <w:b/>
        </w:rPr>
        <w:t>18</w:t>
      </w:r>
      <w:r w:rsidRPr="007579F1">
        <w:t>(1):99-105.</w:t>
      </w:r>
    </w:p>
    <w:p w14:paraId="0EA6CE91" w14:textId="77777777" w:rsidR="00371428" w:rsidRPr="007579F1" w:rsidRDefault="00371428" w:rsidP="00371428">
      <w:pPr>
        <w:pStyle w:val="EndNoteBibliography"/>
        <w:spacing w:after="0"/>
        <w:ind w:left="720" w:hanging="720"/>
      </w:pPr>
      <w:r w:rsidRPr="007579F1">
        <w:t>9.</w:t>
      </w:r>
      <w:r w:rsidRPr="007579F1">
        <w:tab/>
        <w:t xml:space="preserve">Harding E, Wait S, Scrutton J: </w:t>
      </w:r>
      <w:r w:rsidRPr="007579F1">
        <w:rPr>
          <w:b/>
        </w:rPr>
        <w:t>The state of play in Person-centred Care: A pragmatic review of how person-centred care is defined, applied and measured</w:t>
      </w:r>
      <w:r w:rsidRPr="007579F1">
        <w:t>. In</w:t>
      </w:r>
      <w:r w:rsidRPr="007579F1">
        <w:rPr>
          <w:i/>
        </w:rPr>
        <w:t>.</w:t>
      </w:r>
      <w:r w:rsidRPr="007579F1">
        <w:t xml:space="preserve"> Edited by Partnership THP: The Health Foundation; 2015.</w:t>
      </w:r>
    </w:p>
    <w:p w14:paraId="304F5B15" w14:textId="77777777" w:rsidR="00371428" w:rsidRPr="007579F1" w:rsidRDefault="00371428" w:rsidP="00371428">
      <w:pPr>
        <w:pStyle w:val="EndNoteBibliography"/>
        <w:spacing w:after="0"/>
        <w:ind w:left="720" w:hanging="720"/>
      </w:pPr>
      <w:r w:rsidRPr="007579F1">
        <w:t>10.</w:t>
      </w:r>
      <w:r w:rsidRPr="007579F1">
        <w:tab/>
        <w:t xml:space="preserve">Slater P, McCane T, McCormack B: </w:t>
      </w:r>
      <w:r w:rsidRPr="007579F1">
        <w:rPr>
          <w:b/>
        </w:rPr>
        <w:t>The development and testing of the Person-centred Practice Inventory – Staff (PCPI-S)</w:t>
      </w:r>
      <w:r w:rsidRPr="007579F1">
        <w:t xml:space="preserve">. </w:t>
      </w:r>
      <w:r w:rsidRPr="007579F1">
        <w:rPr>
          <w:i/>
        </w:rPr>
        <w:t xml:space="preserve">International Journal for Quality in Health Care </w:t>
      </w:r>
      <w:r w:rsidRPr="007579F1">
        <w:t xml:space="preserve">2017, </w:t>
      </w:r>
      <w:r w:rsidRPr="007579F1">
        <w:rPr>
          <w:b/>
        </w:rPr>
        <w:t>29</w:t>
      </w:r>
      <w:r w:rsidRPr="007579F1">
        <w:t>(4):541-547.</w:t>
      </w:r>
    </w:p>
    <w:p w14:paraId="6F65F643" w14:textId="77777777" w:rsidR="00371428" w:rsidRPr="007579F1" w:rsidRDefault="00371428" w:rsidP="00371428">
      <w:pPr>
        <w:pStyle w:val="EndNoteBibliography"/>
        <w:spacing w:after="0"/>
        <w:ind w:left="720" w:hanging="720"/>
      </w:pPr>
      <w:r w:rsidRPr="007579F1">
        <w:t>11.</w:t>
      </w:r>
      <w:r w:rsidRPr="007579F1">
        <w:tab/>
        <w:t xml:space="preserve">Wild D, Grove A, Martin M, Eremenco S, McElroy S, Verjee-Lorenz A, Erikson P: </w:t>
      </w:r>
      <w:r w:rsidRPr="007579F1">
        <w:rPr>
          <w:b/>
        </w:rPr>
        <w:t>Principles of Good Practice for the Translation and Cultural Adaptation Process for Patient-Reported Outcomes (PRO) Measures: Report of the ISPOR Task Force for Translation and Cultural Adaptation</w:t>
      </w:r>
      <w:r w:rsidRPr="007579F1">
        <w:t xml:space="preserve">. </w:t>
      </w:r>
      <w:r w:rsidRPr="007579F1">
        <w:rPr>
          <w:i/>
        </w:rPr>
        <w:t xml:space="preserve">Value in Health </w:t>
      </w:r>
      <w:r w:rsidRPr="007579F1">
        <w:t xml:space="preserve">2005, </w:t>
      </w:r>
      <w:r w:rsidRPr="007579F1">
        <w:rPr>
          <w:b/>
        </w:rPr>
        <w:t>8</w:t>
      </w:r>
      <w:r w:rsidRPr="007579F1">
        <w:t>(2):94-104.</w:t>
      </w:r>
    </w:p>
    <w:p w14:paraId="35A56D0A" w14:textId="77777777" w:rsidR="00371428" w:rsidRPr="007579F1" w:rsidRDefault="00371428" w:rsidP="00371428">
      <w:pPr>
        <w:pStyle w:val="EndNoteBibliography"/>
        <w:spacing w:after="0"/>
        <w:ind w:left="720" w:hanging="720"/>
      </w:pPr>
      <w:r w:rsidRPr="007579F1">
        <w:t>12.</w:t>
      </w:r>
      <w:r w:rsidRPr="007579F1">
        <w:tab/>
        <w:t xml:space="preserve">Nunnally JC: </w:t>
      </w:r>
      <w:r w:rsidRPr="007579F1">
        <w:rPr>
          <w:b/>
        </w:rPr>
        <w:t>Psychometric theory</w:t>
      </w:r>
      <w:r w:rsidRPr="007579F1">
        <w:t>. New York: McGraw-Hill; 1978.</w:t>
      </w:r>
    </w:p>
    <w:p w14:paraId="2654E67C" w14:textId="77777777" w:rsidR="00371428" w:rsidRPr="007579F1" w:rsidRDefault="00371428" w:rsidP="00371428">
      <w:pPr>
        <w:pStyle w:val="EndNoteBibliography"/>
        <w:spacing w:after="0"/>
        <w:ind w:left="720" w:hanging="720"/>
      </w:pPr>
      <w:r w:rsidRPr="007579F1">
        <w:t>13.</w:t>
      </w:r>
      <w:r w:rsidRPr="007579F1">
        <w:tab/>
        <w:t xml:space="preserve">Hair JFJ, Black WC, Babib B, Anderson RE, Tatham RL: </w:t>
      </w:r>
      <w:r w:rsidRPr="007579F1">
        <w:rPr>
          <w:b/>
        </w:rPr>
        <w:t>Multivariate Data Analysis</w:t>
      </w:r>
      <w:r w:rsidRPr="007579F1">
        <w:t>, 6 edn. New Jersey: Prentice-Hall; 2006.</w:t>
      </w:r>
    </w:p>
    <w:p w14:paraId="221AF253" w14:textId="77777777" w:rsidR="00371428" w:rsidRPr="007579F1" w:rsidRDefault="00371428" w:rsidP="00371428">
      <w:pPr>
        <w:pStyle w:val="EndNoteBibliography"/>
        <w:spacing w:after="0"/>
        <w:ind w:left="720" w:hanging="720"/>
      </w:pPr>
      <w:r w:rsidRPr="007579F1">
        <w:t>14.</w:t>
      </w:r>
      <w:r w:rsidRPr="007579F1">
        <w:tab/>
        <w:t xml:space="preserve">Hoe SL: </w:t>
      </w:r>
      <w:r w:rsidRPr="007579F1">
        <w:rPr>
          <w:b/>
        </w:rPr>
        <w:t>Issues and Procedures in Adopting Structural Equation Modeling Techniques</w:t>
      </w:r>
      <w:r w:rsidRPr="007579F1">
        <w:t xml:space="preserve">. </w:t>
      </w:r>
      <w:r w:rsidRPr="007579F1">
        <w:rPr>
          <w:i/>
        </w:rPr>
        <w:t xml:space="preserve">Journal of Applied Quantitative Methods </w:t>
      </w:r>
      <w:r w:rsidRPr="007579F1">
        <w:t xml:space="preserve">2008, </w:t>
      </w:r>
      <w:r w:rsidRPr="007579F1">
        <w:rPr>
          <w:b/>
        </w:rPr>
        <w:t>3</w:t>
      </w:r>
      <w:r w:rsidRPr="007579F1">
        <w:t>(1):76 – 83.</w:t>
      </w:r>
    </w:p>
    <w:p w14:paraId="7ECF145E" w14:textId="77777777" w:rsidR="00371428" w:rsidRPr="007579F1" w:rsidRDefault="00371428" w:rsidP="00371428">
      <w:pPr>
        <w:pStyle w:val="EndNoteBibliography"/>
        <w:spacing w:after="0"/>
        <w:ind w:left="720" w:hanging="720"/>
      </w:pPr>
      <w:r w:rsidRPr="007579F1">
        <w:t>15.</w:t>
      </w:r>
      <w:r w:rsidRPr="007579F1">
        <w:tab/>
        <w:t xml:space="preserve">Hooper D, Coughlan J, Mullen M: </w:t>
      </w:r>
      <w:r w:rsidRPr="007579F1">
        <w:rPr>
          <w:b/>
        </w:rPr>
        <w:t>Structural Equation Modelling: Guidelines for Determining Model Fit</w:t>
      </w:r>
      <w:r w:rsidRPr="007579F1">
        <w:t xml:space="preserve">. </w:t>
      </w:r>
      <w:r w:rsidRPr="007579F1">
        <w:rPr>
          <w:i/>
        </w:rPr>
        <w:t xml:space="preserve">Electronic Journal of Business Research Methods </w:t>
      </w:r>
      <w:r w:rsidRPr="007579F1">
        <w:t xml:space="preserve">2008, </w:t>
      </w:r>
      <w:r w:rsidRPr="007579F1">
        <w:rPr>
          <w:b/>
        </w:rPr>
        <w:t>6</w:t>
      </w:r>
      <w:r w:rsidRPr="007579F1">
        <w:t>(1):53-60.</w:t>
      </w:r>
    </w:p>
    <w:p w14:paraId="694D5F85" w14:textId="77777777" w:rsidR="00371428" w:rsidRPr="007579F1" w:rsidRDefault="00371428" w:rsidP="00371428">
      <w:pPr>
        <w:pStyle w:val="EndNoteBibliography"/>
        <w:ind w:left="720" w:hanging="720"/>
      </w:pPr>
      <w:r w:rsidRPr="007579F1">
        <w:t>16.</w:t>
      </w:r>
      <w:r w:rsidRPr="007579F1">
        <w:tab/>
        <w:t xml:space="preserve">Bland JM, Altman DG: </w:t>
      </w:r>
      <w:r w:rsidRPr="007579F1">
        <w:rPr>
          <w:b/>
        </w:rPr>
        <w:t>Cronbach’s alpha</w:t>
      </w:r>
      <w:r w:rsidRPr="007579F1">
        <w:t xml:space="preserve">. </w:t>
      </w:r>
      <w:r w:rsidRPr="007579F1">
        <w:rPr>
          <w:i/>
        </w:rPr>
        <w:t xml:space="preserve">British Medical Journal </w:t>
      </w:r>
      <w:r w:rsidRPr="007579F1">
        <w:t xml:space="preserve">1997, </w:t>
      </w:r>
      <w:r w:rsidRPr="007579F1">
        <w:rPr>
          <w:b/>
        </w:rPr>
        <w:t>314</w:t>
      </w:r>
      <w:r w:rsidRPr="007579F1">
        <w:t>(7080):572.</w:t>
      </w:r>
    </w:p>
    <w:p w14:paraId="58565771" w14:textId="77777777" w:rsidR="0039163C" w:rsidRDefault="00853EF0" w:rsidP="0072082D">
      <w:pPr>
        <w:spacing w:line="480" w:lineRule="auto"/>
        <w:rPr>
          <w:rFonts w:ascii="Times New Roman" w:hAnsi="Times New Roman" w:cs="Times New Roman"/>
          <w:sz w:val="24"/>
          <w:szCs w:val="24"/>
          <w:lang w:val="en-GB"/>
        </w:rPr>
      </w:pPr>
      <w:r w:rsidRPr="007579F1">
        <w:rPr>
          <w:rFonts w:ascii="Times New Roman" w:hAnsi="Times New Roman" w:cs="Times New Roman"/>
          <w:sz w:val="24"/>
          <w:szCs w:val="24"/>
          <w:lang w:val="en-GB"/>
        </w:rPr>
        <w:fldChar w:fldCharType="end"/>
      </w:r>
    </w:p>
    <w:p w14:paraId="036579FF" w14:textId="77777777" w:rsidR="001E193F" w:rsidRPr="00742F0E" w:rsidRDefault="001E193F" w:rsidP="0072082D">
      <w:pPr>
        <w:spacing w:line="480" w:lineRule="auto"/>
        <w:rPr>
          <w:rFonts w:ascii="Times New Roman" w:hAnsi="Times New Roman" w:cs="Times New Roman"/>
          <w:b/>
          <w:sz w:val="24"/>
          <w:szCs w:val="24"/>
          <w:lang w:val="en-GB"/>
        </w:rPr>
      </w:pPr>
      <w:r w:rsidRPr="00742F0E">
        <w:rPr>
          <w:rFonts w:ascii="Times New Roman" w:hAnsi="Times New Roman" w:cs="Times New Roman"/>
          <w:b/>
          <w:sz w:val="24"/>
          <w:szCs w:val="24"/>
          <w:lang w:val="en-GB"/>
        </w:rPr>
        <w:t>Additional file</w:t>
      </w:r>
    </w:p>
    <w:p w14:paraId="6705ED59" w14:textId="77777777" w:rsidR="00950256" w:rsidRDefault="001E193F" w:rsidP="0072082D">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Name </w:t>
      </w:r>
      <w:r w:rsidR="00950256">
        <w:rPr>
          <w:rFonts w:ascii="Times New Roman" w:hAnsi="Times New Roman" w:cs="Times New Roman"/>
          <w:sz w:val="24"/>
          <w:szCs w:val="24"/>
          <w:lang w:val="en-GB"/>
        </w:rPr>
        <w:t xml:space="preserve">of file: Dataset for </w:t>
      </w:r>
      <w:r w:rsidR="00950256" w:rsidRPr="007579F1">
        <w:rPr>
          <w:rFonts w:ascii="Times New Roman" w:hAnsi="Times New Roman" w:cs="Times New Roman"/>
          <w:sz w:val="24"/>
          <w:szCs w:val="24"/>
          <w:lang w:val="en-GB"/>
        </w:rPr>
        <w:t xml:space="preserve">testing of </w:t>
      </w:r>
      <w:r w:rsidR="00A53C5F">
        <w:rPr>
          <w:rFonts w:ascii="Times New Roman" w:hAnsi="Times New Roman" w:cs="Times New Roman"/>
          <w:bCs/>
          <w:sz w:val="24"/>
          <w:szCs w:val="24"/>
          <w:lang w:val="en-GB"/>
        </w:rPr>
        <w:t xml:space="preserve">PCIP </w:t>
      </w:r>
      <w:r w:rsidR="00950256" w:rsidRPr="007579F1">
        <w:rPr>
          <w:rFonts w:ascii="Times New Roman" w:hAnsi="Times New Roman" w:cs="Times New Roman"/>
          <w:bCs/>
          <w:sz w:val="24"/>
          <w:szCs w:val="24"/>
          <w:lang w:val="en-GB"/>
        </w:rPr>
        <w:t>Staff</w:t>
      </w:r>
    </w:p>
    <w:p w14:paraId="696F54A2" w14:textId="77777777" w:rsidR="001E193F" w:rsidRPr="007579F1" w:rsidRDefault="001E193F" w:rsidP="0072082D">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SPSS original dataset for psychometric analyses. </w:t>
      </w:r>
    </w:p>
    <w:sectPr w:rsidR="001E193F" w:rsidRPr="007579F1" w:rsidSect="00D56739">
      <w:footerReference w:type="default" r:id="rId10"/>
      <w:pgSz w:w="11906" w:h="16838"/>
      <w:pgMar w:top="1417" w:right="1417" w:bottom="1417" w:left="1417" w:header="708" w:footer="708" w:gutter="0"/>
      <w:lnNumType w:countBy="1"/>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0C2640A" w16cid:durableId="1DAD98B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490148" w14:textId="77777777" w:rsidR="00896C7F" w:rsidRDefault="00896C7F" w:rsidP="00D56739">
      <w:pPr>
        <w:spacing w:after="0" w:line="240" w:lineRule="auto"/>
      </w:pPr>
      <w:r>
        <w:separator/>
      </w:r>
    </w:p>
  </w:endnote>
  <w:endnote w:type="continuationSeparator" w:id="0">
    <w:p w14:paraId="12309733" w14:textId="77777777" w:rsidR="00896C7F" w:rsidRDefault="00896C7F" w:rsidP="00D567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abon">
    <w:altName w:val="Cambria"/>
    <w:panose1 w:val="00000000000000000000"/>
    <w:charset w:val="00"/>
    <w:family w:val="roman"/>
    <w:notTrueType/>
    <w:pitch w:val="default"/>
    <w:sig w:usb0="00000003" w:usb1="00000000" w:usb2="00000000" w:usb3="00000000" w:csb0="00000001" w:csb1="00000000"/>
  </w:font>
  <w:font w:name="Futura">
    <w:charset w:val="00"/>
    <w:family w:val="auto"/>
    <w:pitch w:val="variable"/>
    <w:sig w:usb0="80000067" w:usb1="00000000" w:usb2="00000000" w:usb3="00000000" w:csb0="000001FB" w:csb1="00000000"/>
  </w:font>
  <w:font w:name="Segoe UI">
    <w:panose1 w:val="020B0502040204020203"/>
    <w:charset w:val="00"/>
    <w:family w:val="swiss"/>
    <w:pitch w:val="variable"/>
    <w:sig w:usb0="E10022FF" w:usb1="C000E47F" w:usb2="00000029" w:usb3="00000000" w:csb0="000001DF" w:csb1="00000000"/>
  </w:font>
  <w:font w:name="MS Mincho">
    <w:altName w:val="?l?r ??fc"/>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MS Gothic">
    <w:altName w:val="?l?r ?S?V?b?N"/>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94581551"/>
      <w:docPartObj>
        <w:docPartGallery w:val="Page Numbers (Bottom of Page)"/>
        <w:docPartUnique/>
      </w:docPartObj>
    </w:sdtPr>
    <w:sdtEndPr/>
    <w:sdtContent>
      <w:p w14:paraId="7351E434" w14:textId="2A7519A6" w:rsidR="00EF306B" w:rsidRDefault="00EF306B">
        <w:pPr>
          <w:pStyle w:val="Footer"/>
          <w:jc w:val="center"/>
        </w:pPr>
        <w:r>
          <w:fldChar w:fldCharType="begin"/>
        </w:r>
        <w:r>
          <w:instrText>PAGE   \* MERGEFORMAT</w:instrText>
        </w:r>
        <w:r>
          <w:fldChar w:fldCharType="separate"/>
        </w:r>
        <w:r w:rsidR="009678E2">
          <w:rPr>
            <w:noProof/>
          </w:rPr>
          <w:t>2</w:t>
        </w:r>
        <w:r>
          <w:fldChar w:fldCharType="end"/>
        </w:r>
      </w:p>
    </w:sdtContent>
  </w:sdt>
  <w:p w14:paraId="27AC9DAC" w14:textId="77777777" w:rsidR="00EF306B" w:rsidRDefault="00EF306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BF12A1" w14:textId="77777777" w:rsidR="00896C7F" w:rsidRDefault="00896C7F" w:rsidP="00D56739">
      <w:pPr>
        <w:spacing w:after="0" w:line="240" w:lineRule="auto"/>
      </w:pPr>
      <w:r>
        <w:separator/>
      </w:r>
    </w:p>
  </w:footnote>
  <w:footnote w:type="continuationSeparator" w:id="0">
    <w:p w14:paraId="23FA7803" w14:textId="77777777" w:rsidR="00896C7F" w:rsidRDefault="00896C7F" w:rsidP="00D5673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6C12B1"/>
    <w:multiLevelType w:val="hybridMultilevel"/>
    <w:tmpl w:val="73F2AA40"/>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 w15:restartNumberingAfterBreak="0">
    <w:nsid w:val="17775661"/>
    <w:multiLevelType w:val="hybridMultilevel"/>
    <w:tmpl w:val="FF063200"/>
    <w:lvl w:ilvl="0" w:tplc="0414000F">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 w15:restartNumberingAfterBreak="0">
    <w:nsid w:val="276F7D5F"/>
    <w:multiLevelType w:val="hybridMultilevel"/>
    <w:tmpl w:val="D13C9A8E"/>
    <w:lvl w:ilvl="0" w:tplc="0414000F">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3" w15:restartNumberingAfterBreak="0">
    <w:nsid w:val="2BC43182"/>
    <w:multiLevelType w:val="hybridMultilevel"/>
    <w:tmpl w:val="846234F4"/>
    <w:lvl w:ilvl="0" w:tplc="04140001">
      <w:start w:val="1"/>
      <w:numFmt w:val="bullet"/>
      <w:lvlText w:val=""/>
      <w:lvlJc w:val="left"/>
      <w:pPr>
        <w:ind w:left="720" w:hanging="360"/>
      </w:pPr>
      <w:rPr>
        <w:rFonts w:ascii="Symbol" w:hAnsi="Symbol" w:hint="default"/>
      </w:rPr>
    </w:lvl>
    <w:lvl w:ilvl="1" w:tplc="04140003">
      <w:start w:val="1"/>
      <w:numFmt w:val="bullet"/>
      <w:lvlText w:val="o"/>
      <w:lvlJc w:val="left"/>
      <w:pPr>
        <w:ind w:left="1440" w:hanging="360"/>
      </w:pPr>
      <w:rPr>
        <w:rFonts w:ascii="Courier New" w:hAnsi="Courier New" w:cs="Courier New" w:hint="default"/>
      </w:rPr>
    </w:lvl>
    <w:lvl w:ilvl="2" w:tplc="04140005">
      <w:start w:val="1"/>
      <w:numFmt w:val="bullet"/>
      <w:lvlText w:val=""/>
      <w:lvlJc w:val="left"/>
      <w:pPr>
        <w:ind w:left="2160" w:hanging="360"/>
      </w:pPr>
      <w:rPr>
        <w:rFonts w:ascii="Wingdings" w:hAnsi="Wingdings" w:hint="default"/>
      </w:rPr>
    </w:lvl>
    <w:lvl w:ilvl="3" w:tplc="04140001">
      <w:start w:val="1"/>
      <w:numFmt w:val="bullet"/>
      <w:lvlText w:val=""/>
      <w:lvlJc w:val="left"/>
      <w:pPr>
        <w:ind w:left="2880" w:hanging="360"/>
      </w:pPr>
      <w:rPr>
        <w:rFonts w:ascii="Symbol" w:hAnsi="Symbol" w:hint="default"/>
      </w:rPr>
    </w:lvl>
    <w:lvl w:ilvl="4" w:tplc="04140003">
      <w:start w:val="1"/>
      <w:numFmt w:val="bullet"/>
      <w:lvlText w:val="o"/>
      <w:lvlJc w:val="left"/>
      <w:pPr>
        <w:ind w:left="3600" w:hanging="360"/>
      </w:pPr>
      <w:rPr>
        <w:rFonts w:ascii="Courier New" w:hAnsi="Courier New" w:cs="Courier New" w:hint="default"/>
      </w:rPr>
    </w:lvl>
    <w:lvl w:ilvl="5" w:tplc="04140005">
      <w:start w:val="1"/>
      <w:numFmt w:val="bullet"/>
      <w:lvlText w:val=""/>
      <w:lvlJc w:val="left"/>
      <w:pPr>
        <w:ind w:left="4320" w:hanging="360"/>
      </w:pPr>
      <w:rPr>
        <w:rFonts w:ascii="Wingdings" w:hAnsi="Wingdings" w:hint="default"/>
      </w:rPr>
    </w:lvl>
    <w:lvl w:ilvl="6" w:tplc="04140001">
      <w:start w:val="1"/>
      <w:numFmt w:val="bullet"/>
      <w:lvlText w:val=""/>
      <w:lvlJc w:val="left"/>
      <w:pPr>
        <w:ind w:left="5040" w:hanging="360"/>
      </w:pPr>
      <w:rPr>
        <w:rFonts w:ascii="Symbol" w:hAnsi="Symbol" w:hint="default"/>
      </w:rPr>
    </w:lvl>
    <w:lvl w:ilvl="7" w:tplc="04140003">
      <w:start w:val="1"/>
      <w:numFmt w:val="bullet"/>
      <w:lvlText w:val="o"/>
      <w:lvlJc w:val="left"/>
      <w:pPr>
        <w:ind w:left="5760" w:hanging="360"/>
      </w:pPr>
      <w:rPr>
        <w:rFonts w:ascii="Courier New" w:hAnsi="Courier New" w:cs="Courier New" w:hint="default"/>
      </w:rPr>
    </w:lvl>
    <w:lvl w:ilvl="8" w:tplc="04140005">
      <w:start w:val="1"/>
      <w:numFmt w:val="bullet"/>
      <w:lvlText w:val=""/>
      <w:lvlJc w:val="left"/>
      <w:pPr>
        <w:ind w:left="6480" w:hanging="360"/>
      </w:pPr>
      <w:rPr>
        <w:rFonts w:ascii="Wingdings" w:hAnsi="Wingdings" w:hint="default"/>
      </w:rPr>
    </w:lvl>
  </w:abstractNum>
  <w:abstractNum w:abstractNumId="4" w15:restartNumberingAfterBreak="0">
    <w:nsid w:val="32830A7C"/>
    <w:multiLevelType w:val="multilevel"/>
    <w:tmpl w:val="DA3CDB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8CB0BC6"/>
    <w:multiLevelType w:val="multilevel"/>
    <w:tmpl w:val="97DC67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91C2FE1"/>
    <w:multiLevelType w:val="hybridMultilevel"/>
    <w:tmpl w:val="28A0CF3E"/>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7" w15:restartNumberingAfterBreak="0">
    <w:nsid w:val="49F92CAE"/>
    <w:multiLevelType w:val="hybridMultilevel"/>
    <w:tmpl w:val="800E3AB8"/>
    <w:lvl w:ilvl="0" w:tplc="04140001">
      <w:start w:val="1"/>
      <w:numFmt w:val="bullet"/>
      <w:lvlText w:val=""/>
      <w:lvlJc w:val="left"/>
      <w:pPr>
        <w:ind w:left="1080" w:hanging="360"/>
      </w:pPr>
      <w:rPr>
        <w:rFonts w:ascii="Symbol" w:hAnsi="Symbol" w:hint="default"/>
      </w:rPr>
    </w:lvl>
    <w:lvl w:ilvl="1" w:tplc="04140003" w:tentative="1">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8" w15:restartNumberingAfterBreak="0">
    <w:nsid w:val="6A9D4780"/>
    <w:multiLevelType w:val="hybridMultilevel"/>
    <w:tmpl w:val="E966A99A"/>
    <w:lvl w:ilvl="0" w:tplc="0414000F">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9" w15:restartNumberingAfterBreak="0">
    <w:nsid w:val="72DC2653"/>
    <w:multiLevelType w:val="hybridMultilevel"/>
    <w:tmpl w:val="E966A99A"/>
    <w:lvl w:ilvl="0" w:tplc="0414000F">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0" w15:restartNumberingAfterBreak="0">
    <w:nsid w:val="7487265A"/>
    <w:multiLevelType w:val="multilevel"/>
    <w:tmpl w:val="2286DE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7CF7724F"/>
    <w:multiLevelType w:val="hybridMultilevel"/>
    <w:tmpl w:val="1E528A4C"/>
    <w:lvl w:ilvl="0" w:tplc="0414000F">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num w:numId="1">
    <w:abstractNumId w:val="3"/>
  </w:num>
  <w:num w:numId="2">
    <w:abstractNumId w:val="3"/>
  </w:num>
  <w:num w:numId="3">
    <w:abstractNumId w:val="1"/>
  </w:num>
  <w:num w:numId="4">
    <w:abstractNumId w:val="6"/>
  </w:num>
  <w:num w:numId="5">
    <w:abstractNumId w:val="7"/>
  </w:num>
  <w:num w:numId="6">
    <w:abstractNumId w:val="9"/>
  </w:num>
  <w:num w:numId="7">
    <w:abstractNumId w:val="8"/>
  </w:num>
  <w:num w:numId="8">
    <w:abstractNumId w:val="0"/>
  </w:num>
  <w:num w:numId="9">
    <w:abstractNumId w:val="11"/>
  </w:num>
  <w:num w:numId="10">
    <w:abstractNumId w:val="2"/>
  </w:num>
  <w:num w:numId="11">
    <w:abstractNumId w:val="4"/>
  </w:num>
  <w:num w:numId="12">
    <w:abstractNumId w:val="5"/>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MC Health Services Res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vzfpsrswra50fe0dpc5fp0fea2frsttp5zv&quot;&gt;My EndNote Library-Saved&lt;record-ids&gt;&lt;item&gt;1045&lt;/item&gt;&lt;item&gt;1229&lt;/item&gt;&lt;item&gt;1230&lt;/item&gt;&lt;item&gt;1231&lt;/item&gt;&lt;item&gt;1233&lt;/item&gt;&lt;item&gt;1400&lt;/item&gt;&lt;item&gt;1401&lt;/item&gt;&lt;item&gt;1402&lt;/item&gt;&lt;item&gt;1403&lt;/item&gt;&lt;/record-ids&gt;&lt;/item&gt;&lt;/Libraries&gt;"/>
  </w:docVars>
  <w:rsids>
    <w:rsidRoot w:val="00C66D9A"/>
    <w:rsid w:val="00001258"/>
    <w:rsid w:val="00007F38"/>
    <w:rsid w:val="000272EF"/>
    <w:rsid w:val="00032F4D"/>
    <w:rsid w:val="000468FD"/>
    <w:rsid w:val="00050F58"/>
    <w:rsid w:val="000602EC"/>
    <w:rsid w:val="00062A29"/>
    <w:rsid w:val="0006674B"/>
    <w:rsid w:val="00091943"/>
    <w:rsid w:val="000A1649"/>
    <w:rsid w:val="000A5BD3"/>
    <w:rsid w:val="000B1520"/>
    <w:rsid w:val="000B2478"/>
    <w:rsid w:val="000B4A66"/>
    <w:rsid w:val="000E35B2"/>
    <w:rsid w:val="000E4FA4"/>
    <w:rsid w:val="00100774"/>
    <w:rsid w:val="001010B1"/>
    <w:rsid w:val="0010662A"/>
    <w:rsid w:val="001076AB"/>
    <w:rsid w:val="00114E64"/>
    <w:rsid w:val="00117E2D"/>
    <w:rsid w:val="00121768"/>
    <w:rsid w:val="00124BB2"/>
    <w:rsid w:val="00127FF8"/>
    <w:rsid w:val="00136834"/>
    <w:rsid w:val="0014257E"/>
    <w:rsid w:val="00147761"/>
    <w:rsid w:val="00147956"/>
    <w:rsid w:val="0015045F"/>
    <w:rsid w:val="001527CE"/>
    <w:rsid w:val="0016048F"/>
    <w:rsid w:val="00165F19"/>
    <w:rsid w:val="00166D49"/>
    <w:rsid w:val="001673A8"/>
    <w:rsid w:val="00167AAE"/>
    <w:rsid w:val="00177E99"/>
    <w:rsid w:val="00180B0D"/>
    <w:rsid w:val="001810DF"/>
    <w:rsid w:val="001876B4"/>
    <w:rsid w:val="001919DD"/>
    <w:rsid w:val="001A0057"/>
    <w:rsid w:val="001A30ED"/>
    <w:rsid w:val="001A608C"/>
    <w:rsid w:val="001B2EE5"/>
    <w:rsid w:val="001B3867"/>
    <w:rsid w:val="001C1354"/>
    <w:rsid w:val="001C3A8C"/>
    <w:rsid w:val="001C5C3E"/>
    <w:rsid w:val="001C68DB"/>
    <w:rsid w:val="001D0CA7"/>
    <w:rsid w:val="001D1605"/>
    <w:rsid w:val="001D55D5"/>
    <w:rsid w:val="001D6674"/>
    <w:rsid w:val="001E193F"/>
    <w:rsid w:val="001E1BD5"/>
    <w:rsid w:val="001E2A45"/>
    <w:rsid w:val="001E5815"/>
    <w:rsid w:val="001E6997"/>
    <w:rsid w:val="001F6E5A"/>
    <w:rsid w:val="002026BA"/>
    <w:rsid w:val="002060E0"/>
    <w:rsid w:val="00225E56"/>
    <w:rsid w:val="00233B20"/>
    <w:rsid w:val="00240F43"/>
    <w:rsid w:val="00241C09"/>
    <w:rsid w:val="0025147A"/>
    <w:rsid w:val="00251F2C"/>
    <w:rsid w:val="00255F76"/>
    <w:rsid w:val="0027091E"/>
    <w:rsid w:val="00277B94"/>
    <w:rsid w:val="0028280C"/>
    <w:rsid w:val="00282AB0"/>
    <w:rsid w:val="00284188"/>
    <w:rsid w:val="0028672E"/>
    <w:rsid w:val="0029249D"/>
    <w:rsid w:val="00292BC3"/>
    <w:rsid w:val="002B0354"/>
    <w:rsid w:val="002C26CF"/>
    <w:rsid w:val="002C63F2"/>
    <w:rsid w:val="002D511D"/>
    <w:rsid w:val="002E16D8"/>
    <w:rsid w:val="002E7E67"/>
    <w:rsid w:val="002F1911"/>
    <w:rsid w:val="002F20C7"/>
    <w:rsid w:val="00301D7D"/>
    <w:rsid w:val="00303857"/>
    <w:rsid w:val="00304A51"/>
    <w:rsid w:val="00306ACA"/>
    <w:rsid w:val="00310FCF"/>
    <w:rsid w:val="00337CF8"/>
    <w:rsid w:val="00340E64"/>
    <w:rsid w:val="0034156C"/>
    <w:rsid w:val="003439A0"/>
    <w:rsid w:val="00357AD6"/>
    <w:rsid w:val="003650DD"/>
    <w:rsid w:val="00366A24"/>
    <w:rsid w:val="0037036F"/>
    <w:rsid w:val="00371428"/>
    <w:rsid w:val="00381782"/>
    <w:rsid w:val="00383B35"/>
    <w:rsid w:val="003871B3"/>
    <w:rsid w:val="00390D23"/>
    <w:rsid w:val="0039163C"/>
    <w:rsid w:val="003A55FE"/>
    <w:rsid w:val="003B4265"/>
    <w:rsid w:val="003C5CEC"/>
    <w:rsid w:val="003D28E2"/>
    <w:rsid w:val="003D63F0"/>
    <w:rsid w:val="004047D7"/>
    <w:rsid w:val="004048AE"/>
    <w:rsid w:val="00415058"/>
    <w:rsid w:val="00421F80"/>
    <w:rsid w:val="00424D46"/>
    <w:rsid w:val="00433C43"/>
    <w:rsid w:val="00436D10"/>
    <w:rsid w:val="00456322"/>
    <w:rsid w:val="00462DA4"/>
    <w:rsid w:val="00485DD0"/>
    <w:rsid w:val="004902AC"/>
    <w:rsid w:val="00491398"/>
    <w:rsid w:val="00492C11"/>
    <w:rsid w:val="00493F0F"/>
    <w:rsid w:val="004A42BC"/>
    <w:rsid w:val="004A614E"/>
    <w:rsid w:val="004B133A"/>
    <w:rsid w:val="004B2B81"/>
    <w:rsid w:val="004C261B"/>
    <w:rsid w:val="004C4D99"/>
    <w:rsid w:val="004D5AC0"/>
    <w:rsid w:val="004E08CA"/>
    <w:rsid w:val="004F4C92"/>
    <w:rsid w:val="004F55D2"/>
    <w:rsid w:val="005000A0"/>
    <w:rsid w:val="00511B7A"/>
    <w:rsid w:val="00516915"/>
    <w:rsid w:val="00517D81"/>
    <w:rsid w:val="00525E93"/>
    <w:rsid w:val="00531DAC"/>
    <w:rsid w:val="0054353D"/>
    <w:rsid w:val="0055245E"/>
    <w:rsid w:val="005642B1"/>
    <w:rsid w:val="00566B34"/>
    <w:rsid w:val="00571233"/>
    <w:rsid w:val="00572C23"/>
    <w:rsid w:val="00573232"/>
    <w:rsid w:val="00575A28"/>
    <w:rsid w:val="00576175"/>
    <w:rsid w:val="005829C8"/>
    <w:rsid w:val="005966E9"/>
    <w:rsid w:val="005A58BC"/>
    <w:rsid w:val="005B0B06"/>
    <w:rsid w:val="005B6BCF"/>
    <w:rsid w:val="005C27C7"/>
    <w:rsid w:val="005C58DF"/>
    <w:rsid w:val="005C61B0"/>
    <w:rsid w:val="005D2216"/>
    <w:rsid w:val="005E507A"/>
    <w:rsid w:val="005F0A07"/>
    <w:rsid w:val="005F521F"/>
    <w:rsid w:val="006051C3"/>
    <w:rsid w:val="00612E5A"/>
    <w:rsid w:val="006238C9"/>
    <w:rsid w:val="006268C5"/>
    <w:rsid w:val="00637EB2"/>
    <w:rsid w:val="00657D8F"/>
    <w:rsid w:val="00686FCE"/>
    <w:rsid w:val="006932B1"/>
    <w:rsid w:val="00694129"/>
    <w:rsid w:val="006A001F"/>
    <w:rsid w:val="006B4415"/>
    <w:rsid w:val="006B5A60"/>
    <w:rsid w:val="006C5756"/>
    <w:rsid w:val="006E0C33"/>
    <w:rsid w:val="00706654"/>
    <w:rsid w:val="0072082D"/>
    <w:rsid w:val="00725B43"/>
    <w:rsid w:val="00730B8A"/>
    <w:rsid w:val="00733894"/>
    <w:rsid w:val="00740109"/>
    <w:rsid w:val="00742F0E"/>
    <w:rsid w:val="00743A62"/>
    <w:rsid w:val="00743A84"/>
    <w:rsid w:val="007455ED"/>
    <w:rsid w:val="00755FB8"/>
    <w:rsid w:val="0075643D"/>
    <w:rsid w:val="007579B0"/>
    <w:rsid w:val="007579F1"/>
    <w:rsid w:val="0076058B"/>
    <w:rsid w:val="00760861"/>
    <w:rsid w:val="007716FB"/>
    <w:rsid w:val="007842FE"/>
    <w:rsid w:val="00785B44"/>
    <w:rsid w:val="00786669"/>
    <w:rsid w:val="007B052F"/>
    <w:rsid w:val="007C1049"/>
    <w:rsid w:val="007C3A22"/>
    <w:rsid w:val="007C7001"/>
    <w:rsid w:val="007C79C6"/>
    <w:rsid w:val="007D4BA1"/>
    <w:rsid w:val="007E41FC"/>
    <w:rsid w:val="007F2B02"/>
    <w:rsid w:val="007F6ACD"/>
    <w:rsid w:val="0080662A"/>
    <w:rsid w:val="00806F42"/>
    <w:rsid w:val="0084551F"/>
    <w:rsid w:val="00853EF0"/>
    <w:rsid w:val="0085639C"/>
    <w:rsid w:val="00867806"/>
    <w:rsid w:val="008711C1"/>
    <w:rsid w:val="00871E7E"/>
    <w:rsid w:val="0088410E"/>
    <w:rsid w:val="00891E54"/>
    <w:rsid w:val="00896C7F"/>
    <w:rsid w:val="008A57F9"/>
    <w:rsid w:val="008A646F"/>
    <w:rsid w:val="008B12C3"/>
    <w:rsid w:val="008B2AF1"/>
    <w:rsid w:val="008C1AA5"/>
    <w:rsid w:val="008C6620"/>
    <w:rsid w:val="008D7BD5"/>
    <w:rsid w:val="008E0A1D"/>
    <w:rsid w:val="008E1588"/>
    <w:rsid w:val="008F380B"/>
    <w:rsid w:val="008F42CE"/>
    <w:rsid w:val="00907578"/>
    <w:rsid w:val="00910F68"/>
    <w:rsid w:val="009150CD"/>
    <w:rsid w:val="00915FAC"/>
    <w:rsid w:val="00930053"/>
    <w:rsid w:val="009356C9"/>
    <w:rsid w:val="00936595"/>
    <w:rsid w:val="00945583"/>
    <w:rsid w:val="00950256"/>
    <w:rsid w:val="0096107C"/>
    <w:rsid w:val="00966735"/>
    <w:rsid w:val="009678E2"/>
    <w:rsid w:val="009874D2"/>
    <w:rsid w:val="00990F37"/>
    <w:rsid w:val="009A579D"/>
    <w:rsid w:val="009A6120"/>
    <w:rsid w:val="009B02E9"/>
    <w:rsid w:val="009C00B3"/>
    <w:rsid w:val="009C2771"/>
    <w:rsid w:val="009C2E52"/>
    <w:rsid w:val="009C50DB"/>
    <w:rsid w:val="009D015A"/>
    <w:rsid w:val="009E5E8B"/>
    <w:rsid w:val="009F30DF"/>
    <w:rsid w:val="00A05AC6"/>
    <w:rsid w:val="00A05DC6"/>
    <w:rsid w:val="00A13219"/>
    <w:rsid w:val="00A15E55"/>
    <w:rsid w:val="00A2126B"/>
    <w:rsid w:val="00A233BF"/>
    <w:rsid w:val="00A24FBF"/>
    <w:rsid w:val="00A352EA"/>
    <w:rsid w:val="00A367A0"/>
    <w:rsid w:val="00A51D1E"/>
    <w:rsid w:val="00A53C5F"/>
    <w:rsid w:val="00A848BD"/>
    <w:rsid w:val="00A856CB"/>
    <w:rsid w:val="00A86ABE"/>
    <w:rsid w:val="00A95A0A"/>
    <w:rsid w:val="00AB0641"/>
    <w:rsid w:val="00AB0E72"/>
    <w:rsid w:val="00AC2857"/>
    <w:rsid w:val="00AC3ECD"/>
    <w:rsid w:val="00AD01B9"/>
    <w:rsid w:val="00AF540D"/>
    <w:rsid w:val="00AF6E29"/>
    <w:rsid w:val="00B02271"/>
    <w:rsid w:val="00B02E45"/>
    <w:rsid w:val="00B05F30"/>
    <w:rsid w:val="00B062C5"/>
    <w:rsid w:val="00B07E5D"/>
    <w:rsid w:val="00B130B8"/>
    <w:rsid w:val="00B425E3"/>
    <w:rsid w:val="00B42C1E"/>
    <w:rsid w:val="00B56972"/>
    <w:rsid w:val="00B71F80"/>
    <w:rsid w:val="00B77B7A"/>
    <w:rsid w:val="00B8038F"/>
    <w:rsid w:val="00B867E7"/>
    <w:rsid w:val="00B868D8"/>
    <w:rsid w:val="00B877E2"/>
    <w:rsid w:val="00B92203"/>
    <w:rsid w:val="00B92FB1"/>
    <w:rsid w:val="00BC34BA"/>
    <w:rsid w:val="00BF2360"/>
    <w:rsid w:val="00BF61DE"/>
    <w:rsid w:val="00BF6AAF"/>
    <w:rsid w:val="00C22990"/>
    <w:rsid w:val="00C251F1"/>
    <w:rsid w:val="00C26F29"/>
    <w:rsid w:val="00C310B8"/>
    <w:rsid w:val="00C47F96"/>
    <w:rsid w:val="00C6130E"/>
    <w:rsid w:val="00C62129"/>
    <w:rsid w:val="00C66D9A"/>
    <w:rsid w:val="00C75EE1"/>
    <w:rsid w:val="00C777BD"/>
    <w:rsid w:val="00C8070C"/>
    <w:rsid w:val="00CA4C60"/>
    <w:rsid w:val="00CA4D63"/>
    <w:rsid w:val="00CB3355"/>
    <w:rsid w:val="00CD1026"/>
    <w:rsid w:val="00CE095E"/>
    <w:rsid w:val="00CE2A78"/>
    <w:rsid w:val="00D079D6"/>
    <w:rsid w:val="00D17BC2"/>
    <w:rsid w:val="00D20CD7"/>
    <w:rsid w:val="00D23B1C"/>
    <w:rsid w:val="00D3015D"/>
    <w:rsid w:val="00D31AB2"/>
    <w:rsid w:val="00D31E5B"/>
    <w:rsid w:val="00D3788B"/>
    <w:rsid w:val="00D51251"/>
    <w:rsid w:val="00D52059"/>
    <w:rsid w:val="00D52AFA"/>
    <w:rsid w:val="00D56739"/>
    <w:rsid w:val="00D577E2"/>
    <w:rsid w:val="00D57F4B"/>
    <w:rsid w:val="00D65159"/>
    <w:rsid w:val="00D6689C"/>
    <w:rsid w:val="00D73D18"/>
    <w:rsid w:val="00D7537A"/>
    <w:rsid w:val="00D7798A"/>
    <w:rsid w:val="00D833C6"/>
    <w:rsid w:val="00D93DCD"/>
    <w:rsid w:val="00D945B3"/>
    <w:rsid w:val="00D95B31"/>
    <w:rsid w:val="00D963BD"/>
    <w:rsid w:val="00DA295C"/>
    <w:rsid w:val="00DB00E8"/>
    <w:rsid w:val="00DB2B94"/>
    <w:rsid w:val="00DB72CF"/>
    <w:rsid w:val="00DC6B93"/>
    <w:rsid w:val="00DE73D6"/>
    <w:rsid w:val="00DF2C4D"/>
    <w:rsid w:val="00E22614"/>
    <w:rsid w:val="00E2696D"/>
    <w:rsid w:val="00E33455"/>
    <w:rsid w:val="00E40BE7"/>
    <w:rsid w:val="00E4242B"/>
    <w:rsid w:val="00E47D11"/>
    <w:rsid w:val="00E5490C"/>
    <w:rsid w:val="00E66739"/>
    <w:rsid w:val="00E761FE"/>
    <w:rsid w:val="00E77E84"/>
    <w:rsid w:val="00E84AE9"/>
    <w:rsid w:val="00E90B73"/>
    <w:rsid w:val="00E9166B"/>
    <w:rsid w:val="00E92FE5"/>
    <w:rsid w:val="00E95919"/>
    <w:rsid w:val="00E95F2E"/>
    <w:rsid w:val="00EC4767"/>
    <w:rsid w:val="00EC6BAD"/>
    <w:rsid w:val="00EC7410"/>
    <w:rsid w:val="00ED09BF"/>
    <w:rsid w:val="00ED67E0"/>
    <w:rsid w:val="00EE7C5C"/>
    <w:rsid w:val="00EF306B"/>
    <w:rsid w:val="00EF3EF8"/>
    <w:rsid w:val="00F00242"/>
    <w:rsid w:val="00F06D79"/>
    <w:rsid w:val="00F15E5A"/>
    <w:rsid w:val="00F16A49"/>
    <w:rsid w:val="00F16A4F"/>
    <w:rsid w:val="00F1777F"/>
    <w:rsid w:val="00F34ADF"/>
    <w:rsid w:val="00F40E41"/>
    <w:rsid w:val="00F4518B"/>
    <w:rsid w:val="00F52A56"/>
    <w:rsid w:val="00F52E22"/>
    <w:rsid w:val="00F52EDF"/>
    <w:rsid w:val="00F5434A"/>
    <w:rsid w:val="00F55BEE"/>
    <w:rsid w:val="00F604D1"/>
    <w:rsid w:val="00F608DC"/>
    <w:rsid w:val="00F6192A"/>
    <w:rsid w:val="00F61CDF"/>
    <w:rsid w:val="00F634D2"/>
    <w:rsid w:val="00F63548"/>
    <w:rsid w:val="00F676E9"/>
    <w:rsid w:val="00F71EB7"/>
    <w:rsid w:val="00F73E60"/>
    <w:rsid w:val="00F74213"/>
    <w:rsid w:val="00F909D1"/>
    <w:rsid w:val="00F9175D"/>
    <w:rsid w:val="00F9191A"/>
    <w:rsid w:val="00FA1FCE"/>
    <w:rsid w:val="00FB14A3"/>
    <w:rsid w:val="00FC6741"/>
    <w:rsid w:val="00FD320C"/>
    <w:rsid w:val="00FD716B"/>
    <w:rsid w:val="00FE1353"/>
    <w:rsid w:val="00FE51C4"/>
    <w:rsid w:val="00FF1990"/>
    <w:rsid w:val="00FF4CE9"/>
    <w:rsid w:val="00FF6043"/>
  </w:rsids>
  <m:mathPr>
    <m:mathFont m:val="Cambria Math"/>
    <m:brkBin m:val="before"/>
    <m:brkBinSub m:val="--"/>
    <m:smallFrac m:val="0"/>
    <m:dispDef/>
    <m:lMargin m:val="0"/>
    <m:rMargin m:val="0"/>
    <m:defJc m:val="centerGroup"/>
    <m:wrapIndent m:val="1440"/>
    <m:intLim m:val="subSup"/>
    <m:naryLim m:val="undOvr"/>
  </m:mathPr>
  <w:themeFontLang w:val="nb-N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954DD48"/>
  <w15:docId w15:val="{1325EE8E-6048-44C2-9219-5A808FD6F5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C22990"/>
    <w:pPr>
      <w:autoSpaceDE w:val="0"/>
      <w:autoSpaceDN w:val="0"/>
      <w:adjustRightInd w:val="0"/>
      <w:spacing w:after="0" w:line="240" w:lineRule="auto"/>
    </w:pPr>
    <w:rPr>
      <w:rFonts w:ascii="Sabon" w:hAnsi="Sabon" w:cs="Sabon"/>
      <w:color w:val="000000"/>
      <w:sz w:val="24"/>
      <w:szCs w:val="24"/>
    </w:rPr>
  </w:style>
  <w:style w:type="paragraph" w:customStyle="1" w:styleId="Pa5">
    <w:name w:val="Pa5"/>
    <w:basedOn w:val="Default"/>
    <w:next w:val="Default"/>
    <w:uiPriority w:val="99"/>
    <w:rsid w:val="00C22990"/>
    <w:pPr>
      <w:spacing w:line="221" w:lineRule="atLeast"/>
    </w:pPr>
    <w:rPr>
      <w:rFonts w:cstheme="minorBidi"/>
      <w:color w:val="auto"/>
    </w:rPr>
  </w:style>
  <w:style w:type="character" w:customStyle="1" w:styleId="A6">
    <w:name w:val="A6"/>
    <w:uiPriority w:val="99"/>
    <w:rsid w:val="00C22990"/>
    <w:rPr>
      <w:rFonts w:cs="Sabon"/>
      <w:color w:val="000000"/>
      <w:sz w:val="19"/>
      <w:szCs w:val="19"/>
    </w:rPr>
  </w:style>
  <w:style w:type="paragraph" w:customStyle="1" w:styleId="Pa9">
    <w:name w:val="Pa9"/>
    <w:basedOn w:val="Default"/>
    <w:next w:val="Default"/>
    <w:uiPriority w:val="99"/>
    <w:rsid w:val="00C22990"/>
    <w:pPr>
      <w:spacing w:line="181" w:lineRule="atLeast"/>
    </w:pPr>
    <w:rPr>
      <w:rFonts w:cstheme="minorBidi"/>
      <w:color w:val="auto"/>
    </w:rPr>
  </w:style>
  <w:style w:type="character" w:customStyle="1" w:styleId="A8">
    <w:name w:val="A8"/>
    <w:uiPriority w:val="99"/>
    <w:rsid w:val="00C22990"/>
    <w:rPr>
      <w:rFonts w:cs="Sabon"/>
      <w:color w:val="000000"/>
      <w:sz w:val="12"/>
      <w:szCs w:val="12"/>
    </w:rPr>
  </w:style>
  <w:style w:type="paragraph" w:customStyle="1" w:styleId="Pa14">
    <w:name w:val="Pa14"/>
    <w:basedOn w:val="Default"/>
    <w:next w:val="Default"/>
    <w:uiPriority w:val="99"/>
    <w:rsid w:val="00A233BF"/>
    <w:pPr>
      <w:spacing w:line="221" w:lineRule="atLeast"/>
    </w:pPr>
    <w:rPr>
      <w:rFonts w:ascii="Futura" w:hAnsi="Futura" w:cstheme="minorBidi"/>
      <w:color w:val="auto"/>
    </w:rPr>
  </w:style>
  <w:style w:type="paragraph" w:customStyle="1" w:styleId="EndNoteBibliographyTitle">
    <w:name w:val="EndNote Bibliography Title"/>
    <w:basedOn w:val="Normal"/>
    <w:link w:val="EndNoteBibliographyTitleChar"/>
    <w:rsid w:val="00853EF0"/>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853EF0"/>
    <w:rPr>
      <w:rFonts w:ascii="Calibri" w:hAnsi="Calibri" w:cs="Calibri"/>
      <w:noProof/>
      <w:lang w:val="en-US"/>
    </w:rPr>
  </w:style>
  <w:style w:type="paragraph" w:customStyle="1" w:styleId="EndNoteBibliography">
    <w:name w:val="EndNote Bibliography"/>
    <w:basedOn w:val="Normal"/>
    <w:link w:val="EndNoteBibliographyChar"/>
    <w:rsid w:val="00853EF0"/>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853EF0"/>
    <w:rPr>
      <w:rFonts w:ascii="Calibri" w:hAnsi="Calibri" w:cs="Calibri"/>
      <w:noProof/>
      <w:lang w:val="en-US"/>
    </w:rPr>
  </w:style>
  <w:style w:type="paragraph" w:styleId="Revision">
    <w:name w:val="Revision"/>
    <w:hidden/>
    <w:uiPriority w:val="99"/>
    <w:semiHidden/>
    <w:rsid w:val="00786669"/>
    <w:pPr>
      <w:spacing w:after="0" w:line="240" w:lineRule="auto"/>
    </w:pPr>
  </w:style>
  <w:style w:type="paragraph" w:styleId="BalloonText">
    <w:name w:val="Balloon Text"/>
    <w:basedOn w:val="Normal"/>
    <w:link w:val="BalloonTextChar"/>
    <w:uiPriority w:val="99"/>
    <w:semiHidden/>
    <w:unhideWhenUsed/>
    <w:rsid w:val="0078666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86669"/>
    <w:rPr>
      <w:rFonts w:ascii="Segoe UI" w:hAnsi="Segoe UI" w:cs="Segoe UI"/>
      <w:sz w:val="18"/>
      <w:szCs w:val="18"/>
    </w:rPr>
  </w:style>
  <w:style w:type="paragraph" w:styleId="ListParagraph">
    <w:name w:val="List Paragraph"/>
    <w:basedOn w:val="Normal"/>
    <w:uiPriority w:val="34"/>
    <w:qFormat/>
    <w:rsid w:val="002F20C7"/>
    <w:pPr>
      <w:spacing w:after="200" w:line="276" w:lineRule="auto"/>
      <w:ind w:left="720"/>
      <w:contextualSpacing/>
    </w:pPr>
    <w:rPr>
      <w:rFonts w:eastAsiaTheme="minorEastAsia"/>
      <w:lang w:eastAsia="zh-CN"/>
    </w:rPr>
  </w:style>
  <w:style w:type="paragraph" w:styleId="CommentText">
    <w:name w:val="annotation text"/>
    <w:basedOn w:val="Normal"/>
    <w:link w:val="CommentTextChar"/>
    <w:uiPriority w:val="99"/>
    <w:semiHidden/>
    <w:unhideWhenUsed/>
    <w:rsid w:val="001A0057"/>
    <w:pPr>
      <w:spacing w:line="240" w:lineRule="auto"/>
    </w:pPr>
    <w:rPr>
      <w:sz w:val="24"/>
      <w:szCs w:val="24"/>
    </w:rPr>
  </w:style>
  <w:style w:type="character" w:customStyle="1" w:styleId="CommentTextChar">
    <w:name w:val="Comment Text Char"/>
    <w:basedOn w:val="DefaultParagraphFont"/>
    <w:link w:val="CommentText"/>
    <w:uiPriority w:val="99"/>
    <w:semiHidden/>
    <w:rsid w:val="001A0057"/>
    <w:rPr>
      <w:sz w:val="24"/>
      <w:szCs w:val="24"/>
    </w:rPr>
  </w:style>
  <w:style w:type="table" w:styleId="TableGrid">
    <w:name w:val="Table Grid"/>
    <w:basedOn w:val="TableNormal"/>
    <w:uiPriority w:val="59"/>
    <w:rsid w:val="009365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00E8"/>
    <w:rPr>
      <w:sz w:val="18"/>
      <w:szCs w:val="18"/>
    </w:rPr>
  </w:style>
  <w:style w:type="paragraph" w:styleId="CommentSubject">
    <w:name w:val="annotation subject"/>
    <w:basedOn w:val="CommentText"/>
    <w:next w:val="CommentText"/>
    <w:link w:val="CommentSubjectChar"/>
    <w:uiPriority w:val="99"/>
    <w:semiHidden/>
    <w:unhideWhenUsed/>
    <w:rsid w:val="00DB00E8"/>
    <w:rPr>
      <w:b/>
      <w:bCs/>
      <w:sz w:val="20"/>
      <w:szCs w:val="20"/>
    </w:rPr>
  </w:style>
  <w:style w:type="character" w:customStyle="1" w:styleId="CommentSubjectChar">
    <w:name w:val="Comment Subject Char"/>
    <w:basedOn w:val="CommentTextChar"/>
    <w:link w:val="CommentSubject"/>
    <w:uiPriority w:val="99"/>
    <w:semiHidden/>
    <w:rsid w:val="00DB00E8"/>
    <w:rPr>
      <w:b/>
      <w:bCs/>
      <w:sz w:val="20"/>
      <w:szCs w:val="20"/>
    </w:rPr>
  </w:style>
  <w:style w:type="character" w:styleId="LineNumber">
    <w:name w:val="line number"/>
    <w:basedOn w:val="DefaultParagraphFont"/>
    <w:uiPriority w:val="99"/>
    <w:semiHidden/>
    <w:unhideWhenUsed/>
    <w:rsid w:val="00D56739"/>
  </w:style>
  <w:style w:type="paragraph" w:styleId="Header">
    <w:name w:val="header"/>
    <w:basedOn w:val="Normal"/>
    <w:link w:val="HeaderChar"/>
    <w:uiPriority w:val="99"/>
    <w:unhideWhenUsed/>
    <w:rsid w:val="00D56739"/>
    <w:pPr>
      <w:tabs>
        <w:tab w:val="center" w:pos="4536"/>
        <w:tab w:val="right" w:pos="9072"/>
      </w:tabs>
      <w:spacing w:after="0" w:line="240" w:lineRule="auto"/>
    </w:pPr>
  </w:style>
  <w:style w:type="character" w:customStyle="1" w:styleId="HeaderChar">
    <w:name w:val="Header Char"/>
    <w:basedOn w:val="DefaultParagraphFont"/>
    <w:link w:val="Header"/>
    <w:uiPriority w:val="99"/>
    <w:rsid w:val="00D56739"/>
  </w:style>
  <w:style w:type="paragraph" w:styleId="Footer">
    <w:name w:val="footer"/>
    <w:basedOn w:val="Normal"/>
    <w:link w:val="FooterChar"/>
    <w:uiPriority w:val="99"/>
    <w:unhideWhenUsed/>
    <w:rsid w:val="00D56739"/>
    <w:pPr>
      <w:tabs>
        <w:tab w:val="center" w:pos="4536"/>
        <w:tab w:val="right" w:pos="9072"/>
      </w:tabs>
      <w:spacing w:after="0" w:line="240" w:lineRule="auto"/>
    </w:pPr>
  </w:style>
  <w:style w:type="character" w:customStyle="1" w:styleId="FooterChar">
    <w:name w:val="Footer Char"/>
    <w:basedOn w:val="DefaultParagraphFont"/>
    <w:link w:val="Footer"/>
    <w:uiPriority w:val="99"/>
    <w:rsid w:val="00D56739"/>
  </w:style>
  <w:style w:type="paragraph" w:styleId="PlainText">
    <w:name w:val="Plain Text"/>
    <w:basedOn w:val="Normal"/>
    <w:link w:val="PlainTextChar"/>
    <w:uiPriority w:val="99"/>
    <w:semiHidden/>
    <w:unhideWhenUsed/>
    <w:rsid w:val="004C261B"/>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4C261B"/>
    <w:rPr>
      <w:rFonts w:ascii="Calibri" w:hAnsi="Calibri"/>
      <w:szCs w:val="21"/>
    </w:rPr>
  </w:style>
  <w:style w:type="paragraph" w:styleId="DocumentMap">
    <w:name w:val="Document Map"/>
    <w:basedOn w:val="Normal"/>
    <w:link w:val="DocumentMapChar"/>
    <w:uiPriority w:val="99"/>
    <w:semiHidden/>
    <w:unhideWhenUsed/>
    <w:rsid w:val="00121768"/>
    <w:pPr>
      <w:spacing w:after="0" w:line="240" w:lineRule="auto"/>
    </w:pPr>
    <w:rPr>
      <w:rFonts w:ascii="Times New Roman" w:hAnsi="Times New Roman" w:cs="Times New Roman"/>
      <w:sz w:val="24"/>
      <w:szCs w:val="24"/>
    </w:rPr>
  </w:style>
  <w:style w:type="character" w:customStyle="1" w:styleId="DocumentMapChar">
    <w:name w:val="Document Map Char"/>
    <w:basedOn w:val="DefaultParagraphFont"/>
    <w:link w:val="DocumentMap"/>
    <w:uiPriority w:val="99"/>
    <w:semiHidden/>
    <w:rsid w:val="00121768"/>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69085">
      <w:bodyDiv w:val="1"/>
      <w:marLeft w:val="0"/>
      <w:marRight w:val="0"/>
      <w:marTop w:val="0"/>
      <w:marBottom w:val="0"/>
      <w:divBdr>
        <w:top w:val="none" w:sz="0" w:space="0" w:color="auto"/>
        <w:left w:val="none" w:sz="0" w:space="0" w:color="auto"/>
        <w:bottom w:val="none" w:sz="0" w:space="0" w:color="auto"/>
        <w:right w:val="none" w:sz="0" w:space="0" w:color="auto"/>
      </w:divBdr>
    </w:div>
    <w:div w:id="246496377">
      <w:bodyDiv w:val="1"/>
      <w:marLeft w:val="0"/>
      <w:marRight w:val="0"/>
      <w:marTop w:val="0"/>
      <w:marBottom w:val="0"/>
      <w:divBdr>
        <w:top w:val="none" w:sz="0" w:space="0" w:color="auto"/>
        <w:left w:val="none" w:sz="0" w:space="0" w:color="auto"/>
        <w:bottom w:val="none" w:sz="0" w:space="0" w:color="auto"/>
        <w:right w:val="none" w:sz="0" w:space="0" w:color="auto"/>
      </w:divBdr>
    </w:div>
    <w:div w:id="661590861">
      <w:bodyDiv w:val="1"/>
      <w:marLeft w:val="0"/>
      <w:marRight w:val="0"/>
      <w:marTop w:val="0"/>
      <w:marBottom w:val="0"/>
      <w:divBdr>
        <w:top w:val="none" w:sz="0" w:space="0" w:color="auto"/>
        <w:left w:val="none" w:sz="0" w:space="0" w:color="auto"/>
        <w:bottom w:val="none" w:sz="0" w:space="0" w:color="auto"/>
        <w:right w:val="none" w:sz="0" w:space="0" w:color="auto"/>
      </w:divBdr>
    </w:div>
    <w:div w:id="913586408">
      <w:bodyDiv w:val="1"/>
      <w:marLeft w:val="0"/>
      <w:marRight w:val="0"/>
      <w:marTop w:val="0"/>
      <w:marBottom w:val="0"/>
      <w:divBdr>
        <w:top w:val="none" w:sz="0" w:space="0" w:color="auto"/>
        <w:left w:val="none" w:sz="0" w:space="0" w:color="auto"/>
        <w:bottom w:val="none" w:sz="0" w:space="0" w:color="auto"/>
        <w:right w:val="none" w:sz="0" w:space="0" w:color="auto"/>
      </w:divBdr>
    </w:div>
    <w:div w:id="1036085203">
      <w:bodyDiv w:val="1"/>
      <w:marLeft w:val="0"/>
      <w:marRight w:val="0"/>
      <w:marTop w:val="0"/>
      <w:marBottom w:val="0"/>
      <w:divBdr>
        <w:top w:val="none" w:sz="0" w:space="0" w:color="auto"/>
        <w:left w:val="none" w:sz="0" w:space="0" w:color="auto"/>
        <w:bottom w:val="none" w:sz="0" w:space="0" w:color="auto"/>
        <w:right w:val="none" w:sz="0" w:space="0" w:color="auto"/>
      </w:divBdr>
    </w:div>
    <w:div w:id="1216894266">
      <w:bodyDiv w:val="1"/>
      <w:marLeft w:val="0"/>
      <w:marRight w:val="0"/>
      <w:marTop w:val="0"/>
      <w:marBottom w:val="0"/>
      <w:divBdr>
        <w:top w:val="none" w:sz="0" w:space="0" w:color="auto"/>
        <w:left w:val="none" w:sz="0" w:space="0" w:color="auto"/>
        <w:bottom w:val="none" w:sz="0" w:space="0" w:color="auto"/>
        <w:right w:val="none" w:sz="0" w:space="0" w:color="auto"/>
      </w:divBdr>
    </w:div>
    <w:div w:id="1653824591">
      <w:bodyDiv w:val="1"/>
      <w:marLeft w:val="0"/>
      <w:marRight w:val="0"/>
      <w:marTop w:val="0"/>
      <w:marBottom w:val="0"/>
      <w:divBdr>
        <w:top w:val="none" w:sz="0" w:space="0" w:color="auto"/>
        <w:left w:val="none" w:sz="0" w:space="0" w:color="auto"/>
        <w:bottom w:val="none" w:sz="0" w:space="0" w:color="auto"/>
        <w:right w:val="none" w:sz="0" w:space="0" w:color="auto"/>
      </w:divBdr>
    </w:div>
    <w:div w:id="2059082868">
      <w:bodyDiv w:val="1"/>
      <w:marLeft w:val="0"/>
      <w:marRight w:val="0"/>
      <w:marTop w:val="0"/>
      <w:marBottom w:val="0"/>
      <w:divBdr>
        <w:top w:val="none" w:sz="0" w:space="0" w:color="auto"/>
        <w:left w:val="none" w:sz="0" w:space="0" w:color="auto"/>
        <w:bottom w:val="none" w:sz="0" w:space="0" w:color="auto"/>
        <w:right w:val="none" w:sz="0" w:space="0" w:color="auto"/>
      </w:divBdr>
    </w:div>
    <w:div w:id="2066710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ogle.es/url?sa=t&amp;rct=j&amp;q=&amp;esrc=s&amp;source=web&amp;cd=1&amp;ved=0ahUKEwiOmv2J88rNAhVlJ8AKHVGsChoQFggcMAA&amp;url=http%3A%2F%2Fwww.ispor.org%2F&amp;usg=AFQjCNHglPcylwOgAxBzV7LOLyi5kvIOLg&amp;bvm=bv.125596728,d.ZG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google.es/url?sa=t&amp;rct=j&amp;q=&amp;esrc=s&amp;source=web&amp;cd=1&amp;ved=0ahUKEwiOmv2J88rNAhVlJ8AKHVGsChoQFggcMAA&amp;url=http%3A%2F%2Fwww.ispor.org%2F&amp;usg=AFQjCNHglPcylwOgAxBzV7LOLyi5kvIOLg&amp;bvm=bv.125596728,d.ZGg" TargetMode="Externa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8B9D18-2B73-4840-8D78-53840C192D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4FA2D567</Template>
  <TotalTime>1</TotalTime>
  <Pages>51</Pages>
  <Words>11443</Words>
  <Characters>65231</Characters>
  <Application>Microsoft Office Word</Application>
  <DocSecurity>4</DocSecurity>
  <Lines>543</Lines>
  <Paragraphs>153</Paragraphs>
  <ScaleCrop>false</ScaleCrop>
  <HeadingPairs>
    <vt:vector size="2" baseType="variant">
      <vt:variant>
        <vt:lpstr>Title</vt:lpstr>
      </vt:variant>
      <vt:variant>
        <vt:i4>1</vt:i4>
      </vt:variant>
    </vt:vector>
  </HeadingPairs>
  <TitlesOfParts>
    <vt:vector size="1" baseType="lpstr">
      <vt:lpstr/>
    </vt:vector>
  </TitlesOfParts>
  <Company>HBV</Company>
  <LinksUpToDate>false</LinksUpToDate>
  <CharactersWithSpaces>76521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Pia Cecilie Bing-Jonsson</dc:creator>
  <cp:lastModifiedBy>Harvie, George</cp:lastModifiedBy>
  <cp:revision>2</cp:revision>
  <cp:lastPrinted>2016-10-11T13:20:00Z</cp:lastPrinted>
  <dcterms:created xsi:type="dcterms:W3CDTF">2018-08-07T08:49:00Z</dcterms:created>
  <dcterms:modified xsi:type="dcterms:W3CDTF">2018-08-07T08:49:00Z</dcterms:modified>
</cp:coreProperties>
</file>