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365" w:rsidRDefault="00BF59DC" w:rsidP="00A81516">
      <w:pPr>
        <w:jc w:val="center"/>
        <w:rPr>
          <w:b/>
          <w:sz w:val="36"/>
          <w:szCs w:val="22"/>
        </w:rPr>
      </w:pPr>
      <w:bookmarkStart w:id="0" w:name="_GoBack"/>
      <w:bookmarkEnd w:id="0"/>
      <w:r w:rsidRPr="00643730">
        <w:rPr>
          <w:b/>
          <w:sz w:val="36"/>
          <w:szCs w:val="22"/>
        </w:rPr>
        <w:t xml:space="preserve">VFR Travel in Practice: </w:t>
      </w:r>
      <w:r w:rsidR="0012060D" w:rsidRPr="00643730">
        <w:rPr>
          <w:b/>
          <w:sz w:val="36"/>
          <w:szCs w:val="22"/>
        </w:rPr>
        <w:t>C</w:t>
      </w:r>
      <w:r w:rsidR="00B32E80" w:rsidRPr="00643730">
        <w:rPr>
          <w:b/>
          <w:sz w:val="36"/>
          <w:szCs w:val="22"/>
        </w:rPr>
        <w:t xml:space="preserve">ase </w:t>
      </w:r>
      <w:r w:rsidR="0012060D" w:rsidRPr="00643730">
        <w:rPr>
          <w:b/>
          <w:sz w:val="36"/>
          <w:szCs w:val="22"/>
        </w:rPr>
        <w:t>S</w:t>
      </w:r>
      <w:r w:rsidRPr="00643730">
        <w:rPr>
          <w:b/>
          <w:sz w:val="36"/>
          <w:szCs w:val="22"/>
        </w:rPr>
        <w:t>tudies</w:t>
      </w:r>
      <w:r w:rsidR="0012060D" w:rsidRPr="00643730">
        <w:rPr>
          <w:b/>
          <w:sz w:val="36"/>
          <w:szCs w:val="22"/>
        </w:rPr>
        <w:t xml:space="preserve"> </w:t>
      </w:r>
      <w:r w:rsidR="00643730" w:rsidRPr="00643730">
        <w:rPr>
          <w:b/>
          <w:sz w:val="36"/>
          <w:szCs w:val="22"/>
        </w:rPr>
        <w:t>f</w:t>
      </w:r>
      <w:r w:rsidR="0012060D" w:rsidRPr="00643730">
        <w:rPr>
          <w:b/>
          <w:sz w:val="36"/>
          <w:szCs w:val="22"/>
        </w:rPr>
        <w:t>rom</w:t>
      </w:r>
    </w:p>
    <w:p w:rsidR="00947E5B" w:rsidRPr="00643730" w:rsidRDefault="00BF59DC" w:rsidP="00A81516">
      <w:pPr>
        <w:jc w:val="center"/>
        <w:rPr>
          <w:b/>
          <w:sz w:val="36"/>
          <w:szCs w:val="22"/>
        </w:rPr>
      </w:pPr>
      <w:r w:rsidRPr="00643730">
        <w:rPr>
          <w:b/>
          <w:sz w:val="36"/>
          <w:szCs w:val="22"/>
        </w:rPr>
        <w:t>Victoria</w:t>
      </w:r>
      <w:r w:rsidR="006F4635">
        <w:rPr>
          <w:b/>
          <w:sz w:val="36"/>
          <w:szCs w:val="22"/>
        </w:rPr>
        <w:t>, Australia</w:t>
      </w:r>
    </w:p>
    <w:p w:rsidR="00B32E80" w:rsidRPr="00643730" w:rsidRDefault="00B32E80" w:rsidP="00A81516">
      <w:pPr>
        <w:rPr>
          <w:sz w:val="22"/>
          <w:szCs w:val="22"/>
        </w:rPr>
      </w:pPr>
    </w:p>
    <w:p w:rsidR="00BF59DC" w:rsidRPr="00643730" w:rsidRDefault="00BF59DC" w:rsidP="00A81516">
      <w:pPr>
        <w:rPr>
          <w:sz w:val="22"/>
          <w:szCs w:val="22"/>
        </w:rPr>
      </w:pPr>
    </w:p>
    <w:p w:rsidR="00BF59DC" w:rsidRPr="00643730" w:rsidRDefault="00BF59DC" w:rsidP="00A81516">
      <w:pPr>
        <w:spacing w:after="200"/>
        <w:rPr>
          <w:b/>
          <w:sz w:val="22"/>
          <w:szCs w:val="22"/>
        </w:rPr>
      </w:pPr>
    </w:p>
    <w:p w:rsidR="00BF59DC" w:rsidRPr="003A4365" w:rsidRDefault="00BF59DC" w:rsidP="00A81516">
      <w:pPr>
        <w:rPr>
          <w:sz w:val="22"/>
          <w:szCs w:val="22"/>
        </w:rPr>
      </w:pPr>
    </w:p>
    <w:p w:rsidR="00BF59DC" w:rsidRPr="003A4365" w:rsidRDefault="00BF59DC" w:rsidP="00A81516">
      <w:pPr>
        <w:rPr>
          <w:sz w:val="22"/>
          <w:szCs w:val="22"/>
        </w:rPr>
      </w:pPr>
    </w:p>
    <w:p w:rsidR="00B32E80" w:rsidRPr="003A4365" w:rsidRDefault="00B32E80" w:rsidP="00A81516">
      <w:pPr>
        <w:rPr>
          <w:sz w:val="22"/>
          <w:szCs w:val="22"/>
        </w:rPr>
      </w:pPr>
      <w:r w:rsidRPr="003A4365">
        <w:rPr>
          <w:sz w:val="22"/>
          <w:szCs w:val="22"/>
        </w:rPr>
        <w:t>Abstract</w:t>
      </w:r>
    </w:p>
    <w:p w:rsidR="00B32E80" w:rsidRPr="00643730" w:rsidRDefault="00B32E80" w:rsidP="00A81516">
      <w:pPr>
        <w:rPr>
          <w:sz w:val="22"/>
          <w:szCs w:val="22"/>
        </w:rPr>
      </w:pPr>
    </w:p>
    <w:p w:rsidR="00643730" w:rsidRDefault="00B32E80" w:rsidP="00A81516">
      <w:pPr>
        <w:ind w:left="720"/>
        <w:jc w:val="both"/>
        <w:rPr>
          <w:bCs/>
          <w:sz w:val="22"/>
          <w:szCs w:val="22"/>
        </w:rPr>
      </w:pPr>
      <w:r w:rsidRPr="00643730">
        <w:rPr>
          <w:sz w:val="22"/>
          <w:szCs w:val="22"/>
        </w:rPr>
        <w:t>Visiting Friends and Relatives (VFR) travel has been highlighted through previous research as being historically ignored and underestimated</w:t>
      </w:r>
      <w:r w:rsidR="00FB0054">
        <w:rPr>
          <w:sz w:val="22"/>
          <w:szCs w:val="22"/>
        </w:rPr>
        <w:t xml:space="preserve"> </w:t>
      </w:r>
      <w:r w:rsidRPr="00643730">
        <w:rPr>
          <w:sz w:val="22"/>
          <w:szCs w:val="22"/>
        </w:rPr>
        <w:t xml:space="preserve">by </w:t>
      </w:r>
      <w:r w:rsidR="00375FA8">
        <w:rPr>
          <w:sz w:val="22"/>
          <w:szCs w:val="22"/>
        </w:rPr>
        <w:t xml:space="preserve">both researchers and </w:t>
      </w:r>
      <w:r w:rsidRPr="00643730">
        <w:rPr>
          <w:sz w:val="22"/>
          <w:szCs w:val="22"/>
        </w:rPr>
        <w:t>tourism marketing practitioners</w:t>
      </w:r>
      <w:r w:rsidR="003A0C01">
        <w:rPr>
          <w:sz w:val="22"/>
          <w:szCs w:val="22"/>
        </w:rPr>
        <w:t xml:space="preserve">. </w:t>
      </w:r>
      <w:r w:rsidR="00947E5B" w:rsidRPr="00643730">
        <w:rPr>
          <w:bCs/>
          <w:sz w:val="22"/>
          <w:szCs w:val="22"/>
        </w:rPr>
        <w:t>However, a new wave of research may</w:t>
      </w:r>
      <w:r w:rsidR="00FB0054">
        <w:rPr>
          <w:bCs/>
          <w:sz w:val="22"/>
          <w:szCs w:val="22"/>
        </w:rPr>
        <w:t xml:space="preserve"> </w:t>
      </w:r>
      <w:r w:rsidR="00947E5B" w:rsidRPr="00643730">
        <w:rPr>
          <w:bCs/>
          <w:sz w:val="22"/>
          <w:szCs w:val="22"/>
        </w:rPr>
        <w:t xml:space="preserve">be </w:t>
      </w:r>
      <w:r w:rsidR="002E2795" w:rsidRPr="00643730">
        <w:rPr>
          <w:bCs/>
          <w:sz w:val="22"/>
          <w:szCs w:val="22"/>
        </w:rPr>
        <w:t xml:space="preserve">encouraging an </w:t>
      </w:r>
      <w:r w:rsidR="00947E5B" w:rsidRPr="00643730">
        <w:rPr>
          <w:bCs/>
          <w:sz w:val="22"/>
          <w:szCs w:val="22"/>
        </w:rPr>
        <w:t>awakening in industry circles</w:t>
      </w:r>
      <w:r w:rsidR="003A0C01">
        <w:rPr>
          <w:bCs/>
          <w:sz w:val="22"/>
          <w:szCs w:val="22"/>
        </w:rPr>
        <w:t xml:space="preserve"> as to the </w:t>
      </w:r>
      <w:r w:rsidR="00643730">
        <w:rPr>
          <w:bCs/>
          <w:sz w:val="22"/>
          <w:szCs w:val="22"/>
        </w:rPr>
        <w:t>economic</w:t>
      </w:r>
      <w:r w:rsidR="00FB0054">
        <w:rPr>
          <w:bCs/>
          <w:sz w:val="22"/>
          <w:szCs w:val="22"/>
        </w:rPr>
        <w:t xml:space="preserve">, </w:t>
      </w:r>
      <w:r w:rsidR="00643730">
        <w:rPr>
          <w:bCs/>
          <w:sz w:val="22"/>
          <w:szCs w:val="22"/>
        </w:rPr>
        <w:t xml:space="preserve">social </w:t>
      </w:r>
      <w:r w:rsidR="00FB0054">
        <w:rPr>
          <w:bCs/>
          <w:sz w:val="22"/>
          <w:szCs w:val="22"/>
        </w:rPr>
        <w:t xml:space="preserve">and political benefits. </w:t>
      </w:r>
      <w:r w:rsidR="00CA683A">
        <w:rPr>
          <w:bCs/>
          <w:sz w:val="22"/>
          <w:szCs w:val="22"/>
        </w:rPr>
        <w:t>Through three case studies in Victoria, Australia of successful VFR marketing campaigns</w:t>
      </w:r>
      <w:r w:rsidR="00FB0054">
        <w:rPr>
          <w:bCs/>
          <w:sz w:val="22"/>
          <w:szCs w:val="22"/>
        </w:rPr>
        <w:t>,</w:t>
      </w:r>
      <w:r w:rsidR="00CA683A">
        <w:rPr>
          <w:bCs/>
          <w:sz w:val="22"/>
          <w:szCs w:val="22"/>
        </w:rPr>
        <w:t xml:space="preserve"> </w:t>
      </w:r>
      <w:r w:rsidR="00F91CB3">
        <w:rPr>
          <w:bCs/>
          <w:sz w:val="22"/>
          <w:szCs w:val="22"/>
        </w:rPr>
        <w:t xml:space="preserve">the </w:t>
      </w:r>
      <w:r w:rsidR="00FB0054">
        <w:rPr>
          <w:bCs/>
          <w:sz w:val="22"/>
          <w:szCs w:val="22"/>
        </w:rPr>
        <w:t>reasons why</w:t>
      </w:r>
      <w:r w:rsidR="00CA683A" w:rsidRPr="00CA683A">
        <w:rPr>
          <w:bCs/>
          <w:sz w:val="22"/>
          <w:szCs w:val="22"/>
        </w:rPr>
        <w:t xml:space="preserve"> practitioners have developed </w:t>
      </w:r>
      <w:r w:rsidR="00895560">
        <w:rPr>
          <w:bCs/>
          <w:sz w:val="22"/>
          <w:szCs w:val="22"/>
        </w:rPr>
        <w:t xml:space="preserve">such </w:t>
      </w:r>
      <w:r w:rsidR="00CA683A" w:rsidRPr="00CA683A">
        <w:rPr>
          <w:bCs/>
          <w:sz w:val="22"/>
          <w:szCs w:val="22"/>
        </w:rPr>
        <w:t>marketing campaign</w:t>
      </w:r>
      <w:r w:rsidR="00FB0054">
        <w:rPr>
          <w:bCs/>
          <w:sz w:val="22"/>
          <w:szCs w:val="22"/>
        </w:rPr>
        <w:t>s</w:t>
      </w:r>
      <w:r w:rsidR="00CA683A" w:rsidRPr="00CA683A">
        <w:rPr>
          <w:bCs/>
          <w:sz w:val="22"/>
          <w:szCs w:val="22"/>
        </w:rPr>
        <w:t xml:space="preserve"> dedicated to reach and optimise the</w:t>
      </w:r>
      <w:r w:rsidR="00FB0054">
        <w:rPr>
          <w:bCs/>
          <w:sz w:val="22"/>
          <w:szCs w:val="22"/>
        </w:rPr>
        <w:t>ir</w:t>
      </w:r>
      <w:r w:rsidR="00CA683A" w:rsidRPr="00CA683A">
        <w:rPr>
          <w:bCs/>
          <w:sz w:val="22"/>
          <w:szCs w:val="22"/>
        </w:rPr>
        <w:t xml:space="preserve"> VFR travel ‘market’</w:t>
      </w:r>
      <w:r w:rsidR="00F91CB3">
        <w:rPr>
          <w:bCs/>
          <w:sz w:val="22"/>
          <w:szCs w:val="22"/>
        </w:rPr>
        <w:t xml:space="preserve"> are discussed</w:t>
      </w:r>
      <w:r w:rsidR="00CA683A">
        <w:rPr>
          <w:bCs/>
          <w:sz w:val="22"/>
          <w:szCs w:val="22"/>
        </w:rPr>
        <w:t xml:space="preserve">. </w:t>
      </w:r>
      <w:r w:rsidR="00113476">
        <w:rPr>
          <w:bCs/>
          <w:sz w:val="22"/>
          <w:szCs w:val="22"/>
        </w:rPr>
        <w:t>In addition</w:t>
      </w:r>
      <w:r w:rsidR="00F91CB3">
        <w:rPr>
          <w:bCs/>
          <w:sz w:val="22"/>
          <w:szCs w:val="22"/>
        </w:rPr>
        <w:t xml:space="preserve">, the </w:t>
      </w:r>
      <w:r w:rsidR="00CA683A">
        <w:rPr>
          <w:bCs/>
          <w:sz w:val="22"/>
          <w:szCs w:val="22"/>
        </w:rPr>
        <w:t xml:space="preserve">rationale for </w:t>
      </w:r>
      <w:r w:rsidR="00F91CB3">
        <w:rPr>
          <w:bCs/>
          <w:sz w:val="22"/>
          <w:szCs w:val="22"/>
        </w:rPr>
        <w:t xml:space="preserve">such </w:t>
      </w:r>
      <w:r w:rsidR="00CA683A">
        <w:rPr>
          <w:bCs/>
          <w:sz w:val="22"/>
          <w:szCs w:val="22"/>
        </w:rPr>
        <w:t xml:space="preserve">campaigns, </w:t>
      </w:r>
      <w:r w:rsidR="00F91CB3">
        <w:rPr>
          <w:bCs/>
          <w:sz w:val="22"/>
          <w:szCs w:val="22"/>
        </w:rPr>
        <w:t xml:space="preserve">and </w:t>
      </w:r>
      <w:r w:rsidR="00CA683A">
        <w:rPr>
          <w:bCs/>
          <w:sz w:val="22"/>
          <w:szCs w:val="22"/>
        </w:rPr>
        <w:t>the</w:t>
      </w:r>
      <w:r w:rsidR="00FB0054">
        <w:rPr>
          <w:bCs/>
          <w:sz w:val="22"/>
          <w:szCs w:val="22"/>
        </w:rPr>
        <w:t xml:space="preserve">ir associated </w:t>
      </w:r>
      <w:r w:rsidR="00CA683A">
        <w:rPr>
          <w:bCs/>
          <w:sz w:val="22"/>
          <w:szCs w:val="22"/>
        </w:rPr>
        <w:t>marketing activities a</w:t>
      </w:r>
      <w:r w:rsidR="00F91CB3">
        <w:rPr>
          <w:bCs/>
          <w:sz w:val="22"/>
          <w:szCs w:val="22"/>
        </w:rPr>
        <w:t xml:space="preserve">long with </w:t>
      </w:r>
      <w:r w:rsidR="00CA683A">
        <w:rPr>
          <w:bCs/>
          <w:sz w:val="22"/>
          <w:szCs w:val="22"/>
        </w:rPr>
        <w:t>the measures used to judge the</w:t>
      </w:r>
      <w:r w:rsidR="00FB0054">
        <w:rPr>
          <w:bCs/>
          <w:sz w:val="22"/>
          <w:szCs w:val="22"/>
        </w:rPr>
        <w:t>ir</w:t>
      </w:r>
      <w:r w:rsidR="00CA683A">
        <w:rPr>
          <w:bCs/>
          <w:sz w:val="22"/>
          <w:szCs w:val="22"/>
        </w:rPr>
        <w:t xml:space="preserve"> effectiveness</w:t>
      </w:r>
      <w:r w:rsidR="00F91CB3">
        <w:rPr>
          <w:bCs/>
          <w:sz w:val="22"/>
          <w:szCs w:val="22"/>
        </w:rPr>
        <w:t xml:space="preserve"> are </w:t>
      </w:r>
      <w:r w:rsidR="00895560">
        <w:rPr>
          <w:bCs/>
          <w:sz w:val="22"/>
          <w:szCs w:val="22"/>
        </w:rPr>
        <w:t>explored.</w:t>
      </w:r>
      <w:r w:rsidR="00CA683A">
        <w:rPr>
          <w:bCs/>
          <w:sz w:val="22"/>
          <w:szCs w:val="22"/>
        </w:rPr>
        <w:t xml:space="preserve"> The </w:t>
      </w:r>
      <w:r w:rsidR="00F91CB3">
        <w:rPr>
          <w:bCs/>
          <w:sz w:val="22"/>
          <w:szCs w:val="22"/>
        </w:rPr>
        <w:t>conclusions</w:t>
      </w:r>
      <w:r w:rsidR="00CA683A">
        <w:rPr>
          <w:bCs/>
          <w:sz w:val="22"/>
          <w:szCs w:val="22"/>
        </w:rPr>
        <w:t xml:space="preserve"> outlin</w:t>
      </w:r>
      <w:r w:rsidR="00F91CB3">
        <w:rPr>
          <w:bCs/>
          <w:sz w:val="22"/>
          <w:szCs w:val="22"/>
        </w:rPr>
        <w:t xml:space="preserve">e the </w:t>
      </w:r>
      <w:r w:rsidR="00CA683A">
        <w:rPr>
          <w:bCs/>
          <w:sz w:val="22"/>
          <w:szCs w:val="22"/>
        </w:rPr>
        <w:t xml:space="preserve">common themes and issues </w:t>
      </w:r>
      <w:r w:rsidR="00FB0054">
        <w:rPr>
          <w:bCs/>
          <w:sz w:val="22"/>
          <w:szCs w:val="22"/>
        </w:rPr>
        <w:t>from the three case studies</w:t>
      </w:r>
      <w:r w:rsidR="00895560">
        <w:rPr>
          <w:bCs/>
          <w:sz w:val="22"/>
          <w:szCs w:val="22"/>
        </w:rPr>
        <w:t>, and in particular highlight the need for the campaigns to provide economic</w:t>
      </w:r>
      <w:r w:rsidR="00FB0054">
        <w:rPr>
          <w:bCs/>
          <w:sz w:val="22"/>
          <w:szCs w:val="22"/>
        </w:rPr>
        <w:t>,</w:t>
      </w:r>
      <w:r w:rsidR="00895560">
        <w:rPr>
          <w:bCs/>
          <w:sz w:val="22"/>
          <w:szCs w:val="22"/>
        </w:rPr>
        <w:t xml:space="preserve"> social and political benefits. </w:t>
      </w:r>
    </w:p>
    <w:p w:rsidR="00FB0054" w:rsidRDefault="00FB0054" w:rsidP="00A81516">
      <w:pPr>
        <w:jc w:val="both"/>
        <w:rPr>
          <w:bCs/>
          <w:sz w:val="22"/>
          <w:szCs w:val="22"/>
        </w:rPr>
      </w:pPr>
    </w:p>
    <w:p w:rsidR="00875420" w:rsidRDefault="00875420" w:rsidP="00A81516">
      <w:pPr>
        <w:jc w:val="both"/>
        <w:rPr>
          <w:bCs/>
          <w:sz w:val="22"/>
          <w:szCs w:val="22"/>
        </w:rPr>
      </w:pPr>
    </w:p>
    <w:p w:rsidR="00643730" w:rsidRPr="003A4365" w:rsidRDefault="00643730" w:rsidP="00A81516">
      <w:pPr>
        <w:jc w:val="both"/>
        <w:rPr>
          <w:bCs/>
          <w:sz w:val="22"/>
          <w:szCs w:val="22"/>
        </w:rPr>
      </w:pPr>
      <w:r w:rsidRPr="003A4365">
        <w:rPr>
          <w:bCs/>
          <w:sz w:val="22"/>
          <w:szCs w:val="22"/>
        </w:rPr>
        <w:t>Keywords: V</w:t>
      </w:r>
      <w:r w:rsidR="00875420" w:rsidRPr="003A4365">
        <w:rPr>
          <w:bCs/>
          <w:sz w:val="22"/>
          <w:szCs w:val="22"/>
        </w:rPr>
        <w:t>FR</w:t>
      </w:r>
      <w:r w:rsidR="00895560">
        <w:rPr>
          <w:bCs/>
          <w:sz w:val="22"/>
          <w:szCs w:val="22"/>
        </w:rPr>
        <w:t xml:space="preserve"> T</w:t>
      </w:r>
      <w:r w:rsidR="005E0B78">
        <w:rPr>
          <w:bCs/>
          <w:sz w:val="22"/>
          <w:szCs w:val="22"/>
        </w:rPr>
        <w:t>ravel</w:t>
      </w:r>
      <w:r w:rsidR="00875420" w:rsidRPr="003A4365">
        <w:rPr>
          <w:bCs/>
          <w:sz w:val="22"/>
          <w:szCs w:val="22"/>
        </w:rPr>
        <w:t>,</w:t>
      </w:r>
      <w:r w:rsidR="005E0B78">
        <w:rPr>
          <w:bCs/>
          <w:sz w:val="22"/>
          <w:szCs w:val="22"/>
        </w:rPr>
        <w:t xml:space="preserve"> Visiting Friends &amp; Relatives,</w:t>
      </w:r>
      <w:r w:rsidR="00875420" w:rsidRPr="003A4365">
        <w:rPr>
          <w:bCs/>
          <w:sz w:val="22"/>
          <w:szCs w:val="22"/>
        </w:rPr>
        <w:t xml:space="preserve"> </w:t>
      </w:r>
      <w:r w:rsidRPr="003A4365">
        <w:rPr>
          <w:bCs/>
          <w:sz w:val="22"/>
          <w:szCs w:val="22"/>
        </w:rPr>
        <w:t>Victoria</w:t>
      </w:r>
      <w:r w:rsidR="000050E6" w:rsidRPr="003A4365">
        <w:rPr>
          <w:bCs/>
          <w:sz w:val="22"/>
          <w:szCs w:val="22"/>
        </w:rPr>
        <w:t xml:space="preserve"> Australia</w:t>
      </w:r>
      <w:r w:rsidRPr="003A4365">
        <w:rPr>
          <w:bCs/>
          <w:sz w:val="22"/>
          <w:szCs w:val="22"/>
        </w:rPr>
        <w:t xml:space="preserve">, </w:t>
      </w:r>
      <w:r w:rsidR="00875420" w:rsidRPr="003A4365">
        <w:rPr>
          <w:bCs/>
          <w:sz w:val="22"/>
          <w:szCs w:val="22"/>
        </w:rPr>
        <w:t>Marketing Campaigns</w:t>
      </w:r>
    </w:p>
    <w:p w:rsidR="00643730" w:rsidRDefault="00643730" w:rsidP="00A81516">
      <w:pPr>
        <w:spacing w:after="200"/>
        <w:rPr>
          <w:bCs/>
          <w:sz w:val="22"/>
          <w:szCs w:val="22"/>
        </w:rPr>
      </w:pPr>
    </w:p>
    <w:p w:rsidR="00875420" w:rsidRDefault="00875420" w:rsidP="00A81516">
      <w:pPr>
        <w:spacing w:after="200"/>
        <w:rPr>
          <w:bCs/>
          <w:sz w:val="22"/>
          <w:szCs w:val="22"/>
        </w:rPr>
      </w:pPr>
    </w:p>
    <w:p w:rsidR="00F02107" w:rsidRDefault="00F02107" w:rsidP="00A81516">
      <w:pPr>
        <w:spacing w:after="200"/>
        <w:rPr>
          <w:bCs/>
          <w:sz w:val="22"/>
          <w:szCs w:val="22"/>
        </w:rPr>
      </w:pPr>
      <w:r>
        <w:rPr>
          <w:bCs/>
          <w:sz w:val="22"/>
          <w:szCs w:val="22"/>
        </w:rPr>
        <w:br w:type="page"/>
      </w:r>
    </w:p>
    <w:p w:rsidR="00C83F4C" w:rsidRPr="003A4365" w:rsidRDefault="00C83F4C" w:rsidP="00C83F4C">
      <w:pPr>
        <w:jc w:val="center"/>
        <w:rPr>
          <w:sz w:val="22"/>
          <w:szCs w:val="22"/>
        </w:rPr>
      </w:pPr>
      <w:r w:rsidRPr="003A4365">
        <w:rPr>
          <w:sz w:val="22"/>
          <w:szCs w:val="22"/>
        </w:rPr>
        <w:lastRenderedPageBreak/>
        <w:t>VFR Travel in Practice: Case Studies from Victoria, Australia</w:t>
      </w:r>
    </w:p>
    <w:p w:rsidR="00C83F4C" w:rsidRDefault="00C83F4C" w:rsidP="00A81516">
      <w:pPr>
        <w:jc w:val="both"/>
        <w:rPr>
          <w:bCs/>
          <w:sz w:val="22"/>
          <w:szCs w:val="22"/>
        </w:rPr>
      </w:pPr>
    </w:p>
    <w:p w:rsidR="00643730" w:rsidRPr="003A4365" w:rsidRDefault="00643730" w:rsidP="00A81516">
      <w:pPr>
        <w:jc w:val="both"/>
        <w:rPr>
          <w:bCs/>
          <w:sz w:val="22"/>
          <w:szCs w:val="22"/>
        </w:rPr>
      </w:pPr>
      <w:r w:rsidRPr="003A4365">
        <w:rPr>
          <w:bCs/>
          <w:sz w:val="22"/>
          <w:szCs w:val="22"/>
        </w:rPr>
        <w:t>Introduction</w:t>
      </w:r>
    </w:p>
    <w:p w:rsidR="00643730" w:rsidRDefault="00643730" w:rsidP="00A81516">
      <w:pPr>
        <w:jc w:val="both"/>
        <w:rPr>
          <w:bCs/>
          <w:sz w:val="22"/>
          <w:szCs w:val="22"/>
        </w:rPr>
      </w:pPr>
    </w:p>
    <w:p w:rsidR="002A70BE" w:rsidRDefault="000D6349" w:rsidP="00A81516">
      <w:pPr>
        <w:jc w:val="both"/>
        <w:rPr>
          <w:bCs/>
          <w:sz w:val="22"/>
          <w:szCs w:val="22"/>
        </w:rPr>
      </w:pPr>
      <w:r>
        <w:rPr>
          <w:bCs/>
          <w:sz w:val="22"/>
          <w:szCs w:val="22"/>
        </w:rPr>
        <w:t>Despite the size of the VFR ‘market’, research in the field has been relatively small.</w:t>
      </w:r>
      <w:r w:rsidR="00EC4E35">
        <w:rPr>
          <w:bCs/>
          <w:sz w:val="22"/>
          <w:szCs w:val="22"/>
        </w:rPr>
        <w:t xml:space="preserve"> </w:t>
      </w:r>
      <w:r w:rsidR="004F4A04">
        <w:rPr>
          <w:bCs/>
          <w:sz w:val="22"/>
          <w:szCs w:val="22"/>
        </w:rPr>
        <w:t xml:space="preserve">Scholarly interest into VFR commenced in 1990, and for the next two decades, only 39 tourism journal articles dedicated to VFR were published </w:t>
      </w:r>
      <w:r w:rsidR="004F4A04">
        <w:rPr>
          <w:bCs/>
          <w:sz w:val="22"/>
          <w:szCs w:val="22"/>
        </w:rPr>
        <w:fldChar w:fldCharType="begin" w:fldLock="1"/>
      </w:r>
      <w:r w:rsidR="00B41BC9">
        <w:rPr>
          <w:bCs/>
          <w:sz w:val="22"/>
          <w:szCs w:val="22"/>
        </w:rPr>
        <w:instrText>ADDIN CSL_CITATION { "citationItems" : [ { "id" : "ITEM-1", "itemData" : { "DOI" : "10.1080/19368623.2012.708960", "author" : [ { "family" : "Griffin", "given" : "Tom" } ], "container-title" : "Journal of Hospitality Marketing &amp; Management", "id" : "ITEM-1", "issue" : "June 2013", "issued" : { "date-parts" : [ [ "2012", "11", "16" ] ] }, "note" : "&lt;m:note&gt;&lt;/m:note&gt;", "page" : "1-22", "title" : "Research Note: A Content Analysis of Articles on Visiting Friends and Relatives Tourism, 1990\u20132010", "type" : "article-journal" }, "uris" : [ "http://www.mendeley.com/documents/?uuid=bf225dc2-773f-42c1-8ac0-8ec47b0d6afd" ] } ], "mendeley" : { "previouslyFormattedCitation" : "(Griffin, 2012)" }, "properties" : { "noteIndex" : 0 }, "schema" : "https://github.com/citation-style-language/schema/raw/master/csl-citation.json" }</w:instrText>
      </w:r>
      <w:r w:rsidR="004F4A04">
        <w:rPr>
          <w:bCs/>
          <w:sz w:val="22"/>
          <w:szCs w:val="22"/>
        </w:rPr>
        <w:fldChar w:fldCharType="separate"/>
      </w:r>
      <w:r w:rsidR="004F4A04" w:rsidRPr="004F4A04">
        <w:rPr>
          <w:bCs/>
          <w:noProof/>
          <w:sz w:val="22"/>
          <w:szCs w:val="22"/>
        </w:rPr>
        <w:t>(Griffin, 2012)</w:t>
      </w:r>
      <w:r w:rsidR="004F4A04">
        <w:rPr>
          <w:bCs/>
          <w:sz w:val="22"/>
          <w:szCs w:val="22"/>
        </w:rPr>
        <w:fldChar w:fldCharType="end"/>
      </w:r>
      <w:r w:rsidR="004F4A04">
        <w:rPr>
          <w:bCs/>
          <w:sz w:val="22"/>
          <w:szCs w:val="22"/>
        </w:rPr>
        <w:t xml:space="preserve">. </w:t>
      </w:r>
      <w:r w:rsidR="00B84E5E">
        <w:rPr>
          <w:bCs/>
          <w:sz w:val="22"/>
          <w:szCs w:val="22"/>
        </w:rPr>
        <w:t>Given the size of VFR, the amount of research in the field is small.</w:t>
      </w:r>
      <w:r w:rsidR="00EC4E35">
        <w:rPr>
          <w:bCs/>
          <w:sz w:val="22"/>
          <w:szCs w:val="22"/>
        </w:rPr>
        <w:t xml:space="preserve"> </w:t>
      </w:r>
      <w:r w:rsidR="00B84E5E">
        <w:rPr>
          <w:bCs/>
          <w:sz w:val="22"/>
          <w:szCs w:val="22"/>
        </w:rPr>
        <w:t xml:space="preserve">Just how big VFR travel is, remains unclear. The underestimation of the size of the segment is consistently raised in the literature </w:t>
      </w:r>
      <w:r w:rsidR="005E50ED">
        <w:rPr>
          <w:bCs/>
          <w:sz w:val="22"/>
          <w:szCs w:val="22"/>
        </w:rPr>
        <w:fldChar w:fldCharType="begin" w:fldLock="1"/>
      </w:r>
      <w:r w:rsidR="00B41BC9">
        <w:rPr>
          <w:bCs/>
          <w:sz w:val="22"/>
          <w:szCs w:val="22"/>
        </w:rPr>
        <w:instrText>ADDIN CSL_CITATION { "citationItems" : [ { "id" : "ITEM-1", "itemData" : { "DOI" : "10.3727/154427211X13044361606252", "ISBN" : "1304436160", "author" : [ { "family" : "Backer", "given" : "Elisa" } ], "container-title" : "Tourism Review International", "id" : "ITEM-1", "issue" : "2", "issued" : { "date-parts" : [ [ "2011", "6", "1" ] ] }, "note" : "&lt;m:note&gt;&lt;/m:note&gt;", "page" : "61-70", "title" : "VFR Travelers: How Long are They Staying?", "type" : "article-journal", "volume" : "14" }, "uris" : [ "http://www.mendeley.com/documents/?uuid=6a6cb4cf-731f-4f57-ad73-d88838caf840" ] }, { "id" : "ITEM-2", "itemData" : { "DOI" : "10.1016/j.tourman.2011.01.027", "author" : [ { "family" : "Backer", "given" : "Elisa" } ], "container-title" : "Tourism Management", "id" : "ITEM-2", "issue" : "1", "issued" : { "date-parts" : [ [ "2012", "2" ] ] }, "note" : "&lt;m:note&gt;&lt;/m:note&gt;", "page" : "74-79", "publisher" : "Elsevier Ltd", "title" : "VFR travel: It is underestimated", "type" : "article-journal", "volume" : "33" }, "uris" : [ "http://www.mendeley.com/documents/?uuid=35f6ea41-117a-4b59-81c5-71d5db83f840" ] }, { "id" : "ITEM-3", "itemData" : { "author" : [ { "family" : "Backer", "given" : "Elisa" } ], "container-title" : "International Journal of Tourism Research", "id" : "ITEM-3", "issue" : "4", "issued" : { "date-parts" : [ [ "2010" ] ] }, "note" : "&lt;m:note&gt;&lt;/m:note&gt;", "page" : "334-354", "title" : "Opportunities for Commercial Accommodation in VFR", "type" : "article-journal", "volume" : "12" }, "uris" : [ "http://www.mendeley.com/documents/?uuid=8d934515-7688-4a43-a9aa-2d85de0592b3" ] }, { "id" : "ITEM-4", "itemData" : { "author" : [ { "family" : "Backer", "given" : "Elisa" } ], "container-title" : "Current Issues in Tourism", "id" : "ITEM-4", "issue" : "4", "issued" : { "date-parts" : [ [ "2007" ] ] }, "note" : "&lt;m:note&gt;&lt;/m:note&gt;", "page" : "366-377.", "title" : "VFR Travel \u2013 An examination of the expenditures of VFR travellers and their hosts", "type" : "article-journal", "volume" : "10" }, "uris" : [ "http://www.mendeley.com/documents/?uuid=87f7bb4f-fda5-40ed-95ca-f7077ed8b451" ] }, { "id" : "ITEM-5", "itemData" : { "author" : [ { "family" : "Braunlich", "given" : "Carl" }, { "family" : "Nadkarni", "given" : "Nandini" } ], "container-title" : "The Journal of Tourism Studies", "id" : "ITEM-5", "issue" : "1", "issued" : { "date-parts" : [ [ "1995" ] ] }, "note" : "&lt;m:note&gt;&lt;/m:note&gt;", "page" : "38-47", "title" : "The Importance of the VFR Market to the Hotel Industry", "type" : "article-journal", "volume" : "6" }, "uris" : [ "http://www.mendeley.com/documents/?uuid=f7106e0d-843b-4493-8832-bc5032a01657" ] }, { "id" : "ITEM-6", "itemData" : { "author" : [ { "family" : "Hay", "given" : "Brian" } ], "container-title" : "VFR Tourism: Issues and Implications. Proceedings from the Conference held at Victoria University of Technology", "editor" : [ { "family" : "Yaman", "given" : "H." } ], "id" : "ITEM-6", "issued" : { "date-parts" : [ [ "1996" ] ] }, "note" : "&lt;m:note&gt;&lt;/m:note&gt;", "page" : "52-66", "title" : "An Insight into the European Experience: A Case Study on Domestic VFR Tourism within the UK.", "type" : "paper-conference" }, "uris" : [ "http://www.mendeley.com/documents/?uuid=062addc8-6793-40c2-9d05-23a4b7136c32" ] }, { "id" : "ITEM-7", "itemData" : { "author" : [ { "family" : "Hay", "given" : "Brian" } ], "container-title" : "CAUTHE 2008 Where the bloody hell are we?", "id" : "ITEM-7", "issued" : { "date-parts" : [ [ "2008" ] ] }, "note" : "&lt;m:note&gt;&lt;/m:note&gt;", "page" : "1-10", "title" : "An exploration of the differences in the volume and value of visiting friends and visiting relatives tourism in the UK", "type" : "paper-conference" }, "uris" : [ "http://www.mendeley.com/documents/?uuid=7a62a4ae-af15-40d2-8273-fad3e03c288a" ] }, { "id" : "ITEM-8", "itemData" : { "author" : [ { "family" : "Jackson", "given" : "Richard" } ], "container-title" : "The Journal of Tourism Studies", "id" : "ITEM-8", "issue" : "1", "issued" : { "date-parts" : [ [ "2003" ] ] }, "note" : "&lt;m:note&gt;&lt;/m:note&gt;", "page" : "17-24", "title" : "VFR Tourism: Is it underestimated?", "type" : "article-journal", "volume" : "14" }, "uris" : [ "http://www.mendeley.com/documents/?uuid=d169e260-fee6-4318-b232-54add03c0843" ] }, { "id" : "ITEM-9", "itemData" : { "author" : [ { "family" : "Jackson", "given" : "Richard" } ], "container-title" : "The Journal of Tourism Studies", "id" : "ITEM-9", "issue" : "2", "issued" : { "date-parts" : [ [ "1990" ] ] }, "note" : "&lt;m:note&gt;&lt;/m:note&gt;", "page" : "10-17", "title" : "VFR Tourism: Is It Underestimated?", "type" : "article-journal", "volume" : "1" }, "uris" : [ "http://www.mendeley.com/documents/?uuid=78bbe412-be3f-4812-a795-896aa5372904" ] }, { "id" : "ITEM-10", "itemData" : { "author" : [ { "family" : "King", "given" : "Brian" } ], "container-title" : "VFR Tourism: Issues and Implications Proceedings from the Conference held at Victoria University Conference, Victoria, Australia.", "editor" : [ { "family" : "Yaman", "given" : "H." } ], "id" : "ITEM-10", "issued" : { "date-parts" : [ [ "1996" ] ] }, "note" : "&lt;m:note&gt;&lt;/m:note&gt;", "page" : "85-89", "title" : "VFR \u2013 A Future Research Agenda", "type" : "paper-conference" }, "uris" : [ "http://www.mendeley.com/documents/?uuid=4014c5a4-8a5f-4433-b908-e2513fc8b1b5" ] }, { "id" : "ITEM-11", "itemData" : { "author" : [ { "family" : "McKercher", "given" : "Bob" } ], "container-title" : "Proceedings from the National Tourism and Hospitality Conference 1995. Council for Australian University Tourism and Hospitality Education", "id" : "ITEM-11", "issued" : { "date-parts" : [ [ "1995" ] ] }, "note" : "&lt;m:note&gt;&lt;/m:note&gt;", "page" : "246-255", "title" : "An examination of host involvement in VFR travel", "type" : "paper-conference" }, "uris" : [ "http://www.mendeley.com/documents/?uuid=3ae9a3a4-d1e1-4f91-9112-8a1d51d58b22" ] }, { "id" : "ITEM-12", "itemData" : { "author" : [ { "family" : "McKercher", "given" : "Bob" } ], "id" : "ITEM-12", "issued" : { "date-parts" : [ [ "1994" ] ] }, "note" : "&lt;m:note&gt;&lt;/m:note&gt;", "publisher-place" : "Albury-Wodonga", "title" : "Report on a Study of Host Involvement in VFR Travel to Albury Wodonga", "type" : "report" }, "uris" : [ "http://www.mendeley.com/documents/?uuid=cb968552-b49c-47be-9c58-145d373947a3" ] }, { "id" : "ITEM-13", "itemData" : { "author" : [ { "family" : "Morrison", "given" : "Alastair" }, { "family" : "Hsieh", "given" : "Sheauhsing" }, { "family" : "O'Leary", "given" : "Joseph" } ], "container-title" : "The Journal of Tourism Studies", "id" : "ITEM-13", "issue" : "1", "issued" : { "date-parts" : [ [ "1995" ] ] }, "note" : "&lt;m:note&gt;&lt;/m:note&gt;", "page" : "48-63", "title" : "Segmenting the visiting friends and relatives market by holiday activity participation", "type" : "article-journal", "volume" : "6" }, "uris" : [ "http://www.mendeley.com/documents/?uuid=e85daec3-3e85-404e-a0e8-4e879861ee58" ] }, { "id" : "ITEM-14", "itemData" : { "author" : [ { "family" : "Seaton, A.V., &amp; Tagg", "given" : "S." } ], "container-title" : "The Journal of Tourism Studies", "id" : "ITEM-14", "issue" : "1", "issued" : { "date-parts" : [ [ "1995" ] ] }, "note" : "&lt;m:note&gt;&lt;/m:note&gt;", "page" : "6-18.", "title" : "Disaggregating Friends and Relatives in VFR Tourism Research: The Northern Ireland evidence 1991-1993", "type" : "article-journal", "volume" : "6" }, "uris" : [ "http://www.mendeley.com/documents/?uuid=934dd1bd-83a9-4e23-9ec2-98c4ab1a148c" ] }, { "id" : "ITEM-15", "itemData" : { "author" : [ { "family" : "Seaton", "given" : "Anthony" }, { "family" : "Palmer", "given" : "Christine" } ], "container-title" : "Tourism Management", "id" : "ITEM-15", "issue" : "6", "issued" : { "date-parts" : [ [ "1997" ] ] }, "note" : "&lt;m:note&gt;&lt;/m:note&gt;", "page" : "345-355", "title" : "Understanding VFR tourism behaviour: the first five years of the United Kingdom tourism survey", "type" : "article-journal", "volume" : "18" }, "uris" : [ "http://www.mendeley.com/documents/?uuid=d5885a3a-6e28-4f2e-b631-589fe8ba05b2" ] }, { "id" : "ITEM-16", "itemData" : { "author" : [ { "family" : "Seaton", "given" : "Anthony" } ], "container-title" : "Tourism: The State of the Art", "editor" : [ { "family" : "Seaton", "given" : "Anthony" } ], "id" : "ITEM-16", "issued" : { "date-parts" : [ [ "1994" ] ] }, "note" : "&lt;m:note&gt;&lt;/m:note&gt;", "page" : "316-321", "publisher" : "Wiley", "publisher-place" : "Chichester", "title" : "Are Relatives Friends? Reassessing the VFR category in segmenting tourism markets.", "type" : "chapter" }, "uris" : [ "http://www.mendeley.com/documents/?uuid=4c852578-1473-419f-93f1-191e7bbd4754" ] }, { "id" : "ITEM-17", "itemData" : { "author" : [ { "family" : "Yaman", "given" : "H." } ], "container-title" : "VFR Tourism: Issues and Implications, Proceedings from the conference held at Victoria University of Technology, Victoria University of Technology, Victoria.", "id" : "ITEM-17", "issued" : { "date-parts" : [ [ "1996" ] ] }, "note" : "&lt;m:note&gt;&lt;/m:note&gt;", "title" : "VFR Tourism: Issues and Implications", "type" : "paper-conference" }, "uris" : [ "http://www.mendeley.com/documents/?uuid=89571fcb-807e-43fb-aac2-21acd832039c" ] } ], "mendeley" : { "manualFormatting" : "(Backer, 2007, 2010a, 2011, 2012; Braunlich &amp; Nadkarni, 1995; Hay, 1996, 2008; Jackson, 1990, 2003; King, 1996; McKercher, 1994, 1995; Morrison, Hsieh, &amp; O\u2019Leary, 1995; Seaton, 1994; Seaton &amp; Palmer, 1997; Seaton, &amp; Tagg, 1995; Yaman, 1996)", "previouslyFormattedCitation" : "(Backer, 2007, 2010a, 2011, 2012; Braunlich &amp; Nadkarni, 1995; Hay, 1996, 2008; Jackson, 1990, 2003; King, 1996; McKercher, 1994, 1995; Morrison, Hsieh, &amp; O\u2019Leary, 1995; Seaton, 1994; Seaton &amp; Palmer, 1997; Seaton, A.V., &amp; Tagg, 1995; Yaman, 1996)" }, "properties" : { "noteIndex" : 0 }, "schema" : "https://github.com/citation-style-language/schema/raw/master/csl-citation.json" }</w:instrText>
      </w:r>
      <w:r w:rsidR="005E50ED">
        <w:rPr>
          <w:bCs/>
          <w:sz w:val="22"/>
          <w:szCs w:val="22"/>
        </w:rPr>
        <w:fldChar w:fldCharType="separate"/>
      </w:r>
      <w:r w:rsidR="001E1E9C" w:rsidRPr="001E1E9C">
        <w:rPr>
          <w:bCs/>
          <w:noProof/>
          <w:sz w:val="22"/>
          <w:szCs w:val="22"/>
        </w:rPr>
        <w:t>(Backer, 2007, 2010a, 2011, 2012; Braunlich &amp; Nadkarni, 1995; Hay, 1996, 2008; Jackson, 1990, 2003; King, 1996; McKercher, 1994, 1995; Morrison, Hsieh, &amp; O’Leary, 1995; Seaton, 1994; Seaton &amp; Palmer, 1997; Seaton, &amp; Tagg, 1995; Yaman, 1996)</w:t>
      </w:r>
      <w:r w:rsidR="005E50ED">
        <w:rPr>
          <w:bCs/>
          <w:sz w:val="22"/>
          <w:szCs w:val="22"/>
        </w:rPr>
        <w:fldChar w:fldCharType="end"/>
      </w:r>
      <w:r w:rsidR="000238AB">
        <w:rPr>
          <w:bCs/>
          <w:sz w:val="22"/>
          <w:szCs w:val="22"/>
        </w:rPr>
        <w:t>.</w:t>
      </w:r>
      <w:r w:rsidR="00EC4E35">
        <w:rPr>
          <w:bCs/>
          <w:sz w:val="22"/>
          <w:szCs w:val="22"/>
        </w:rPr>
        <w:t xml:space="preserve"> </w:t>
      </w:r>
    </w:p>
    <w:p w:rsidR="002A70BE" w:rsidRDefault="002A70BE" w:rsidP="00A81516">
      <w:pPr>
        <w:jc w:val="both"/>
        <w:rPr>
          <w:bCs/>
          <w:sz w:val="22"/>
          <w:szCs w:val="22"/>
        </w:rPr>
      </w:pPr>
    </w:p>
    <w:p w:rsidR="002C487B" w:rsidRDefault="002C487B" w:rsidP="00A81516">
      <w:pPr>
        <w:jc w:val="both"/>
        <w:rPr>
          <w:bCs/>
          <w:sz w:val="22"/>
          <w:szCs w:val="22"/>
        </w:rPr>
      </w:pPr>
    </w:p>
    <w:p w:rsidR="00F02107" w:rsidRDefault="002A70BE" w:rsidP="00A81516">
      <w:pPr>
        <w:jc w:val="both"/>
        <w:rPr>
          <w:bCs/>
          <w:sz w:val="22"/>
          <w:szCs w:val="22"/>
        </w:rPr>
      </w:pPr>
      <w:r>
        <w:rPr>
          <w:bCs/>
          <w:sz w:val="22"/>
          <w:szCs w:val="22"/>
        </w:rPr>
        <w:t xml:space="preserve">One reason contributing to the underestimation of VFR </w:t>
      </w:r>
      <w:r w:rsidR="009B01E7">
        <w:rPr>
          <w:bCs/>
          <w:sz w:val="22"/>
          <w:szCs w:val="22"/>
        </w:rPr>
        <w:t>may be</w:t>
      </w:r>
      <w:r w:rsidR="00A81516">
        <w:rPr>
          <w:bCs/>
          <w:sz w:val="22"/>
          <w:szCs w:val="22"/>
        </w:rPr>
        <w:t xml:space="preserve"> that secondary data are</w:t>
      </w:r>
      <w:r>
        <w:rPr>
          <w:bCs/>
          <w:sz w:val="22"/>
          <w:szCs w:val="22"/>
        </w:rPr>
        <w:t xml:space="preserve"> commonly used as the source of undertaking research into VFR and </w:t>
      </w:r>
      <w:r w:rsidR="00895560">
        <w:rPr>
          <w:bCs/>
          <w:sz w:val="22"/>
          <w:szCs w:val="22"/>
        </w:rPr>
        <w:t>th</w:t>
      </w:r>
      <w:r w:rsidR="00A81516">
        <w:rPr>
          <w:bCs/>
          <w:sz w:val="22"/>
          <w:szCs w:val="22"/>
        </w:rPr>
        <w:t>ese</w:t>
      </w:r>
      <w:r w:rsidR="00895560">
        <w:rPr>
          <w:bCs/>
          <w:sz w:val="22"/>
          <w:szCs w:val="22"/>
        </w:rPr>
        <w:t xml:space="preserve"> </w:t>
      </w:r>
      <w:r>
        <w:rPr>
          <w:bCs/>
          <w:sz w:val="22"/>
          <w:szCs w:val="22"/>
        </w:rPr>
        <w:t>secondary data do not</w:t>
      </w:r>
      <w:r w:rsidR="00EC4E35">
        <w:rPr>
          <w:bCs/>
          <w:sz w:val="22"/>
          <w:szCs w:val="22"/>
        </w:rPr>
        <w:t xml:space="preserve"> </w:t>
      </w:r>
      <w:r>
        <w:rPr>
          <w:bCs/>
          <w:sz w:val="22"/>
          <w:szCs w:val="22"/>
        </w:rPr>
        <w:t xml:space="preserve">provide a </w:t>
      </w:r>
      <w:r w:rsidR="000050E6">
        <w:rPr>
          <w:bCs/>
          <w:sz w:val="22"/>
          <w:szCs w:val="22"/>
        </w:rPr>
        <w:t xml:space="preserve">robust </w:t>
      </w:r>
      <w:r>
        <w:rPr>
          <w:bCs/>
          <w:sz w:val="22"/>
          <w:szCs w:val="22"/>
        </w:rPr>
        <w:t xml:space="preserve">measurement for VFR travel </w:t>
      </w:r>
      <w:r>
        <w:rPr>
          <w:bCs/>
          <w:sz w:val="22"/>
          <w:szCs w:val="22"/>
        </w:rPr>
        <w:fldChar w:fldCharType="begin" w:fldLock="1"/>
      </w:r>
      <w:r w:rsidR="00B41BC9">
        <w:rPr>
          <w:bCs/>
          <w:sz w:val="22"/>
          <w:szCs w:val="22"/>
        </w:rPr>
        <w:instrText>ADDIN CSL_CITATION { "citationItems" : [ { "id" : "ITEM-1", "itemData" : { "DOI" : "10.1016/j.tourman.2011.01.027", "author" : [ { "family" : "Backer", "given" : "Elisa" } ], "container-title" : "Tourism Management", "id" : "ITEM-1", "issue" : "1", "issued" : { "date-parts" : [ [ "2012", "2" ] ] }, "note" : "&lt;m:note&gt;&lt;/m:note&gt;", "page" : "74-79", "publisher" : "Elsevier Ltd", "title" : "VFR travel: It is underestimated", "type" : "article-journal", "volume" : "33" }, "uris" : [ "http://www.mendeley.com/documents/?uuid=35f6ea41-117a-4b59-81c5-71d5db83f840" ] } ], "mendeley" : { "previouslyFormattedCitation" : "(Backer, 2012)" }, "properties" : { "noteIndex" : 0 }, "schema" : "https://github.com/citation-style-language/schema/raw/master/csl-citation.json" }</w:instrText>
      </w:r>
      <w:r>
        <w:rPr>
          <w:bCs/>
          <w:sz w:val="22"/>
          <w:szCs w:val="22"/>
        </w:rPr>
        <w:fldChar w:fldCharType="separate"/>
      </w:r>
      <w:r w:rsidRPr="002A70BE">
        <w:rPr>
          <w:bCs/>
          <w:noProof/>
          <w:sz w:val="22"/>
          <w:szCs w:val="22"/>
        </w:rPr>
        <w:t>(Backer, 2012)</w:t>
      </w:r>
      <w:r>
        <w:rPr>
          <w:bCs/>
          <w:sz w:val="22"/>
          <w:szCs w:val="22"/>
        </w:rPr>
        <w:fldChar w:fldCharType="end"/>
      </w:r>
      <w:r>
        <w:rPr>
          <w:bCs/>
          <w:sz w:val="22"/>
          <w:szCs w:val="22"/>
        </w:rPr>
        <w:t xml:space="preserve">. Almost half (45.5%) of the </w:t>
      </w:r>
      <w:r w:rsidR="00F02107">
        <w:rPr>
          <w:bCs/>
          <w:sz w:val="22"/>
          <w:szCs w:val="22"/>
        </w:rPr>
        <w:t xml:space="preserve">VFR </w:t>
      </w:r>
      <w:r>
        <w:rPr>
          <w:bCs/>
          <w:sz w:val="22"/>
          <w:szCs w:val="22"/>
        </w:rPr>
        <w:t xml:space="preserve">articles published </w:t>
      </w:r>
      <w:r w:rsidR="00F02107">
        <w:rPr>
          <w:bCs/>
          <w:sz w:val="22"/>
          <w:szCs w:val="22"/>
        </w:rPr>
        <w:t xml:space="preserve">in tourism journals </w:t>
      </w:r>
      <w:r>
        <w:rPr>
          <w:bCs/>
          <w:sz w:val="22"/>
          <w:szCs w:val="22"/>
        </w:rPr>
        <w:t xml:space="preserve">between 1990 and 2010 used secondary data </w:t>
      </w:r>
      <w:r>
        <w:rPr>
          <w:bCs/>
          <w:sz w:val="22"/>
          <w:szCs w:val="22"/>
        </w:rPr>
        <w:fldChar w:fldCharType="begin" w:fldLock="1"/>
      </w:r>
      <w:r w:rsidR="00B41BC9">
        <w:rPr>
          <w:bCs/>
          <w:sz w:val="22"/>
          <w:szCs w:val="22"/>
        </w:rPr>
        <w:instrText>ADDIN CSL_CITATION { "citationItems" : [ { "id" : "ITEM-1", "itemData" : { "DOI" : "10.1080/19368623.2012.708960", "author" : [ { "family" : "Griffin", "given" : "Tom" } ], "container-title" : "Journal of Hospitality Marketing &amp; Management", "id" : "ITEM-1", "issue" : "June 2013", "issued" : { "date-parts" : [ [ "2012", "11", "16" ] ] }, "note" : "&lt;m:note&gt;&lt;/m:note&gt;", "page" : "1-22", "title" : "Research Note: A Content Analysis of Articles on Visiting Friends and Relatives Tourism, 1990\u20132010", "type" : "article-journal" }, "uris" : [ "http://www.mendeley.com/documents/?uuid=bf225dc2-773f-42c1-8ac0-8ec47b0d6afd" ] } ], "mendeley" : { "previouslyFormattedCitation" : "(Griffin, 2012)" }, "properties" : { "noteIndex" : 0 }, "schema" : "https://github.com/citation-style-language/schema/raw/master/csl-citation.json" }</w:instrText>
      </w:r>
      <w:r>
        <w:rPr>
          <w:bCs/>
          <w:sz w:val="22"/>
          <w:szCs w:val="22"/>
        </w:rPr>
        <w:fldChar w:fldCharType="separate"/>
      </w:r>
      <w:r w:rsidRPr="002A70BE">
        <w:rPr>
          <w:bCs/>
          <w:noProof/>
          <w:sz w:val="22"/>
          <w:szCs w:val="22"/>
        </w:rPr>
        <w:t>(Griffin, 2012)</w:t>
      </w:r>
      <w:r>
        <w:rPr>
          <w:bCs/>
          <w:sz w:val="22"/>
          <w:szCs w:val="22"/>
        </w:rPr>
        <w:fldChar w:fldCharType="end"/>
      </w:r>
      <w:r>
        <w:rPr>
          <w:bCs/>
          <w:sz w:val="22"/>
          <w:szCs w:val="22"/>
        </w:rPr>
        <w:t>.</w:t>
      </w:r>
      <w:r w:rsidR="00EC4E35">
        <w:rPr>
          <w:bCs/>
          <w:sz w:val="22"/>
          <w:szCs w:val="22"/>
        </w:rPr>
        <w:t xml:space="preserve"> </w:t>
      </w:r>
      <w:r>
        <w:rPr>
          <w:bCs/>
          <w:sz w:val="22"/>
          <w:szCs w:val="22"/>
        </w:rPr>
        <w:t>However, secondary data only indicate how many travellers stated VFR as a purpose of visit</w:t>
      </w:r>
      <w:r>
        <w:rPr>
          <w:bCs/>
          <w:i/>
          <w:sz w:val="22"/>
          <w:szCs w:val="22"/>
        </w:rPr>
        <w:t xml:space="preserve"> or </w:t>
      </w:r>
      <w:r>
        <w:rPr>
          <w:bCs/>
          <w:sz w:val="22"/>
          <w:szCs w:val="22"/>
        </w:rPr>
        <w:t xml:space="preserve">how many travellers stayed with friends and relatives. </w:t>
      </w:r>
      <w:r w:rsidR="00F02107">
        <w:rPr>
          <w:bCs/>
          <w:sz w:val="22"/>
          <w:szCs w:val="22"/>
        </w:rPr>
        <w:t>The official data do not attempt to measure VFR by aggregating the types.</w:t>
      </w:r>
      <w:r w:rsidR="00EC4E35">
        <w:rPr>
          <w:bCs/>
          <w:sz w:val="22"/>
          <w:szCs w:val="22"/>
        </w:rPr>
        <w:t xml:space="preserve"> </w:t>
      </w:r>
      <w:r>
        <w:rPr>
          <w:bCs/>
          <w:sz w:val="22"/>
          <w:szCs w:val="22"/>
        </w:rPr>
        <w:t xml:space="preserve">Therefore, by using only one of those data types, </w:t>
      </w:r>
      <w:r w:rsidR="00942787">
        <w:rPr>
          <w:bCs/>
          <w:sz w:val="22"/>
          <w:szCs w:val="22"/>
        </w:rPr>
        <w:t xml:space="preserve">a group of </w:t>
      </w:r>
      <w:r>
        <w:rPr>
          <w:bCs/>
          <w:sz w:val="22"/>
          <w:szCs w:val="22"/>
        </w:rPr>
        <w:t>VFRs are being left out</w:t>
      </w:r>
      <w:r w:rsidR="00F02107">
        <w:rPr>
          <w:bCs/>
          <w:sz w:val="22"/>
          <w:szCs w:val="22"/>
        </w:rPr>
        <w:t>,</w:t>
      </w:r>
      <w:r w:rsidR="00895560">
        <w:rPr>
          <w:bCs/>
          <w:sz w:val="22"/>
          <w:szCs w:val="22"/>
        </w:rPr>
        <w:t xml:space="preserve"> </w:t>
      </w:r>
      <w:r>
        <w:rPr>
          <w:bCs/>
          <w:sz w:val="22"/>
          <w:szCs w:val="22"/>
        </w:rPr>
        <w:t xml:space="preserve">and the size of VFR travel is underestimated. </w:t>
      </w:r>
    </w:p>
    <w:p w:rsidR="00F02107" w:rsidRDefault="00F02107" w:rsidP="00A81516">
      <w:pPr>
        <w:jc w:val="both"/>
        <w:rPr>
          <w:bCs/>
          <w:sz w:val="22"/>
          <w:szCs w:val="22"/>
        </w:rPr>
      </w:pPr>
    </w:p>
    <w:p w:rsidR="002C487B" w:rsidRDefault="002C487B" w:rsidP="00A81516">
      <w:pPr>
        <w:jc w:val="both"/>
        <w:rPr>
          <w:bCs/>
          <w:sz w:val="22"/>
          <w:szCs w:val="22"/>
        </w:rPr>
      </w:pPr>
    </w:p>
    <w:p w:rsidR="00F02107" w:rsidRDefault="00F02107" w:rsidP="00A81516">
      <w:pPr>
        <w:jc w:val="both"/>
        <w:rPr>
          <w:bCs/>
          <w:sz w:val="22"/>
          <w:szCs w:val="22"/>
        </w:rPr>
      </w:pPr>
      <w:r>
        <w:rPr>
          <w:bCs/>
          <w:sz w:val="22"/>
          <w:szCs w:val="22"/>
        </w:rPr>
        <w:t xml:space="preserve">This can be recognised </w:t>
      </w:r>
      <w:r w:rsidR="00FB1739">
        <w:rPr>
          <w:bCs/>
          <w:sz w:val="22"/>
          <w:szCs w:val="22"/>
        </w:rPr>
        <w:t>visually through the VFR Definitional Model (Figure 1).</w:t>
      </w:r>
      <w:r w:rsidR="00EC4E35">
        <w:rPr>
          <w:bCs/>
          <w:sz w:val="22"/>
          <w:szCs w:val="22"/>
        </w:rPr>
        <w:t xml:space="preserve"> </w:t>
      </w:r>
      <w:r w:rsidR="00FB1739">
        <w:rPr>
          <w:bCs/>
          <w:sz w:val="22"/>
          <w:szCs w:val="22"/>
        </w:rPr>
        <w:t>VFR travellers can be staying with their friends/relatives, and may have also stated that their purpose of visit was to visit friends/relatives.</w:t>
      </w:r>
      <w:r w:rsidR="00EC4E35">
        <w:rPr>
          <w:bCs/>
          <w:sz w:val="22"/>
          <w:szCs w:val="22"/>
        </w:rPr>
        <w:t xml:space="preserve"> </w:t>
      </w:r>
      <w:r w:rsidR="00FB1739">
        <w:rPr>
          <w:bCs/>
          <w:sz w:val="22"/>
          <w:szCs w:val="22"/>
        </w:rPr>
        <w:t xml:space="preserve">They have been labelled as </w:t>
      </w:r>
      <w:r w:rsidR="00A81516">
        <w:rPr>
          <w:bCs/>
          <w:sz w:val="22"/>
          <w:szCs w:val="22"/>
        </w:rPr>
        <w:t>‘p</w:t>
      </w:r>
      <w:r w:rsidR="00FB1739">
        <w:rPr>
          <w:bCs/>
          <w:sz w:val="22"/>
          <w:szCs w:val="22"/>
        </w:rPr>
        <w:t>ure</w:t>
      </w:r>
      <w:r w:rsidR="00A81516">
        <w:rPr>
          <w:bCs/>
          <w:sz w:val="22"/>
          <w:szCs w:val="22"/>
        </w:rPr>
        <w:t>’</w:t>
      </w:r>
      <w:r w:rsidR="00FB1739">
        <w:rPr>
          <w:bCs/>
          <w:sz w:val="22"/>
          <w:szCs w:val="22"/>
        </w:rPr>
        <w:t xml:space="preserve"> VFRs (PVFRs) and are represented by the top left hand box in Figure 1.</w:t>
      </w:r>
      <w:r w:rsidR="00EC4E35">
        <w:rPr>
          <w:bCs/>
          <w:sz w:val="22"/>
          <w:szCs w:val="22"/>
        </w:rPr>
        <w:t xml:space="preserve"> </w:t>
      </w:r>
      <w:r w:rsidR="00FB1739">
        <w:rPr>
          <w:bCs/>
          <w:sz w:val="22"/>
          <w:szCs w:val="22"/>
        </w:rPr>
        <w:t>To the right of those VFRs, are those who stated a VFR purpose of visit but chose to stay in commercial accommodation.</w:t>
      </w:r>
      <w:r w:rsidR="00EC4E35">
        <w:rPr>
          <w:bCs/>
          <w:sz w:val="22"/>
          <w:szCs w:val="22"/>
        </w:rPr>
        <w:t xml:space="preserve"> </w:t>
      </w:r>
      <w:r w:rsidR="00FB1739">
        <w:rPr>
          <w:bCs/>
          <w:sz w:val="22"/>
          <w:szCs w:val="22"/>
        </w:rPr>
        <w:t>They have been labelled as ‘CVFRs’, as ‘commercial’ VFRs. In the bottom left hand box are VFRs who are staying with friends/relatives but did not state that VFR was their main purpose of visit.</w:t>
      </w:r>
      <w:r w:rsidR="00EC4E35">
        <w:rPr>
          <w:bCs/>
          <w:sz w:val="22"/>
          <w:szCs w:val="22"/>
        </w:rPr>
        <w:t xml:space="preserve"> </w:t>
      </w:r>
      <w:r w:rsidR="00FB1739">
        <w:rPr>
          <w:bCs/>
          <w:sz w:val="22"/>
          <w:szCs w:val="22"/>
        </w:rPr>
        <w:t>They may have indicated that they are on holiday, or business, or another purpose.</w:t>
      </w:r>
      <w:r w:rsidR="00EC4E35">
        <w:rPr>
          <w:bCs/>
          <w:sz w:val="22"/>
          <w:szCs w:val="22"/>
        </w:rPr>
        <w:t xml:space="preserve"> </w:t>
      </w:r>
      <w:r w:rsidR="00FB1739">
        <w:rPr>
          <w:bCs/>
          <w:sz w:val="22"/>
          <w:szCs w:val="22"/>
        </w:rPr>
        <w:t xml:space="preserve">They have been labelled in </w:t>
      </w:r>
      <w:r w:rsidR="00A81516">
        <w:rPr>
          <w:bCs/>
          <w:sz w:val="22"/>
          <w:szCs w:val="22"/>
        </w:rPr>
        <w:t>a tongue-in-cheek manner, EVFRs;</w:t>
      </w:r>
      <w:r w:rsidR="00FB1739">
        <w:rPr>
          <w:bCs/>
          <w:sz w:val="22"/>
          <w:szCs w:val="22"/>
        </w:rPr>
        <w:t xml:space="preserve"> for in a sense they may be regarded as </w:t>
      </w:r>
      <w:r w:rsidR="00A81516">
        <w:rPr>
          <w:bCs/>
          <w:sz w:val="22"/>
          <w:szCs w:val="22"/>
        </w:rPr>
        <w:t>‘</w:t>
      </w:r>
      <w:r w:rsidR="00FB1739">
        <w:rPr>
          <w:bCs/>
          <w:sz w:val="22"/>
          <w:szCs w:val="22"/>
        </w:rPr>
        <w:t>exploiting</w:t>
      </w:r>
      <w:r w:rsidR="00A81516">
        <w:rPr>
          <w:bCs/>
          <w:sz w:val="22"/>
          <w:szCs w:val="22"/>
        </w:rPr>
        <w:t>’</w:t>
      </w:r>
      <w:r w:rsidR="00FB1739">
        <w:rPr>
          <w:bCs/>
          <w:sz w:val="22"/>
          <w:szCs w:val="22"/>
        </w:rPr>
        <w:t xml:space="preserve"> friends and relatives, rather than </w:t>
      </w:r>
      <w:r w:rsidR="00A81516">
        <w:rPr>
          <w:bCs/>
          <w:sz w:val="22"/>
          <w:szCs w:val="22"/>
        </w:rPr>
        <w:t>‘</w:t>
      </w:r>
      <w:r w:rsidR="00FB1739">
        <w:rPr>
          <w:bCs/>
          <w:sz w:val="22"/>
          <w:szCs w:val="22"/>
        </w:rPr>
        <w:t>visiting</w:t>
      </w:r>
      <w:r w:rsidR="00A81516">
        <w:rPr>
          <w:bCs/>
          <w:sz w:val="22"/>
          <w:szCs w:val="22"/>
        </w:rPr>
        <w:t>’</w:t>
      </w:r>
      <w:r w:rsidR="00FB1739">
        <w:rPr>
          <w:bCs/>
          <w:sz w:val="22"/>
          <w:szCs w:val="22"/>
        </w:rPr>
        <w:t xml:space="preserve"> friends and relatives.</w:t>
      </w:r>
      <w:r w:rsidR="00EC4E35">
        <w:rPr>
          <w:bCs/>
          <w:sz w:val="22"/>
          <w:szCs w:val="22"/>
        </w:rPr>
        <w:t xml:space="preserve"> </w:t>
      </w:r>
    </w:p>
    <w:p w:rsidR="00FB1739" w:rsidRDefault="00FB1739" w:rsidP="00A81516">
      <w:pPr>
        <w:jc w:val="both"/>
        <w:rPr>
          <w:bCs/>
          <w:sz w:val="22"/>
          <w:szCs w:val="22"/>
        </w:rPr>
      </w:pPr>
    </w:p>
    <w:p w:rsidR="002C487B" w:rsidRDefault="002C487B" w:rsidP="00A81516">
      <w:pPr>
        <w:jc w:val="both"/>
        <w:rPr>
          <w:bCs/>
          <w:sz w:val="22"/>
          <w:szCs w:val="22"/>
        </w:rPr>
      </w:pPr>
    </w:p>
    <w:p w:rsidR="0045364D" w:rsidRPr="00A81516" w:rsidRDefault="0045364D" w:rsidP="0045364D">
      <w:pPr>
        <w:jc w:val="both"/>
        <w:rPr>
          <w:b/>
          <w:bCs/>
          <w:sz w:val="22"/>
          <w:szCs w:val="22"/>
        </w:rPr>
      </w:pPr>
      <w:r w:rsidRPr="00A81516">
        <w:rPr>
          <w:b/>
          <w:bCs/>
          <w:sz w:val="22"/>
          <w:szCs w:val="22"/>
        </w:rPr>
        <w:t>Figure 1: VFR Definitional Model</w:t>
      </w:r>
    </w:p>
    <w:p w:rsidR="0045364D" w:rsidRDefault="0045364D" w:rsidP="0045364D">
      <w:pPr>
        <w:jc w:val="both"/>
        <w:rPr>
          <w:bCs/>
          <w:sz w:val="22"/>
          <w:szCs w:val="22"/>
        </w:rPr>
      </w:pPr>
      <w:r>
        <w:rPr>
          <w:bCs/>
          <w:noProof/>
          <w:sz w:val="22"/>
          <w:szCs w:val="22"/>
          <w:lang w:val="en-GB" w:eastAsia="en-GB"/>
        </w:rPr>
        <w:drawing>
          <wp:inline distT="0" distB="0" distL="0" distR="0" wp14:anchorId="2E99BF5B" wp14:editId="5B4EC705">
            <wp:extent cx="3114675" cy="21431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114675" cy="2143125"/>
                    </a:xfrm>
                    <a:prstGeom prst="rect">
                      <a:avLst/>
                    </a:prstGeom>
                    <a:noFill/>
                    <a:ln>
                      <a:noFill/>
                    </a:ln>
                  </pic:spPr>
                </pic:pic>
              </a:graphicData>
            </a:graphic>
          </wp:inline>
        </w:drawing>
      </w:r>
    </w:p>
    <w:p w:rsidR="0045364D" w:rsidRDefault="0045364D" w:rsidP="0045364D">
      <w:pPr>
        <w:jc w:val="both"/>
        <w:rPr>
          <w:bCs/>
          <w:sz w:val="22"/>
          <w:szCs w:val="22"/>
        </w:rPr>
      </w:pPr>
      <w:r>
        <w:rPr>
          <w:bCs/>
          <w:sz w:val="22"/>
          <w:szCs w:val="22"/>
        </w:rPr>
        <w:t xml:space="preserve">Source: </w:t>
      </w:r>
      <w:r>
        <w:rPr>
          <w:bCs/>
          <w:sz w:val="22"/>
          <w:szCs w:val="22"/>
        </w:rPr>
        <w:fldChar w:fldCharType="begin" w:fldLock="1"/>
      </w:r>
      <w:r w:rsidR="00B41BC9">
        <w:rPr>
          <w:bCs/>
          <w:sz w:val="22"/>
          <w:szCs w:val="22"/>
        </w:rPr>
        <w:instrText>ADDIN CSL_CITATION { "citationItems" : [ { "id" : "ITEM-1", "itemData" : { "DOI" : "10.1016/j.tourman.2011.01.027", "author" : [ { "family" : "Backer", "given" : "Elisa" } ], "container-title" : "Tourism Management", "id" : "ITEM-1", "issue" : "1", "issued" : { "date-parts" : [ [ "2012", "2" ] ] }, "note" : "&lt;m:note&gt;&lt;/m:note&gt;", "page" : "74-79", "publisher" : "Elsevier Ltd", "title" : "VFR travel: It is underestimated", "type" : "article-journal", "volume" : "33" }, "uris" : [ "http://www.mendeley.com/documents/?uuid=35f6ea41-117a-4b59-81c5-71d5db83f840" ] } ], "mendeley" : { "manualFormatting" : "Backer, 2012, p.76", "previouslyFormattedCitation" : "(Backer, 2012)" }, "properties" : { "noteIndex" : 0 }, "schema" : "https://github.com/citation-style-language/schema/raw/master/csl-citation.json" }</w:instrText>
      </w:r>
      <w:r>
        <w:rPr>
          <w:bCs/>
          <w:sz w:val="22"/>
          <w:szCs w:val="22"/>
        </w:rPr>
        <w:fldChar w:fldCharType="separate"/>
      </w:r>
      <w:r w:rsidRPr="00F02107">
        <w:rPr>
          <w:bCs/>
          <w:noProof/>
          <w:sz w:val="22"/>
          <w:szCs w:val="22"/>
        </w:rPr>
        <w:t>Backer, 2012</w:t>
      </w:r>
      <w:r>
        <w:rPr>
          <w:bCs/>
          <w:noProof/>
          <w:sz w:val="22"/>
          <w:szCs w:val="22"/>
        </w:rPr>
        <w:t>, p.76</w:t>
      </w:r>
      <w:r>
        <w:rPr>
          <w:bCs/>
          <w:sz w:val="22"/>
          <w:szCs w:val="22"/>
        </w:rPr>
        <w:fldChar w:fldCharType="end"/>
      </w:r>
      <w:r>
        <w:rPr>
          <w:bCs/>
          <w:sz w:val="22"/>
          <w:szCs w:val="22"/>
        </w:rPr>
        <w:t xml:space="preserve"> </w:t>
      </w:r>
    </w:p>
    <w:p w:rsidR="0045364D" w:rsidRDefault="0045364D" w:rsidP="00A81516">
      <w:pPr>
        <w:jc w:val="both"/>
        <w:rPr>
          <w:bCs/>
          <w:sz w:val="22"/>
          <w:szCs w:val="22"/>
        </w:rPr>
      </w:pPr>
    </w:p>
    <w:p w:rsidR="00304CB6" w:rsidRDefault="00FB1739" w:rsidP="00A81516">
      <w:pPr>
        <w:jc w:val="both"/>
        <w:rPr>
          <w:bCs/>
          <w:sz w:val="22"/>
          <w:szCs w:val="22"/>
        </w:rPr>
      </w:pPr>
      <w:r>
        <w:rPr>
          <w:bCs/>
          <w:sz w:val="22"/>
          <w:szCs w:val="22"/>
        </w:rPr>
        <w:lastRenderedPageBreak/>
        <w:t xml:space="preserve">By selecting the purpose of visit data for VFRs for analysis, only the top two groups of VFRs </w:t>
      </w:r>
      <w:r w:rsidR="004544AD">
        <w:rPr>
          <w:bCs/>
          <w:sz w:val="22"/>
          <w:szCs w:val="22"/>
        </w:rPr>
        <w:t xml:space="preserve">(in Figure 1) </w:t>
      </w:r>
      <w:r>
        <w:rPr>
          <w:bCs/>
          <w:sz w:val="22"/>
          <w:szCs w:val="22"/>
        </w:rPr>
        <w:t>will be assessed in the research.</w:t>
      </w:r>
      <w:r w:rsidR="00EC4E35">
        <w:rPr>
          <w:bCs/>
          <w:sz w:val="22"/>
          <w:szCs w:val="22"/>
        </w:rPr>
        <w:t xml:space="preserve"> </w:t>
      </w:r>
      <w:r>
        <w:rPr>
          <w:bCs/>
          <w:sz w:val="22"/>
          <w:szCs w:val="22"/>
        </w:rPr>
        <w:t xml:space="preserve">If VFR accommodation data are used, it will be the two left hand types </w:t>
      </w:r>
      <w:r w:rsidR="004544AD">
        <w:rPr>
          <w:bCs/>
          <w:sz w:val="22"/>
          <w:szCs w:val="22"/>
        </w:rPr>
        <w:t xml:space="preserve">(in Figure 1) </w:t>
      </w:r>
      <w:r>
        <w:rPr>
          <w:bCs/>
          <w:sz w:val="22"/>
          <w:szCs w:val="22"/>
        </w:rPr>
        <w:t>being assessed.</w:t>
      </w:r>
      <w:r w:rsidR="00EC4E35">
        <w:rPr>
          <w:bCs/>
          <w:sz w:val="22"/>
          <w:szCs w:val="22"/>
        </w:rPr>
        <w:t xml:space="preserve"> </w:t>
      </w:r>
      <w:r>
        <w:rPr>
          <w:bCs/>
          <w:sz w:val="22"/>
          <w:szCs w:val="22"/>
        </w:rPr>
        <w:t>Neither data set will have aggregated the three VFR types, thereby leaving out one of the three types.</w:t>
      </w:r>
      <w:r w:rsidR="00EC4E35">
        <w:rPr>
          <w:bCs/>
          <w:sz w:val="22"/>
          <w:szCs w:val="22"/>
        </w:rPr>
        <w:t xml:space="preserve"> </w:t>
      </w:r>
      <w:r>
        <w:rPr>
          <w:bCs/>
          <w:sz w:val="22"/>
          <w:szCs w:val="22"/>
        </w:rPr>
        <w:t>Subsequently, VFR will be underestimated.</w:t>
      </w:r>
      <w:r w:rsidR="00EC4E35">
        <w:rPr>
          <w:bCs/>
          <w:sz w:val="22"/>
          <w:szCs w:val="22"/>
        </w:rPr>
        <w:t xml:space="preserve"> </w:t>
      </w:r>
      <w:r>
        <w:rPr>
          <w:bCs/>
          <w:sz w:val="22"/>
          <w:szCs w:val="22"/>
        </w:rPr>
        <w:t xml:space="preserve">Furthermore, analysis will be flawed if comparing VFR to non-VFR data as some of the VFRs will be being picked up in the non-VFR data. </w:t>
      </w:r>
    </w:p>
    <w:p w:rsidR="00FB1739" w:rsidRDefault="00FB1739" w:rsidP="00A81516">
      <w:pPr>
        <w:jc w:val="both"/>
        <w:rPr>
          <w:bCs/>
          <w:sz w:val="22"/>
          <w:szCs w:val="22"/>
        </w:rPr>
      </w:pPr>
    </w:p>
    <w:p w:rsidR="002C487B" w:rsidRDefault="002C487B" w:rsidP="00A81516">
      <w:pPr>
        <w:jc w:val="both"/>
        <w:rPr>
          <w:bCs/>
          <w:sz w:val="22"/>
          <w:szCs w:val="22"/>
        </w:rPr>
      </w:pPr>
    </w:p>
    <w:p w:rsidR="002A70BE" w:rsidRDefault="002A70BE" w:rsidP="00A81516">
      <w:pPr>
        <w:jc w:val="both"/>
        <w:rPr>
          <w:bCs/>
          <w:sz w:val="22"/>
          <w:szCs w:val="22"/>
        </w:rPr>
      </w:pPr>
    </w:p>
    <w:p w:rsidR="009D6F72" w:rsidRDefault="00304CB6" w:rsidP="00A81516">
      <w:pPr>
        <w:jc w:val="both"/>
        <w:rPr>
          <w:bCs/>
          <w:sz w:val="22"/>
          <w:szCs w:val="22"/>
        </w:rPr>
      </w:pPr>
      <w:r>
        <w:rPr>
          <w:bCs/>
          <w:sz w:val="22"/>
          <w:szCs w:val="22"/>
        </w:rPr>
        <w:t xml:space="preserve">In Australia, the size of VFR has been estimated to be 48% of the nation’s domestic overnight travel market </w:t>
      </w:r>
      <w:r>
        <w:rPr>
          <w:bCs/>
          <w:sz w:val="22"/>
          <w:szCs w:val="22"/>
        </w:rPr>
        <w:fldChar w:fldCharType="begin" w:fldLock="1"/>
      </w:r>
      <w:r w:rsidR="00B41BC9">
        <w:rPr>
          <w:bCs/>
          <w:sz w:val="22"/>
          <w:szCs w:val="22"/>
        </w:rPr>
        <w:instrText>ADDIN CSL_CITATION { "citationItems" : [ { "id" : "ITEM-1", "itemData" : { "DOI" : "10.1016/j.tourman.2011.01.027", "author" : [ { "family" : "Backer", "given" : "Elisa" } ], "container-title" : "Tourism Management", "id" : "ITEM-1", "issue" : "1", "issued" : { "date-parts" : [ [ "2012", "2" ] ] }, "note" : "&lt;m:note&gt;&lt;/m:note&gt;", "page" : "74-79", "publisher" : "Elsevier Ltd", "title" : "VFR travel: It is underestimated", "type" : "article-journal", "volume" : "33" }, "uris" : [ "http://www.mendeley.com/documents/?uuid=35f6ea41-117a-4b59-81c5-71d5db83f840" ] } ], "mendeley" : { "previouslyFormattedCitation" : "(Backer, 2012)" }, "properties" : { "noteIndex" : 0 }, "schema" : "https://github.com/citation-style-language/schema/raw/master/csl-citation.json" }</w:instrText>
      </w:r>
      <w:r>
        <w:rPr>
          <w:bCs/>
          <w:sz w:val="22"/>
          <w:szCs w:val="22"/>
        </w:rPr>
        <w:fldChar w:fldCharType="separate"/>
      </w:r>
      <w:r w:rsidRPr="002A70BE">
        <w:rPr>
          <w:bCs/>
          <w:noProof/>
          <w:sz w:val="22"/>
          <w:szCs w:val="22"/>
        </w:rPr>
        <w:t>(Backer, 2012)</w:t>
      </w:r>
      <w:r>
        <w:rPr>
          <w:bCs/>
          <w:sz w:val="22"/>
          <w:szCs w:val="22"/>
        </w:rPr>
        <w:fldChar w:fldCharType="end"/>
      </w:r>
      <w:r>
        <w:rPr>
          <w:bCs/>
          <w:sz w:val="22"/>
          <w:szCs w:val="22"/>
        </w:rPr>
        <w:t>.</w:t>
      </w:r>
      <w:r w:rsidR="00EC4E35">
        <w:rPr>
          <w:bCs/>
          <w:sz w:val="22"/>
          <w:szCs w:val="22"/>
        </w:rPr>
        <w:t xml:space="preserve"> </w:t>
      </w:r>
      <w:r w:rsidR="00D12773">
        <w:rPr>
          <w:bCs/>
          <w:sz w:val="22"/>
          <w:szCs w:val="22"/>
        </w:rPr>
        <w:t xml:space="preserve">Given the size of the ‘market’, it is therefore somewhat surprising that practitioners have not made stronger efforts over the years to try to capitalise on the potential opportunity through developing campaigns to maximise its yield. </w:t>
      </w:r>
      <w:r w:rsidR="00146F95">
        <w:rPr>
          <w:bCs/>
          <w:sz w:val="22"/>
          <w:szCs w:val="22"/>
        </w:rPr>
        <w:t>Various suggestions have been put forward to explain why VFR continue</w:t>
      </w:r>
      <w:r w:rsidR="009969E2">
        <w:rPr>
          <w:bCs/>
          <w:sz w:val="22"/>
          <w:szCs w:val="22"/>
        </w:rPr>
        <w:t>s</w:t>
      </w:r>
      <w:r w:rsidR="00146F95">
        <w:rPr>
          <w:bCs/>
          <w:sz w:val="22"/>
          <w:szCs w:val="22"/>
        </w:rPr>
        <w:t xml:space="preserve"> to be ignored by industry</w:t>
      </w:r>
      <w:r w:rsidR="004544AD">
        <w:rPr>
          <w:bCs/>
          <w:sz w:val="22"/>
          <w:szCs w:val="22"/>
        </w:rPr>
        <w:t>.</w:t>
      </w:r>
      <w:r w:rsidR="00EC4E35">
        <w:rPr>
          <w:bCs/>
          <w:sz w:val="22"/>
          <w:szCs w:val="22"/>
        </w:rPr>
        <w:t xml:space="preserve"> </w:t>
      </w:r>
      <w:r w:rsidR="004544AD">
        <w:rPr>
          <w:bCs/>
          <w:sz w:val="22"/>
          <w:szCs w:val="22"/>
        </w:rPr>
        <w:t>Reasons</w:t>
      </w:r>
      <w:r w:rsidR="00EC4E35">
        <w:rPr>
          <w:bCs/>
          <w:sz w:val="22"/>
          <w:szCs w:val="22"/>
        </w:rPr>
        <w:t xml:space="preserve"> </w:t>
      </w:r>
      <w:r w:rsidR="000050E6">
        <w:rPr>
          <w:bCs/>
          <w:sz w:val="22"/>
          <w:szCs w:val="22"/>
        </w:rPr>
        <w:t xml:space="preserve">include </w:t>
      </w:r>
      <w:r w:rsidR="00146F95">
        <w:rPr>
          <w:bCs/>
          <w:sz w:val="22"/>
          <w:szCs w:val="22"/>
        </w:rPr>
        <w:t>a lack of lobbying to champion VFR, a perceived lack of economic impact, the size is underestimated</w:t>
      </w:r>
      <w:r w:rsidR="000050E6">
        <w:rPr>
          <w:bCs/>
          <w:sz w:val="22"/>
          <w:szCs w:val="22"/>
        </w:rPr>
        <w:t>,</w:t>
      </w:r>
      <w:r w:rsidR="00146F95">
        <w:rPr>
          <w:bCs/>
          <w:sz w:val="22"/>
          <w:szCs w:val="22"/>
        </w:rPr>
        <w:t xml:space="preserve"> and </w:t>
      </w:r>
      <w:r w:rsidR="000050E6">
        <w:rPr>
          <w:bCs/>
          <w:sz w:val="22"/>
          <w:szCs w:val="22"/>
        </w:rPr>
        <w:t>as</w:t>
      </w:r>
      <w:r w:rsidR="00146F95">
        <w:rPr>
          <w:bCs/>
          <w:sz w:val="22"/>
          <w:szCs w:val="22"/>
        </w:rPr>
        <w:t xml:space="preserve"> VFRs are assumed to stay with friends and relatives the market </w:t>
      </w:r>
      <w:r w:rsidR="004544AD">
        <w:rPr>
          <w:bCs/>
          <w:sz w:val="22"/>
          <w:szCs w:val="22"/>
        </w:rPr>
        <w:t xml:space="preserve">is perceived to </w:t>
      </w:r>
      <w:r w:rsidR="00146F95">
        <w:rPr>
          <w:bCs/>
          <w:sz w:val="22"/>
          <w:szCs w:val="22"/>
        </w:rPr>
        <w:t xml:space="preserve">serve no purpose to the commercial accommodation sector </w:t>
      </w:r>
      <w:r w:rsidR="00146F95">
        <w:rPr>
          <w:bCs/>
          <w:sz w:val="22"/>
          <w:szCs w:val="22"/>
        </w:rPr>
        <w:fldChar w:fldCharType="begin" w:fldLock="1"/>
      </w:r>
      <w:r w:rsidR="00B41BC9">
        <w:rPr>
          <w:bCs/>
          <w:sz w:val="22"/>
          <w:szCs w:val="22"/>
        </w:rPr>
        <w:instrText>ADDIN CSL_CITATION { "citationItems" : [ { "id" : "ITEM-1", "itemData" : { "author" : [ { "family" : "Backer", "given" : "Elisa" } ], "container-title" : "International Journal of Tourism Research", "id" : "ITEM-1", "issue" : "4", "issued" : { "date-parts" : [ [ "2010" ] ] }, "note" : "&lt;m:note&gt;&lt;/m:note&gt;", "page" : "334-354", "title" : "Opportunities for Commercial Accommodation in VFR", "type" : "article-journal", "volume" : "12" }, "uris" : [ "http://www.mendeley.com/documents/?uuid=8d934515-7688-4a43-a9aa-2d85de0592b3" ] } ], "mendeley" : { "previouslyFormattedCitation" : "(Backer, 2010a)" }, "properties" : { "noteIndex" : 0 }, "schema" : "https://github.com/citation-style-language/schema/raw/master/csl-citation.json" }</w:instrText>
      </w:r>
      <w:r w:rsidR="00146F95">
        <w:rPr>
          <w:bCs/>
          <w:sz w:val="22"/>
          <w:szCs w:val="22"/>
        </w:rPr>
        <w:fldChar w:fldCharType="separate"/>
      </w:r>
      <w:r w:rsidR="001E1E9C" w:rsidRPr="001E1E9C">
        <w:rPr>
          <w:bCs/>
          <w:noProof/>
          <w:sz w:val="22"/>
          <w:szCs w:val="22"/>
        </w:rPr>
        <w:t>(Backer, 2010a)</w:t>
      </w:r>
      <w:r w:rsidR="00146F95">
        <w:rPr>
          <w:bCs/>
          <w:sz w:val="22"/>
          <w:szCs w:val="22"/>
        </w:rPr>
        <w:fldChar w:fldCharType="end"/>
      </w:r>
      <w:r w:rsidR="00146F95">
        <w:rPr>
          <w:bCs/>
          <w:sz w:val="22"/>
          <w:szCs w:val="22"/>
        </w:rPr>
        <w:t xml:space="preserve">. </w:t>
      </w:r>
    </w:p>
    <w:p w:rsidR="009D6F72" w:rsidRDefault="009D6F72" w:rsidP="00A81516">
      <w:pPr>
        <w:jc w:val="both"/>
        <w:rPr>
          <w:bCs/>
          <w:sz w:val="22"/>
          <w:szCs w:val="22"/>
        </w:rPr>
      </w:pPr>
    </w:p>
    <w:p w:rsidR="001043B7" w:rsidRDefault="001043B7" w:rsidP="00A81516">
      <w:pPr>
        <w:jc w:val="both"/>
        <w:rPr>
          <w:bCs/>
          <w:sz w:val="22"/>
          <w:szCs w:val="22"/>
        </w:rPr>
      </w:pPr>
    </w:p>
    <w:p w:rsidR="001E1E9C" w:rsidRDefault="00146F95" w:rsidP="00A81516">
      <w:pPr>
        <w:jc w:val="both"/>
        <w:rPr>
          <w:bCs/>
          <w:sz w:val="22"/>
          <w:szCs w:val="22"/>
        </w:rPr>
      </w:pPr>
      <w:r>
        <w:rPr>
          <w:bCs/>
          <w:sz w:val="22"/>
          <w:szCs w:val="22"/>
        </w:rPr>
        <w:t>However, more recently, awareness has been growing to demonstrate that VFRs are not only large by size, but spend money broadly throughout local economies, and do in fact utilise commercial accommodation</w:t>
      </w:r>
      <w:r w:rsidR="00B753FB">
        <w:rPr>
          <w:bCs/>
          <w:sz w:val="22"/>
          <w:szCs w:val="22"/>
        </w:rPr>
        <w:t xml:space="preserve"> </w:t>
      </w:r>
      <w:r w:rsidR="00B753FB">
        <w:rPr>
          <w:bCs/>
          <w:sz w:val="22"/>
          <w:szCs w:val="22"/>
        </w:rPr>
        <w:fldChar w:fldCharType="begin" w:fldLock="1"/>
      </w:r>
      <w:r w:rsidR="00B41BC9">
        <w:rPr>
          <w:bCs/>
          <w:sz w:val="22"/>
          <w:szCs w:val="22"/>
        </w:rPr>
        <w:instrText>ADDIN CSL_CITATION { "citationItems" : [ { "id" : "ITEM-1", "itemData" : { "author" : [ { "family" : "Backer", "given" : "Elisa" } ], "container-title" : "International Journal of Tourism Research", "id" : "ITEM-1", "issue" : "4", "issued" : { "date-parts" : [ [ "2010" ] ] }, "note" : "&lt;m:note&gt;&lt;/m:note&gt;", "page" : "334-354", "title" : "Opportunities for Commercial Accommodation in VFR", "type" : "article-journal", "volume" : "12" }, "uris" : [ "http://www.mendeley.com/documents/?uuid=8d934515-7688-4a43-a9aa-2d85de0592b3" ] }, { "id" : "ITEM-2", "itemData" : { "author" : [ { "family" : "Braunlich", "given" : "Carl" }, { "family" : "Nadkarni", "given" : "Nandini" } ], "container-title" : "The Journal of Tourism Studies", "id" : "ITEM-2", "issue" : "1", "issued" : { "date-parts" : [ [ "1995" ] ] }, "note" : "&lt;m:note&gt;&lt;/m:note&gt;", "page" : "38-47", "title" : "The Importance of the VFR Market to the Hotel Industry", "type" : "article-journal", "volume" : "6" }, "uris" : [ "http://www.mendeley.com/documents/?uuid=f7106e0d-843b-4493-8832-bc5032a01657" ] } ], "mendeley" : { "previouslyFormattedCitation" : "(Backer, 2010a; Braunlich &amp; Nadkarni, 1995)" }, "properties" : { "noteIndex" : 0 }, "schema" : "https://github.com/citation-style-language/schema/raw/master/csl-citation.json" }</w:instrText>
      </w:r>
      <w:r w:rsidR="00B753FB">
        <w:rPr>
          <w:bCs/>
          <w:sz w:val="22"/>
          <w:szCs w:val="22"/>
        </w:rPr>
        <w:fldChar w:fldCharType="separate"/>
      </w:r>
      <w:r w:rsidR="001E1E9C" w:rsidRPr="001E1E9C">
        <w:rPr>
          <w:bCs/>
          <w:noProof/>
          <w:sz w:val="22"/>
          <w:szCs w:val="22"/>
        </w:rPr>
        <w:t>(Backer, 2010a; Braunlich &amp; Nadkarni, 1995)</w:t>
      </w:r>
      <w:r w:rsidR="00B753FB">
        <w:rPr>
          <w:bCs/>
          <w:sz w:val="22"/>
          <w:szCs w:val="22"/>
        </w:rPr>
        <w:fldChar w:fldCharType="end"/>
      </w:r>
      <w:r w:rsidR="00B753FB">
        <w:rPr>
          <w:bCs/>
          <w:sz w:val="22"/>
          <w:szCs w:val="22"/>
        </w:rPr>
        <w:t xml:space="preserve">. </w:t>
      </w:r>
      <w:r w:rsidR="001E1E9C">
        <w:rPr>
          <w:bCs/>
          <w:sz w:val="22"/>
          <w:szCs w:val="22"/>
        </w:rPr>
        <w:t>The research to date has reported on VFR profiles and characteristics, and considered the hosting of VFRs. However, there remains a gap in the extant literature that investigates the industry voice</w:t>
      </w:r>
      <w:r w:rsidR="00875420">
        <w:rPr>
          <w:bCs/>
          <w:sz w:val="22"/>
          <w:szCs w:val="22"/>
        </w:rPr>
        <w:t xml:space="preserve"> </w:t>
      </w:r>
      <w:r w:rsidR="001E1E9C">
        <w:rPr>
          <w:bCs/>
          <w:sz w:val="22"/>
          <w:szCs w:val="22"/>
        </w:rPr>
        <w:t>–</w:t>
      </w:r>
      <w:r w:rsidR="00875420">
        <w:rPr>
          <w:bCs/>
          <w:sz w:val="22"/>
          <w:szCs w:val="22"/>
        </w:rPr>
        <w:t xml:space="preserve"> </w:t>
      </w:r>
      <w:r w:rsidR="001E1E9C">
        <w:rPr>
          <w:bCs/>
          <w:sz w:val="22"/>
          <w:szCs w:val="22"/>
        </w:rPr>
        <w:t>the development, or lack thereof, of VFR campaigns.</w:t>
      </w:r>
      <w:r w:rsidR="00EC4E35">
        <w:rPr>
          <w:bCs/>
          <w:sz w:val="22"/>
          <w:szCs w:val="22"/>
        </w:rPr>
        <w:t xml:space="preserve"> </w:t>
      </w:r>
    </w:p>
    <w:p w:rsidR="001E1E9C" w:rsidRDefault="001E1E9C" w:rsidP="00A81516">
      <w:pPr>
        <w:jc w:val="both"/>
        <w:rPr>
          <w:bCs/>
          <w:sz w:val="22"/>
          <w:szCs w:val="22"/>
        </w:rPr>
      </w:pPr>
    </w:p>
    <w:p w:rsidR="002C487B" w:rsidRDefault="002C487B" w:rsidP="00A81516">
      <w:pPr>
        <w:jc w:val="both"/>
        <w:rPr>
          <w:bCs/>
          <w:sz w:val="22"/>
          <w:szCs w:val="22"/>
        </w:rPr>
      </w:pPr>
    </w:p>
    <w:p w:rsidR="001E1E9C" w:rsidRDefault="001E1E9C" w:rsidP="00A81516">
      <w:pPr>
        <w:jc w:val="both"/>
        <w:rPr>
          <w:bCs/>
          <w:sz w:val="22"/>
          <w:szCs w:val="22"/>
        </w:rPr>
      </w:pPr>
      <w:r>
        <w:rPr>
          <w:bCs/>
          <w:sz w:val="22"/>
          <w:szCs w:val="22"/>
        </w:rPr>
        <w:t xml:space="preserve">Research undertaken in Australia in 2009 indicated that there was a general lack of understanding of VFR travel by Destination Marketing Organisations (DMOs) </w:t>
      </w:r>
      <w:r>
        <w:rPr>
          <w:bCs/>
          <w:sz w:val="22"/>
          <w:szCs w:val="22"/>
        </w:rPr>
        <w:fldChar w:fldCharType="begin" w:fldLock="1"/>
      </w:r>
      <w:r w:rsidR="00B41BC9">
        <w:rPr>
          <w:bCs/>
          <w:sz w:val="22"/>
          <w:szCs w:val="22"/>
        </w:rPr>
        <w:instrText>ADDIN CSL_CITATION { "citationItems" : [ { "id" : "ITEM-1", "itemData" : { "ISBN" : "ISBN 978-3639252552", "author" : [ { "family" : "Backer", "given" : "Elisa" } ], "id" : "ITEM-1", "issued" : { "date-parts" : [ [ "2010" ] ] }, "note" : "&lt;m:note&gt;&lt;/m:note&gt;", "publisher" : "VDM Verlag Dr. M\u00fcller", "publisher-place" : "USA", "title" : "VFR Travel: An assessment of VFR versus non-VFR travellers", "type" : "book" }, "uris" : [ "http://www.mendeley.com/documents/?uuid=34312ea1-b1b5-415e-9ba6-7c041aa46697" ] } ], "mendeley" : { "previouslyFormattedCitation" : "(Backer, 2010b)" }, "properties" : { "noteIndex" : 0 }, "schema" : "https://github.com/citation-style-language/schema/raw/master/csl-citation.json" }</w:instrText>
      </w:r>
      <w:r>
        <w:rPr>
          <w:bCs/>
          <w:sz w:val="22"/>
          <w:szCs w:val="22"/>
        </w:rPr>
        <w:fldChar w:fldCharType="separate"/>
      </w:r>
      <w:r w:rsidRPr="001E1E9C">
        <w:rPr>
          <w:bCs/>
          <w:noProof/>
          <w:sz w:val="22"/>
          <w:szCs w:val="22"/>
        </w:rPr>
        <w:t>(Backer, 2010b)</w:t>
      </w:r>
      <w:r>
        <w:rPr>
          <w:bCs/>
          <w:sz w:val="22"/>
          <w:szCs w:val="22"/>
        </w:rPr>
        <w:fldChar w:fldCharType="end"/>
      </w:r>
      <w:r w:rsidR="00146F95">
        <w:rPr>
          <w:bCs/>
          <w:sz w:val="22"/>
          <w:szCs w:val="22"/>
        </w:rPr>
        <w:t xml:space="preserve">, and that </w:t>
      </w:r>
      <w:r>
        <w:rPr>
          <w:bCs/>
          <w:sz w:val="22"/>
          <w:szCs w:val="22"/>
        </w:rPr>
        <w:t>there was little consideration throughout the nation of setting aside any marketing funds to try to capitalise further on the VFR market</w:t>
      </w:r>
      <w:r w:rsidR="00146F95">
        <w:rPr>
          <w:bCs/>
          <w:sz w:val="22"/>
          <w:szCs w:val="22"/>
        </w:rPr>
        <w:t>.</w:t>
      </w:r>
      <w:r w:rsidR="00EC4E35">
        <w:rPr>
          <w:bCs/>
          <w:sz w:val="22"/>
          <w:szCs w:val="22"/>
        </w:rPr>
        <w:t xml:space="preserve"> </w:t>
      </w:r>
      <w:r>
        <w:rPr>
          <w:bCs/>
          <w:sz w:val="22"/>
          <w:szCs w:val="22"/>
        </w:rPr>
        <w:t xml:space="preserve">However, a </w:t>
      </w:r>
      <w:r w:rsidR="00730A7D">
        <w:rPr>
          <w:bCs/>
          <w:sz w:val="22"/>
          <w:szCs w:val="22"/>
        </w:rPr>
        <w:t xml:space="preserve">trend </w:t>
      </w:r>
      <w:r>
        <w:rPr>
          <w:bCs/>
          <w:sz w:val="22"/>
          <w:szCs w:val="22"/>
        </w:rPr>
        <w:t xml:space="preserve">had been detected in </w:t>
      </w:r>
      <w:r w:rsidR="000050E6">
        <w:rPr>
          <w:bCs/>
          <w:sz w:val="22"/>
          <w:szCs w:val="22"/>
        </w:rPr>
        <w:t>th</w:t>
      </w:r>
      <w:r w:rsidR="00CB470B">
        <w:rPr>
          <w:bCs/>
          <w:sz w:val="22"/>
          <w:szCs w:val="22"/>
        </w:rPr>
        <w:t>at</w:t>
      </w:r>
      <w:r w:rsidR="000050E6">
        <w:rPr>
          <w:bCs/>
          <w:sz w:val="22"/>
          <w:szCs w:val="22"/>
        </w:rPr>
        <w:t xml:space="preserve"> </w:t>
      </w:r>
      <w:r w:rsidR="00CB470B">
        <w:rPr>
          <w:bCs/>
          <w:sz w:val="22"/>
          <w:szCs w:val="22"/>
        </w:rPr>
        <w:t xml:space="preserve">2009 </w:t>
      </w:r>
      <w:r>
        <w:rPr>
          <w:bCs/>
          <w:sz w:val="22"/>
          <w:szCs w:val="22"/>
        </w:rPr>
        <w:t>research</w:t>
      </w:r>
      <w:r w:rsidR="00CB470B">
        <w:rPr>
          <w:bCs/>
          <w:sz w:val="22"/>
          <w:szCs w:val="22"/>
        </w:rPr>
        <w:t>;</w:t>
      </w:r>
      <w:r w:rsidR="000050E6">
        <w:rPr>
          <w:bCs/>
          <w:sz w:val="22"/>
          <w:szCs w:val="22"/>
        </w:rPr>
        <w:t xml:space="preserve"> </w:t>
      </w:r>
      <w:r w:rsidR="00CB470B">
        <w:rPr>
          <w:bCs/>
          <w:sz w:val="22"/>
          <w:szCs w:val="22"/>
        </w:rPr>
        <w:t>that</w:t>
      </w:r>
      <w:r w:rsidR="000050E6">
        <w:rPr>
          <w:bCs/>
          <w:sz w:val="22"/>
          <w:szCs w:val="22"/>
        </w:rPr>
        <w:t xml:space="preserve"> </w:t>
      </w:r>
      <w:r>
        <w:rPr>
          <w:bCs/>
          <w:sz w:val="22"/>
          <w:szCs w:val="22"/>
        </w:rPr>
        <w:t>because of the economic conditions</w:t>
      </w:r>
      <w:r w:rsidR="00895560">
        <w:rPr>
          <w:bCs/>
          <w:sz w:val="22"/>
          <w:szCs w:val="22"/>
        </w:rPr>
        <w:t>,</w:t>
      </w:r>
      <w:r>
        <w:rPr>
          <w:bCs/>
          <w:sz w:val="22"/>
          <w:szCs w:val="22"/>
        </w:rPr>
        <w:t xml:space="preserve"> </w:t>
      </w:r>
      <w:r w:rsidR="00CB470B">
        <w:rPr>
          <w:bCs/>
          <w:sz w:val="22"/>
          <w:szCs w:val="22"/>
        </w:rPr>
        <w:t>VFR may be</w:t>
      </w:r>
      <w:r>
        <w:rPr>
          <w:bCs/>
          <w:sz w:val="22"/>
          <w:szCs w:val="22"/>
        </w:rPr>
        <w:t xml:space="preserve"> a market worth </w:t>
      </w:r>
      <w:r w:rsidR="00637BE5">
        <w:rPr>
          <w:bCs/>
          <w:sz w:val="22"/>
          <w:szCs w:val="22"/>
        </w:rPr>
        <w:t xml:space="preserve">targeting in </w:t>
      </w:r>
      <w:r>
        <w:rPr>
          <w:bCs/>
          <w:sz w:val="22"/>
          <w:szCs w:val="22"/>
        </w:rPr>
        <w:t>upcoming campaigns.</w:t>
      </w:r>
      <w:r w:rsidR="00730A7D">
        <w:rPr>
          <w:bCs/>
          <w:sz w:val="22"/>
          <w:szCs w:val="22"/>
        </w:rPr>
        <w:t xml:space="preserve"> In order to explore </w:t>
      </w:r>
      <w:r w:rsidR="00CB470B">
        <w:rPr>
          <w:bCs/>
          <w:sz w:val="22"/>
          <w:szCs w:val="22"/>
        </w:rPr>
        <w:t>that</w:t>
      </w:r>
      <w:r w:rsidR="00730A7D">
        <w:rPr>
          <w:bCs/>
          <w:sz w:val="22"/>
          <w:szCs w:val="22"/>
        </w:rPr>
        <w:t xml:space="preserve"> trend, three case studies of VFR marketing campaigns were examined in detail to </w:t>
      </w:r>
      <w:r w:rsidR="00113476">
        <w:rPr>
          <w:bCs/>
          <w:sz w:val="22"/>
          <w:szCs w:val="22"/>
        </w:rPr>
        <w:t xml:space="preserve">understand </w:t>
      </w:r>
      <w:r w:rsidR="00730A7D">
        <w:rPr>
          <w:bCs/>
          <w:sz w:val="22"/>
          <w:szCs w:val="22"/>
        </w:rPr>
        <w:t>VFR t</w:t>
      </w:r>
      <w:r w:rsidR="009D6F72">
        <w:rPr>
          <w:bCs/>
          <w:sz w:val="22"/>
          <w:szCs w:val="22"/>
        </w:rPr>
        <w:t>ravel</w:t>
      </w:r>
      <w:r w:rsidR="00730A7D">
        <w:rPr>
          <w:bCs/>
          <w:sz w:val="22"/>
          <w:szCs w:val="22"/>
        </w:rPr>
        <w:t xml:space="preserve"> from the </w:t>
      </w:r>
      <w:r w:rsidR="00113476">
        <w:rPr>
          <w:bCs/>
          <w:sz w:val="22"/>
          <w:szCs w:val="22"/>
        </w:rPr>
        <w:t>practitioner’s</w:t>
      </w:r>
      <w:r w:rsidR="00730A7D">
        <w:rPr>
          <w:bCs/>
          <w:sz w:val="22"/>
          <w:szCs w:val="22"/>
        </w:rPr>
        <w:t xml:space="preserve"> perspective.</w:t>
      </w:r>
      <w:r w:rsidR="00EC4E35">
        <w:rPr>
          <w:bCs/>
          <w:sz w:val="22"/>
          <w:szCs w:val="22"/>
        </w:rPr>
        <w:t xml:space="preserve">  </w:t>
      </w:r>
    </w:p>
    <w:p w:rsidR="0099388C" w:rsidRDefault="0099388C" w:rsidP="00A81516">
      <w:pPr>
        <w:jc w:val="both"/>
        <w:rPr>
          <w:bCs/>
          <w:sz w:val="22"/>
          <w:szCs w:val="22"/>
        </w:rPr>
      </w:pPr>
    </w:p>
    <w:p w:rsidR="002C168E" w:rsidRDefault="002C168E" w:rsidP="00A81516">
      <w:pPr>
        <w:jc w:val="both"/>
        <w:rPr>
          <w:bCs/>
          <w:sz w:val="22"/>
          <w:szCs w:val="22"/>
        </w:rPr>
      </w:pPr>
    </w:p>
    <w:p w:rsidR="0099388C" w:rsidRPr="003A4365" w:rsidRDefault="0099388C" w:rsidP="00A81516">
      <w:pPr>
        <w:jc w:val="both"/>
        <w:rPr>
          <w:bCs/>
          <w:sz w:val="22"/>
          <w:szCs w:val="22"/>
        </w:rPr>
      </w:pPr>
      <w:r w:rsidRPr="003A4365">
        <w:rPr>
          <w:bCs/>
          <w:sz w:val="22"/>
          <w:szCs w:val="22"/>
        </w:rPr>
        <w:t>Research Methods</w:t>
      </w:r>
    </w:p>
    <w:p w:rsidR="00730A7D" w:rsidRDefault="00730A7D" w:rsidP="00A81516">
      <w:pPr>
        <w:jc w:val="both"/>
        <w:rPr>
          <w:bCs/>
          <w:sz w:val="22"/>
          <w:szCs w:val="22"/>
        </w:rPr>
      </w:pPr>
    </w:p>
    <w:p w:rsidR="00773C69" w:rsidRDefault="0099388C" w:rsidP="00A81516">
      <w:pPr>
        <w:jc w:val="both"/>
        <w:rPr>
          <w:bCs/>
          <w:sz w:val="22"/>
          <w:szCs w:val="22"/>
        </w:rPr>
      </w:pPr>
      <w:r w:rsidRPr="0099388C">
        <w:rPr>
          <w:bCs/>
          <w:sz w:val="22"/>
          <w:szCs w:val="22"/>
        </w:rPr>
        <w:t xml:space="preserve">As </w:t>
      </w:r>
      <w:r w:rsidR="00C264D9">
        <w:rPr>
          <w:bCs/>
          <w:sz w:val="22"/>
          <w:szCs w:val="22"/>
        </w:rPr>
        <w:fldChar w:fldCharType="begin" w:fldLock="1"/>
      </w:r>
      <w:r w:rsidR="00B41BC9">
        <w:rPr>
          <w:bCs/>
          <w:sz w:val="22"/>
          <w:szCs w:val="22"/>
        </w:rPr>
        <w:instrText>ADDIN CSL_CITATION { "citationItems" : [ { "id" : "ITEM-1", "itemData" : { "author" : [ { "family" : "Botterill", "given" : "David." }, { "family" : "Platenkamp", "given" : "Vincent" } ], "id" : "ITEM-1", "issued" : { "date-parts" : [ [ "2012" ] ] }, "note" : "&lt;m:note&gt;&lt;/m:note&gt;", "publisher" : "Sage", "publisher-place" : "London", "title" : "Key concepts in tourism research", "type" : "book" }, "uris" : [ "http://www.mendeley.com/documents/?uuid=2ae78ead-8e1b-4f1a-a8fa-74d0d5dca599" ] } ], "mendeley" : { "manualFormatting" : "Botterill and Platenkamp (2012, p.19)", "previouslyFormattedCitation" : "(Botterill &amp; Platenkamp, 2012)" }, "properties" : { "noteIndex" : 0 }, "schema" : "https://github.com/citation-style-language/schema/raw/master/csl-citation.json" }</w:instrText>
      </w:r>
      <w:r w:rsidR="00C264D9">
        <w:rPr>
          <w:bCs/>
          <w:sz w:val="22"/>
          <w:szCs w:val="22"/>
        </w:rPr>
        <w:fldChar w:fldCharType="separate"/>
      </w:r>
      <w:r w:rsidR="00C264D9">
        <w:rPr>
          <w:bCs/>
          <w:noProof/>
          <w:sz w:val="22"/>
          <w:szCs w:val="22"/>
        </w:rPr>
        <w:t>Botterill and Platenkamp</w:t>
      </w:r>
      <w:r w:rsidR="00C264D9" w:rsidRPr="00C264D9">
        <w:rPr>
          <w:bCs/>
          <w:noProof/>
          <w:sz w:val="22"/>
          <w:szCs w:val="22"/>
        </w:rPr>
        <w:t xml:space="preserve"> </w:t>
      </w:r>
      <w:r w:rsidR="00C264D9">
        <w:rPr>
          <w:bCs/>
          <w:noProof/>
          <w:sz w:val="22"/>
          <w:szCs w:val="22"/>
        </w:rPr>
        <w:t>(</w:t>
      </w:r>
      <w:r w:rsidR="00C264D9" w:rsidRPr="00C264D9">
        <w:rPr>
          <w:bCs/>
          <w:noProof/>
          <w:sz w:val="22"/>
          <w:szCs w:val="22"/>
        </w:rPr>
        <w:t>2012</w:t>
      </w:r>
      <w:r w:rsidR="00C264D9">
        <w:rPr>
          <w:bCs/>
          <w:noProof/>
          <w:sz w:val="22"/>
          <w:szCs w:val="22"/>
        </w:rPr>
        <w:t>, p.19</w:t>
      </w:r>
      <w:r w:rsidR="00C264D9" w:rsidRPr="00C264D9">
        <w:rPr>
          <w:bCs/>
          <w:noProof/>
          <w:sz w:val="22"/>
          <w:szCs w:val="22"/>
        </w:rPr>
        <w:t>)</w:t>
      </w:r>
      <w:r w:rsidR="00C264D9">
        <w:rPr>
          <w:bCs/>
          <w:sz w:val="22"/>
          <w:szCs w:val="22"/>
        </w:rPr>
        <w:fldChar w:fldCharType="end"/>
      </w:r>
      <w:r w:rsidR="00C264D9">
        <w:rPr>
          <w:bCs/>
          <w:sz w:val="22"/>
          <w:szCs w:val="22"/>
        </w:rPr>
        <w:t xml:space="preserve"> note, case studies are “</w:t>
      </w:r>
      <w:r>
        <w:rPr>
          <w:bCs/>
          <w:sz w:val="22"/>
          <w:szCs w:val="22"/>
        </w:rPr>
        <w:t>a tried and tested concept in tourism research</w:t>
      </w:r>
      <w:r w:rsidR="00C264D9">
        <w:rPr>
          <w:bCs/>
          <w:sz w:val="22"/>
          <w:szCs w:val="22"/>
        </w:rPr>
        <w:t>”</w:t>
      </w:r>
      <w:r>
        <w:rPr>
          <w:bCs/>
          <w:sz w:val="22"/>
          <w:szCs w:val="22"/>
        </w:rPr>
        <w:t xml:space="preserve">, and can be used </w:t>
      </w:r>
      <w:r w:rsidR="002C168E">
        <w:rPr>
          <w:bCs/>
          <w:sz w:val="22"/>
          <w:szCs w:val="22"/>
        </w:rPr>
        <w:t xml:space="preserve">to explore a wide </w:t>
      </w:r>
      <w:r>
        <w:rPr>
          <w:bCs/>
          <w:sz w:val="22"/>
          <w:szCs w:val="22"/>
        </w:rPr>
        <w:t xml:space="preserve">range of </w:t>
      </w:r>
      <w:r w:rsidR="002C168E">
        <w:rPr>
          <w:bCs/>
          <w:sz w:val="22"/>
          <w:szCs w:val="22"/>
        </w:rPr>
        <w:t>topics;</w:t>
      </w:r>
      <w:r>
        <w:rPr>
          <w:bCs/>
          <w:sz w:val="22"/>
          <w:szCs w:val="22"/>
        </w:rPr>
        <w:t xml:space="preserve"> from destinations</w:t>
      </w:r>
      <w:r w:rsidR="002C168E">
        <w:rPr>
          <w:bCs/>
          <w:sz w:val="22"/>
          <w:szCs w:val="22"/>
        </w:rPr>
        <w:t xml:space="preserve"> and </w:t>
      </w:r>
      <w:r>
        <w:rPr>
          <w:bCs/>
          <w:sz w:val="22"/>
          <w:szCs w:val="22"/>
        </w:rPr>
        <w:t>tourism businesses</w:t>
      </w:r>
      <w:r w:rsidR="00254D57">
        <w:rPr>
          <w:bCs/>
          <w:sz w:val="22"/>
          <w:szCs w:val="22"/>
        </w:rPr>
        <w:t xml:space="preserve"> </w:t>
      </w:r>
      <w:r w:rsidR="002C168E">
        <w:rPr>
          <w:bCs/>
          <w:sz w:val="22"/>
          <w:szCs w:val="22"/>
        </w:rPr>
        <w:t xml:space="preserve">through to </w:t>
      </w:r>
      <w:r w:rsidR="00254D57">
        <w:rPr>
          <w:bCs/>
          <w:sz w:val="22"/>
          <w:szCs w:val="22"/>
        </w:rPr>
        <w:t>individual tourist behaviour</w:t>
      </w:r>
      <w:r w:rsidR="00730A7D">
        <w:rPr>
          <w:bCs/>
          <w:sz w:val="22"/>
          <w:szCs w:val="22"/>
        </w:rPr>
        <w:t>s</w:t>
      </w:r>
      <w:r w:rsidR="00254D57">
        <w:rPr>
          <w:bCs/>
          <w:sz w:val="22"/>
          <w:szCs w:val="22"/>
        </w:rPr>
        <w:t xml:space="preserve">. </w:t>
      </w:r>
      <w:r w:rsidR="00EB11B7">
        <w:rPr>
          <w:bCs/>
          <w:sz w:val="22"/>
          <w:szCs w:val="22"/>
        </w:rPr>
        <w:t xml:space="preserve">Case studies have a strong historic tradition in both medicine and social work </w:t>
      </w:r>
      <w:r w:rsidR="002C168E">
        <w:rPr>
          <w:bCs/>
          <w:sz w:val="22"/>
          <w:szCs w:val="22"/>
        </w:rPr>
        <w:t xml:space="preserve">research, </w:t>
      </w:r>
      <w:r w:rsidR="00EB11B7">
        <w:rPr>
          <w:bCs/>
          <w:sz w:val="22"/>
          <w:szCs w:val="22"/>
        </w:rPr>
        <w:t xml:space="preserve">and were </w:t>
      </w:r>
      <w:r w:rsidR="002C168E">
        <w:rPr>
          <w:bCs/>
          <w:sz w:val="22"/>
          <w:szCs w:val="22"/>
        </w:rPr>
        <w:t>extensively</w:t>
      </w:r>
      <w:r w:rsidR="00EB11B7">
        <w:rPr>
          <w:bCs/>
          <w:sz w:val="22"/>
          <w:szCs w:val="22"/>
        </w:rPr>
        <w:t xml:space="preserve"> used until </w:t>
      </w:r>
      <w:r w:rsidR="002C168E">
        <w:rPr>
          <w:bCs/>
          <w:sz w:val="22"/>
          <w:szCs w:val="22"/>
        </w:rPr>
        <w:t>quantitative</w:t>
      </w:r>
      <w:r w:rsidR="00EB11B7">
        <w:rPr>
          <w:bCs/>
          <w:sz w:val="22"/>
          <w:szCs w:val="22"/>
        </w:rPr>
        <w:t xml:space="preserve"> research methods began to dominate these discipline</w:t>
      </w:r>
      <w:r w:rsidR="002C168E">
        <w:rPr>
          <w:bCs/>
          <w:sz w:val="22"/>
          <w:szCs w:val="22"/>
        </w:rPr>
        <w:t>s.</w:t>
      </w:r>
      <w:r w:rsidR="00EC4E35">
        <w:rPr>
          <w:bCs/>
          <w:sz w:val="22"/>
          <w:szCs w:val="22"/>
        </w:rPr>
        <w:t xml:space="preserve"> </w:t>
      </w:r>
      <w:r w:rsidR="006D328B">
        <w:rPr>
          <w:bCs/>
          <w:sz w:val="22"/>
          <w:szCs w:val="22"/>
        </w:rPr>
        <w:t xml:space="preserve">Case studies were first brought into the social sciences in 1829 by Frederic Le Play </w:t>
      </w:r>
      <w:r w:rsidR="006D328B">
        <w:rPr>
          <w:bCs/>
          <w:sz w:val="22"/>
          <w:szCs w:val="22"/>
        </w:rPr>
        <w:fldChar w:fldCharType="begin" w:fldLock="1"/>
      </w:r>
      <w:r w:rsidR="00B41BC9">
        <w:rPr>
          <w:bCs/>
          <w:sz w:val="22"/>
          <w:szCs w:val="22"/>
        </w:rPr>
        <w:instrText>ADDIN CSL_CITATION { "citationItems" : [ { "id" : "ITEM-1", "itemData" : { "author" : [ { "family" : "Stake", "given" : "Robert" } ], "id" : "ITEM-1", "issued" : { "date-parts" : [ [ "1995" ] ] }, "note" : "&lt;m:note&gt;&lt;/m:note&gt;", "publisher" : "Sage", "publisher-place" : "Thousand Oaks", "title" : "The Art of Case Study Research", "type" : "book" }, "uris" : [ "http://www.mendeley.com/documents/?uuid=b5ccd736-4d04-485c-8d9c-896efd943ada" ] } ], "mendeley" : { "previouslyFormattedCitation" : "(Stake, 1995)" }, "properties" : { "noteIndex" : 0 }, "schema" : "https://github.com/citation-style-language/schema/raw/master/csl-citation.json" }</w:instrText>
      </w:r>
      <w:r w:rsidR="006D328B">
        <w:rPr>
          <w:bCs/>
          <w:sz w:val="22"/>
          <w:szCs w:val="22"/>
        </w:rPr>
        <w:fldChar w:fldCharType="separate"/>
      </w:r>
      <w:r w:rsidR="006D328B" w:rsidRPr="006D328B">
        <w:rPr>
          <w:bCs/>
          <w:noProof/>
          <w:sz w:val="22"/>
          <w:szCs w:val="22"/>
        </w:rPr>
        <w:t>(Stake, 1995)</w:t>
      </w:r>
      <w:r w:rsidR="006D328B">
        <w:rPr>
          <w:bCs/>
          <w:sz w:val="22"/>
          <w:szCs w:val="22"/>
        </w:rPr>
        <w:fldChar w:fldCharType="end"/>
      </w:r>
      <w:r w:rsidR="00773C69">
        <w:rPr>
          <w:bCs/>
          <w:sz w:val="22"/>
          <w:szCs w:val="22"/>
        </w:rPr>
        <w:t xml:space="preserve"> and can be used to develop theory, test theory, or to provide description </w:t>
      </w:r>
      <w:r w:rsidR="00773C69">
        <w:rPr>
          <w:bCs/>
          <w:sz w:val="22"/>
          <w:szCs w:val="22"/>
        </w:rPr>
        <w:fldChar w:fldCharType="begin" w:fldLock="1"/>
      </w:r>
      <w:r w:rsidR="00B41BC9">
        <w:rPr>
          <w:bCs/>
          <w:sz w:val="22"/>
          <w:szCs w:val="22"/>
        </w:rPr>
        <w:instrText>ADDIN CSL_CITATION { "citationItems" : [ { "id" : "ITEM-1", "itemData" : { "DOI" : "10.2307/258557", "author" : [ { "family" : "Eisenhardt", "given" : "Kathleen M." } ], "container-title" : "The Academy of Management Review", "id" : "ITEM-1", "issue" : "4", "issued" : { "date-parts" : [ [ "1989", "10" ] ] }, "note" : "&lt;m:note&gt;&lt;/m:note&gt;", "page" : "532", "title" : "Building Theories from Case Study Research", "type" : "article-journal", "volume" : "14" }, "uris" : [ "http://www.mendeley.com/documents/?uuid=a7c92662-f262-4ae6-9746-e4d62ba612a3" ] } ], "mendeley" : { "previouslyFormattedCitation" : "(Eisenhardt, 1989)" }, "properties" : { "noteIndex" : 0 }, "schema" : "https://github.com/citation-style-language/schema/raw/master/csl-citation.json" }</w:instrText>
      </w:r>
      <w:r w:rsidR="00773C69">
        <w:rPr>
          <w:bCs/>
          <w:sz w:val="22"/>
          <w:szCs w:val="22"/>
        </w:rPr>
        <w:fldChar w:fldCharType="separate"/>
      </w:r>
      <w:r w:rsidR="00773C69" w:rsidRPr="00773C69">
        <w:rPr>
          <w:bCs/>
          <w:noProof/>
          <w:sz w:val="22"/>
          <w:szCs w:val="22"/>
        </w:rPr>
        <w:t>(Eisenhardt, 1989)</w:t>
      </w:r>
      <w:r w:rsidR="00773C69">
        <w:rPr>
          <w:bCs/>
          <w:sz w:val="22"/>
          <w:szCs w:val="22"/>
        </w:rPr>
        <w:fldChar w:fldCharType="end"/>
      </w:r>
      <w:r w:rsidR="006D328B">
        <w:rPr>
          <w:bCs/>
          <w:sz w:val="22"/>
          <w:szCs w:val="22"/>
        </w:rPr>
        <w:t>.</w:t>
      </w:r>
      <w:r w:rsidR="00EC4E35">
        <w:rPr>
          <w:bCs/>
          <w:sz w:val="22"/>
          <w:szCs w:val="22"/>
        </w:rPr>
        <w:t xml:space="preserve"> </w:t>
      </w:r>
    </w:p>
    <w:p w:rsidR="00773C69" w:rsidRDefault="00773C69" w:rsidP="00A81516">
      <w:pPr>
        <w:jc w:val="both"/>
        <w:rPr>
          <w:bCs/>
          <w:sz w:val="22"/>
          <w:szCs w:val="22"/>
        </w:rPr>
      </w:pPr>
    </w:p>
    <w:p w:rsidR="002C487B" w:rsidRDefault="002C487B" w:rsidP="00A81516">
      <w:pPr>
        <w:jc w:val="both"/>
        <w:rPr>
          <w:bCs/>
          <w:sz w:val="22"/>
          <w:szCs w:val="22"/>
        </w:rPr>
      </w:pPr>
    </w:p>
    <w:p w:rsidR="00EB11B7" w:rsidRDefault="00773C69" w:rsidP="00A81516">
      <w:pPr>
        <w:jc w:val="both"/>
        <w:rPr>
          <w:bCs/>
          <w:sz w:val="22"/>
          <w:szCs w:val="22"/>
        </w:rPr>
      </w:pPr>
      <w:r>
        <w:rPr>
          <w:bCs/>
          <w:sz w:val="22"/>
          <w:szCs w:val="22"/>
        </w:rPr>
        <w:t xml:space="preserve">In terms of providing description, case studies </w:t>
      </w:r>
      <w:r w:rsidR="009C2096">
        <w:rPr>
          <w:bCs/>
          <w:sz w:val="22"/>
          <w:szCs w:val="22"/>
        </w:rPr>
        <w:t>can be</w:t>
      </w:r>
      <w:r>
        <w:rPr>
          <w:bCs/>
          <w:sz w:val="22"/>
          <w:szCs w:val="22"/>
        </w:rPr>
        <w:t xml:space="preserve"> useful in helping to understand consumer behaviour and exploring tourism management issues. </w:t>
      </w:r>
      <w:r w:rsidR="00254D57">
        <w:rPr>
          <w:bCs/>
          <w:sz w:val="22"/>
          <w:szCs w:val="22"/>
        </w:rPr>
        <w:t xml:space="preserve">The case study </w:t>
      </w:r>
      <w:r w:rsidR="00730A7D">
        <w:rPr>
          <w:bCs/>
          <w:sz w:val="22"/>
          <w:szCs w:val="22"/>
        </w:rPr>
        <w:t xml:space="preserve">approach </w:t>
      </w:r>
      <w:r w:rsidR="00254D57">
        <w:rPr>
          <w:bCs/>
          <w:sz w:val="22"/>
          <w:szCs w:val="22"/>
        </w:rPr>
        <w:t>was used extensively in the first generation of tourism research studies</w:t>
      </w:r>
      <w:r w:rsidR="00AA7938">
        <w:rPr>
          <w:bCs/>
          <w:sz w:val="22"/>
          <w:szCs w:val="22"/>
        </w:rPr>
        <w:t xml:space="preserve">, which did result in some criticisms of tourism </w:t>
      </w:r>
      <w:r w:rsidR="00AA7938">
        <w:rPr>
          <w:bCs/>
          <w:sz w:val="22"/>
          <w:szCs w:val="22"/>
        </w:rPr>
        <w:fldChar w:fldCharType="begin" w:fldLock="1"/>
      </w:r>
      <w:r w:rsidR="00B41BC9">
        <w:rPr>
          <w:bCs/>
          <w:sz w:val="22"/>
          <w:szCs w:val="22"/>
        </w:rPr>
        <w:instrText>ADDIN CSL_CITATION { "citationItems" : [ { "id" : "ITEM-1", "itemData" : { "DOI" : "10.1016/j.tourman.2005.11.002", "author" : [ { "family" : "Xiao", "given" : "Honggen" }, { "family" : "Smith", "given" : "Stephen L.J." } ], "container-title" : "Tourism Management", "id" : "ITEM-1", "issue" : "5", "issued" : { "date-parts" : [ [ "2006", "10" ] ] }, "page" : "738-749", "title" : "Case studies in tourism research: A state-of-the-art analysis", "type" : "article-journal", "volume" : "27" }, "uris" : [ "http://www.mendeley.com/documents/?uuid=61b9462f-4b01-4b63-ba3c-dec8edaa3534" ] } ], "mendeley" : { "previouslyFormattedCitation" : "(Xiao &amp; Smith, 2006)" }, "properties" : { "noteIndex" : 0 }, "schema" : "https://github.com/citation-style-language/schema/raw/master/csl-citation.json" }</w:instrText>
      </w:r>
      <w:r w:rsidR="00AA7938">
        <w:rPr>
          <w:bCs/>
          <w:sz w:val="22"/>
          <w:szCs w:val="22"/>
        </w:rPr>
        <w:fldChar w:fldCharType="separate"/>
      </w:r>
      <w:r w:rsidR="00AA7938" w:rsidRPr="00AA7938">
        <w:rPr>
          <w:bCs/>
          <w:noProof/>
          <w:sz w:val="22"/>
          <w:szCs w:val="22"/>
        </w:rPr>
        <w:t>(Xiao &amp; Smith, 2006)</w:t>
      </w:r>
      <w:r w:rsidR="00AA7938">
        <w:rPr>
          <w:bCs/>
          <w:sz w:val="22"/>
          <w:szCs w:val="22"/>
        </w:rPr>
        <w:fldChar w:fldCharType="end"/>
      </w:r>
      <w:r w:rsidR="00254D57">
        <w:rPr>
          <w:bCs/>
          <w:sz w:val="22"/>
          <w:szCs w:val="22"/>
        </w:rPr>
        <w:t xml:space="preserve">. </w:t>
      </w:r>
      <w:r w:rsidR="00B41BC9">
        <w:rPr>
          <w:bCs/>
          <w:sz w:val="22"/>
          <w:szCs w:val="22"/>
        </w:rPr>
        <w:t xml:space="preserve">Case studies were used heavily during the 1930, then waned in interest, and then became popular again in the late 1960s and early 1970s </w:t>
      </w:r>
      <w:r w:rsidR="00B41BC9">
        <w:rPr>
          <w:bCs/>
          <w:sz w:val="22"/>
          <w:szCs w:val="22"/>
        </w:rPr>
        <w:fldChar w:fldCharType="begin" w:fldLock="1"/>
      </w:r>
      <w:r w:rsidR="00B41BC9">
        <w:rPr>
          <w:bCs/>
          <w:sz w:val="22"/>
          <w:szCs w:val="22"/>
        </w:rPr>
        <w:instrText>ADDIN CSL_CITATION { "citationItems" : [ { "id" : "ITEM-1", "itemData" : { "DOI" : "10.1177/001139292040001004", "author" : [ { "family" : "Platt", "given" : "J." } ], "container-title" : "Current Sociology", "id" : "ITEM-1", "issue" : "1", "issued" : { "date-parts" : [ [ "1992", "3", "1" ] ] }, "page" : "17-48", "title" : "\"Case Study\" in American Methodological Thought", "type" : "article-journal", "volume" : "40" }, "uris" : [ "http://www.mendeley.com/documents/?uuid=83048368-7abd-4891-8531-b13e468576fe" ] } ], "mendeley" : { "previouslyFormattedCitation" : "(Platt, 1992)" }, "properties" : { "noteIndex" : 0 }, "schema" : "https://github.com/citation-style-language/schema/raw/master/csl-citation.json" }</w:instrText>
      </w:r>
      <w:r w:rsidR="00B41BC9">
        <w:rPr>
          <w:bCs/>
          <w:sz w:val="22"/>
          <w:szCs w:val="22"/>
        </w:rPr>
        <w:fldChar w:fldCharType="separate"/>
      </w:r>
      <w:r w:rsidR="00B41BC9" w:rsidRPr="00B41BC9">
        <w:rPr>
          <w:bCs/>
          <w:noProof/>
          <w:sz w:val="22"/>
          <w:szCs w:val="22"/>
        </w:rPr>
        <w:t>(Platt, 1992)</w:t>
      </w:r>
      <w:r w:rsidR="00B41BC9">
        <w:rPr>
          <w:bCs/>
          <w:sz w:val="22"/>
          <w:szCs w:val="22"/>
        </w:rPr>
        <w:fldChar w:fldCharType="end"/>
      </w:r>
      <w:r w:rsidR="00B41BC9">
        <w:rPr>
          <w:bCs/>
          <w:sz w:val="22"/>
          <w:szCs w:val="22"/>
        </w:rPr>
        <w:t xml:space="preserve"> and continued to grow in popularity in the social sciences in the 1970s </w:t>
      </w:r>
      <w:r w:rsidR="00B41BC9">
        <w:rPr>
          <w:bCs/>
          <w:sz w:val="22"/>
          <w:szCs w:val="22"/>
        </w:rPr>
        <w:fldChar w:fldCharType="begin" w:fldLock="1"/>
      </w:r>
      <w:r w:rsidR="00B41BC9">
        <w:rPr>
          <w:bCs/>
          <w:sz w:val="22"/>
          <w:szCs w:val="22"/>
        </w:rPr>
        <w:instrText>ADDIN CSL_CITATION { "citationItems" : [ { "id" : "ITEM-1", "itemData" : { "author" : [ { "family" : "Yin", "given" : "Robert K" } ], "container-title" : "Administrative Science Quarterly", "id" : "ITEM-1", "issue" : "March", "issued" : { "date-parts" : [ [ "1981" ] ] }, "page" : "58-65", "title" : "The Case Study Crisis : Some Answers", "type" : "article-journal", "volume" : "26" }, "uris" : [ "http://www.mendeley.com/documents/?uuid=2275af0f-efb4-4691-b3d8-395da8b4a254" ] } ], "mendeley" : { "previouslyFormattedCitation" : "(Yin, 1981)" }, "properties" : { "noteIndex" : 0 }, "schema" : "https://github.com/citation-style-language/schema/raw/master/csl-citation.json" }</w:instrText>
      </w:r>
      <w:r w:rsidR="00B41BC9">
        <w:rPr>
          <w:bCs/>
          <w:sz w:val="22"/>
          <w:szCs w:val="22"/>
        </w:rPr>
        <w:fldChar w:fldCharType="separate"/>
      </w:r>
      <w:r w:rsidR="00B41BC9" w:rsidRPr="00B41BC9">
        <w:rPr>
          <w:bCs/>
          <w:noProof/>
          <w:sz w:val="22"/>
          <w:szCs w:val="22"/>
        </w:rPr>
        <w:t>(Yin, 1981)</w:t>
      </w:r>
      <w:r w:rsidR="00B41BC9">
        <w:rPr>
          <w:bCs/>
          <w:sz w:val="22"/>
          <w:szCs w:val="22"/>
        </w:rPr>
        <w:fldChar w:fldCharType="end"/>
      </w:r>
      <w:r w:rsidR="00B41BC9">
        <w:rPr>
          <w:bCs/>
          <w:sz w:val="22"/>
          <w:szCs w:val="22"/>
        </w:rPr>
        <w:t xml:space="preserve">. </w:t>
      </w:r>
      <w:r w:rsidR="00B51D74">
        <w:rPr>
          <w:bCs/>
          <w:sz w:val="22"/>
          <w:szCs w:val="22"/>
        </w:rPr>
        <w:t xml:space="preserve">They have </w:t>
      </w:r>
      <w:r w:rsidR="00254D57">
        <w:rPr>
          <w:bCs/>
          <w:sz w:val="22"/>
          <w:szCs w:val="22"/>
        </w:rPr>
        <w:t xml:space="preserve">also been </w:t>
      </w:r>
      <w:r w:rsidR="002C168E">
        <w:rPr>
          <w:bCs/>
          <w:sz w:val="22"/>
          <w:szCs w:val="22"/>
        </w:rPr>
        <w:t>used</w:t>
      </w:r>
      <w:r w:rsidR="00254D57">
        <w:rPr>
          <w:bCs/>
          <w:sz w:val="22"/>
          <w:szCs w:val="22"/>
        </w:rPr>
        <w:t xml:space="preserve"> to pose</w:t>
      </w:r>
      <w:r w:rsidR="002C168E">
        <w:rPr>
          <w:bCs/>
          <w:sz w:val="22"/>
          <w:szCs w:val="22"/>
        </w:rPr>
        <w:t xml:space="preserve"> more</w:t>
      </w:r>
      <w:r w:rsidR="009D6F72">
        <w:rPr>
          <w:bCs/>
          <w:sz w:val="22"/>
          <w:szCs w:val="22"/>
        </w:rPr>
        <w:t xml:space="preserve"> analytic questions, and have</w:t>
      </w:r>
      <w:r w:rsidR="00254D57">
        <w:rPr>
          <w:bCs/>
          <w:sz w:val="22"/>
          <w:szCs w:val="22"/>
        </w:rPr>
        <w:t xml:space="preserve"> been used to explore and test </w:t>
      </w:r>
      <w:r w:rsidR="00EF279E">
        <w:rPr>
          <w:bCs/>
          <w:sz w:val="22"/>
          <w:szCs w:val="22"/>
        </w:rPr>
        <w:t>innovative</w:t>
      </w:r>
      <w:r w:rsidR="00254D57">
        <w:rPr>
          <w:bCs/>
          <w:sz w:val="22"/>
          <w:szCs w:val="22"/>
        </w:rPr>
        <w:t xml:space="preserve"> research methods. However, as Botterill </w:t>
      </w:r>
      <w:r w:rsidR="009D6F72">
        <w:rPr>
          <w:bCs/>
          <w:sz w:val="22"/>
          <w:szCs w:val="22"/>
        </w:rPr>
        <w:t>and</w:t>
      </w:r>
      <w:r w:rsidR="00254D57">
        <w:rPr>
          <w:bCs/>
          <w:sz w:val="22"/>
          <w:szCs w:val="22"/>
        </w:rPr>
        <w:t xml:space="preserve"> Platenkamp (2012) suggest</w:t>
      </w:r>
      <w:r w:rsidR="00D2429D">
        <w:rPr>
          <w:bCs/>
          <w:sz w:val="22"/>
          <w:szCs w:val="22"/>
        </w:rPr>
        <w:t>,</w:t>
      </w:r>
      <w:r w:rsidR="00254D57">
        <w:rPr>
          <w:bCs/>
          <w:sz w:val="22"/>
          <w:szCs w:val="22"/>
        </w:rPr>
        <w:t xml:space="preserve"> </w:t>
      </w:r>
      <w:r w:rsidR="00334430">
        <w:rPr>
          <w:bCs/>
          <w:sz w:val="22"/>
          <w:szCs w:val="22"/>
        </w:rPr>
        <w:t xml:space="preserve">they have </w:t>
      </w:r>
      <w:r w:rsidR="00254D57">
        <w:rPr>
          <w:bCs/>
          <w:sz w:val="22"/>
          <w:szCs w:val="22"/>
        </w:rPr>
        <w:t>rarely b</w:t>
      </w:r>
      <w:r w:rsidR="002C168E">
        <w:rPr>
          <w:bCs/>
          <w:sz w:val="22"/>
          <w:szCs w:val="22"/>
        </w:rPr>
        <w:t>e</w:t>
      </w:r>
      <w:r w:rsidR="00254D57">
        <w:rPr>
          <w:bCs/>
          <w:sz w:val="22"/>
          <w:szCs w:val="22"/>
        </w:rPr>
        <w:t>en use</w:t>
      </w:r>
      <w:r w:rsidR="00637BE5">
        <w:rPr>
          <w:bCs/>
          <w:sz w:val="22"/>
          <w:szCs w:val="22"/>
        </w:rPr>
        <w:t>d</w:t>
      </w:r>
      <w:r w:rsidR="00254D57">
        <w:rPr>
          <w:bCs/>
          <w:sz w:val="22"/>
          <w:szCs w:val="22"/>
        </w:rPr>
        <w:t xml:space="preserve"> in comparing and contrasting multiple case </w:t>
      </w:r>
      <w:r w:rsidR="00D2429D">
        <w:rPr>
          <w:bCs/>
          <w:sz w:val="22"/>
          <w:szCs w:val="22"/>
        </w:rPr>
        <w:t>studies.</w:t>
      </w:r>
      <w:r w:rsidR="00EC4E35">
        <w:rPr>
          <w:bCs/>
          <w:sz w:val="22"/>
          <w:szCs w:val="22"/>
        </w:rPr>
        <w:t xml:space="preserve"> </w:t>
      </w:r>
      <w:r w:rsidR="00D2429D">
        <w:rPr>
          <w:bCs/>
          <w:sz w:val="22"/>
          <w:szCs w:val="22"/>
        </w:rPr>
        <w:t>S</w:t>
      </w:r>
      <w:r w:rsidR="00EB11B7">
        <w:rPr>
          <w:bCs/>
          <w:sz w:val="22"/>
          <w:szCs w:val="22"/>
        </w:rPr>
        <w:t xml:space="preserve">ome notable exceptions </w:t>
      </w:r>
      <w:r w:rsidR="00D2429D">
        <w:rPr>
          <w:bCs/>
          <w:sz w:val="22"/>
          <w:szCs w:val="22"/>
        </w:rPr>
        <w:t>include</w:t>
      </w:r>
      <w:r w:rsidR="00EB11B7">
        <w:rPr>
          <w:bCs/>
          <w:sz w:val="22"/>
          <w:szCs w:val="22"/>
        </w:rPr>
        <w:t xml:space="preserve"> </w:t>
      </w:r>
      <w:r>
        <w:rPr>
          <w:bCs/>
          <w:sz w:val="22"/>
          <w:szCs w:val="22"/>
        </w:rPr>
        <w:fldChar w:fldCharType="begin" w:fldLock="1"/>
      </w:r>
      <w:r w:rsidR="00B41BC9">
        <w:rPr>
          <w:bCs/>
          <w:sz w:val="22"/>
          <w:szCs w:val="22"/>
        </w:rPr>
        <w:instrText>ADDIN CSL_CITATION { "citationItems" : [ { "id" : "ITEM-1", "itemData" : { "author" : [ { "family" : "Hayden", "given" : "L." } ], "container-title" : "Travel &amp; Tourism Analyst", "id" : "ITEM-1", "issued" : { "date-parts" : [ [ "2007" ] ] }, "note" : "&lt;m:note&gt;&lt;/m:note&gt;", "page" : "1-37", "title" : "Tourism and climate change", "type" : "article-journal", "volume" : "1" }, "uris" : [ "http://www.mendeley.com/documents/?uuid=97df1f96-810d-44e2-9fc1-367dc409b67e" ] } ], "mendeley" : { "manualFormatting" : "Hayden (2007)", "previouslyFormattedCitation" : "(Hayden, 2007)" }, "properties" : { "noteIndex" : 0 }, "schema" : "https://github.com/citation-style-language/schema/raw/master/csl-citation.json" }</w:instrText>
      </w:r>
      <w:r>
        <w:rPr>
          <w:bCs/>
          <w:sz w:val="22"/>
          <w:szCs w:val="22"/>
        </w:rPr>
        <w:fldChar w:fldCharType="separate"/>
      </w:r>
      <w:r w:rsidRPr="00773C69">
        <w:rPr>
          <w:bCs/>
          <w:noProof/>
          <w:sz w:val="22"/>
          <w:szCs w:val="22"/>
        </w:rPr>
        <w:t xml:space="preserve">Hayden </w:t>
      </w:r>
      <w:r>
        <w:rPr>
          <w:bCs/>
          <w:noProof/>
          <w:sz w:val="22"/>
          <w:szCs w:val="22"/>
        </w:rPr>
        <w:t>(</w:t>
      </w:r>
      <w:r w:rsidRPr="00773C69">
        <w:rPr>
          <w:bCs/>
          <w:noProof/>
          <w:sz w:val="22"/>
          <w:szCs w:val="22"/>
        </w:rPr>
        <w:t>2007)</w:t>
      </w:r>
      <w:r>
        <w:rPr>
          <w:bCs/>
          <w:sz w:val="22"/>
          <w:szCs w:val="22"/>
        </w:rPr>
        <w:fldChar w:fldCharType="end"/>
      </w:r>
      <w:r w:rsidR="00D2429D">
        <w:rPr>
          <w:bCs/>
          <w:sz w:val="22"/>
          <w:szCs w:val="22"/>
        </w:rPr>
        <w:t>,</w:t>
      </w:r>
      <w:r>
        <w:rPr>
          <w:bCs/>
          <w:sz w:val="22"/>
          <w:szCs w:val="22"/>
        </w:rPr>
        <w:t xml:space="preserve"> </w:t>
      </w:r>
      <w:r w:rsidR="00EB11B7">
        <w:rPr>
          <w:bCs/>
          <w:sz w:val="22"/>
          <w:szCs w:val="22"/>
        </w:rPr>
        <w:t xml:space="preserve">who reported on the impact of climate change in five different </w:t>
      </w:r>
      <w:r w:rsidR="002C168E">
        <w:rPr>
          <w:bCs/>
          <w:sz w:val="22"/>
          <w:szCs w:val="22"/>
        </w:rPr>
        <w:t xml:space="preserve">tourism </w:t>
      </w:r>
      <w:r w:rsidR="00EB11B7">
        <w:rPr>
          <w:bCs/>
          <w:sz w:val="22"/>
          <w:szCs w:val="22"/>
        </w:rPr>
        <w:t xml:space="preserve">destinations and </w:t>
      </w:r>
      <w:r>
        <w:rPr>
          <w:bCs/>
          <w:sz w:val="22"/>
          <w:szCs w:val="22"/>
        </w:rPr>
        <w:fldChar w:fldCharType="begin" w:fldLock="1"/>
      </w:r>
      <w:r w:rsidR="00B41BC9">
        <w:rPr>
          <w:bCs/>
          <w:sz w:val="22"/>
          <w:szCs w:val="22"/>
        </w:rPr>
        <w:instrText>ADDIN CSL_CITATION { "citationItems" : [ { "id" : "ITEM-1", "itemData" : { "author" : [ { "family" : "Getz", "given" : "D." }, { "family" : "Carlsen", "given" : "J." }, { "family" : "Morrison", "given" : "A." } ], "container-title" : "The Family Business in Tourism and Hospitality.", "editor" : [ { "family" : "Getz", "given" : "D." }, { "family" : "Carlsen", "given" : "J." }, { "family" : "Morrison", "given" : "A." } ], "id" : "ITEM-1", "issued" : { "date-parts" : [ [ "2004" ] ] }, "note" : "&lt;m:note&gt;&lt;/m:note&gt;", "page" : "161-171", "publisher" : "Cabi Publishing", "publisher-place" : "Oxford", "title" : "Cross-case analysis", "type" : "chapter" }, "uris" : [ "http://www.mendeley.com/documents/?uuid=dcc98c65-2d15-47cc-82c6-6748307b3a7e" ] } ], "mendeley" : { "manualFormatting" : "Getz, Carlsen, and Morrison (2004)", "previouslyFormattedCitation" : "(Getz, Carlsen, &amp; Morrison, 2004)" }, "properties" : { "noteIndex" : 0 }, "schema" : "https://github.com/citation-style-language/schema/raw/master/csl-citation.json" }</w:instrText>
      </w:r>
      <w:r>
        <w:rPr>
          <w:bCs/>
          <w:sz w:val="22"/>
          <w:szCs w:val="22"/>
        </w:rPr>
        <w:fldChar w:fldCharType="separate"/>
      </w:r>
      <w:r w:rsidR="001857CB">
        <w:rPr>
          <w:bCs/>
          <w:noProof/>
          <w:sz w:val="22"/>
          <w:szCs w:val="22"/>
        </w:rPr>
        <w:t>Getz, Carlsen, and</w:t>
      </w:r>
      <w:r w:rsidRPr="00773C69">
        <w:rPr>
          <w:bCs/>
          <w:noProof/>
          <w:sz w:val="22"/>
          <w:szCs w:val="22"/>
        </w:rPr>
        <w:t xml:space="preserve"> Morrison </w:t>
      </w:r>
      <w:r w:rsidR="001857CB">
        <w:rPr>
          <w:bCs/>
          <w:noProof/>
          <w:sz w:val="22"/>
          <w:szCs w:val="22"/>
        </w:rPr>
        <w:t>(</w:t>
      </w:r>
      <w:r w:rsidRPr="00773C69">
        <w:rPr>
          <w:bCs/>
          <w:noProof/>
          <w:sz w:val="22"/>
          <w:szCs w:val="22"/>
        </w:rPr>
        <w:t>2004)</w:t>
      </w:r>
      <w:r>
        <w:rPr>
          <w:bCs/>
          <w:sz w:val="22"/>
          <w:szCs w:val="22"/>
        </w:rPr>
        <w:fldChar w:fldCharType="end"/>
      </w:r>
      <w:r w:rsidR="00D2429D">
        <w:rPr>
          <w:bCs/>
          <w:sz w:val="22"/>
          <w:szCs w:val="22"/>
        </w:rPr>
        <w:t>,</w:t>
      </w:r>
      <w:r w:rsidR="001857CB">
        <w:rPr>
          <w:bCs/>
          <w:sz w:val="22"/>
          <w:szCs w:val="22"/>
        </w:rPr>
        <w:t xml:space="preserve"> </w:t>
      </w:r>
      <w:r w:rsidR="00EB11B7">
        <w:rPr>
          <w:bCs/>
          <w:sz w:val="22"/>
          <w:szCs w:val="22"/>
        </w:rPr>
        <w:t xml:space="preserve">who discussed </w:t>
      </w:r>
      <w:r w:rsidR="001857CB">
        <w:rPr>
          <w:bCs/>
          <w:sz w:val="22"/>
          <w:szCs w:val="22"/>
        </w:rPr>
        <w:t>15</w:t>
      </w:r>
      <w:r w:rsidR="00EB11B7">
        <w:rPr>
          <w:bCs/>
          <w:sz w:val="22"/>
          <w:szCs w:val="22"/>
        </w:rPr>
        <w:t xml:space="preserve"> case studies when exploring family tourism businesses. </w:t>
      </w:r>
    </w:p>
    <w:p w:rsidR="00EB11B7" w:rsidRDefault="00EB11B7" w:rsidP="00A81516">
      <w:pPr>
        <w:jc w:val="both"/>
        <w:rPr>
          <w:bCs/>
          <w:sz w:val="22"/>
          <w:szCs w:val="22"/>
        </w:rPr>
      </w:pPr>
    </w:p>
    <w:p w:rsidR="002C487B" w:rsidRDefault="002C487B" w:rsidP="00A81516">
      <w:pPr>
        <w:jc w:val="both"/>
        <w:rPr>
          <w:bCs/>
          <w:sz w:val="22"/>
          <w:szCs w:val="22"/>
        </w:rPr>
      </w:pPr>
    </w:p>
    <w:p w:rsidR="00637BE5" w:rsidRDefault="00EB11B7" w:rsidP="00A81516">
      <w:pPr>
        <w:jc w:val="both"/>
        <w:rPr>
          <w:bCs/>
          <w:sz w:val="22"/>
          <w:szCs w:val="22"/>
        </w:rPr>
      </w:pPr>
      <w:r>
        <w:rPr>
          <w:bCs/>
          <w:sz w:val="22"/>
          <w:szCs w:val="22"/>
        </w:rPr>
        <w:t xml:space="preserve">The main methodology </w:t>
      </w:r>
      <w:r w:rsidR="002C168E">
        <w:rPr>
          <w:bCs/>
          <w:sz w:val="22"/>
          <w:szCs w:val="22"/>
        </w:rPr>
        <w:t>apprehension</w:t>
      </w:r>
      <w:r>
        <w:rPr>
          <w:bCs/>
          <w:sz w:val="22"/>
          <w:szCs w:val="22"/>
        </w:rPr>
        <w:t xml:space="preserve"> about case studies is whether their conclusions can be generalised to the wider population</w:t>
      </w:r>
      <w:r w:rsidR="002C168E">
        <w:rPr>
          <w:bCs/>
          <w:sz w:val="22"/>
          <w:szCs w:val="22"/>
        </w:rPr>
        <w:t>. T</w:t>
      </w:r>
      <w:r>
        <w:rPr>
          <w:bCs/>
          <w:sz w:val="22"/>
          <w:szCs w:val="22"/>
        </w:rPr>
        <w:t>h</w:t>
      </w:r>
      <w:r w:rsidR="00334430">
        <w:rPr>
          <w:bCs/>
          <w:sz w:val="22"/>
          <w:szCs w:val="22"/>
        </w:rPr>
        <w:t>e</w:t>
      </w:r>
      <w:r>
        <w:rPr>
          <w:bCs/>
          <w:sz w:val="22"/>
          <w:szCs w:val="22"/>
        </w:rPr>
        <w:t xml:space="preserve"> need for results to be generalised and be subject to statistical analysis is driven</w:t>
      </w:r>
      <w:r w:rsidR="00875420">
        <w:rPr>
          <w:bCs/>
          <w:sz w:val="22"/>
          <w:szCs w:val="22"/>
        </w:rPr>
        <w:t xml:space="preserve"> partly </w:t>
      </w:r>
      <w:r>
        <w:rPr>
          <w:bCs/>
          <w:sz w:val="22"/>
          <w:szCs w:val="22"/>
        </w:rPr>
        <w:t xml:space="preserve">by the </w:t>
      </w:r>
      <w:r w:rsidR="008605FE">
        <w:rPr>
          <w:bCs/>
          <w:sz w:val="22"/>
          <w:szCs w:val="22"/>
        </w:rPr>
        <w:t>emergence</w:t>
      </w:r>
      <w:r w:rsidR="00334430">
        <w:rPr>
          <w:bCs/>
          <w:sz w:val="22"/>
          <w:szCs w:val="22"/>
        </w:rPr>
        <w:t>,</w:t>
      </w:r>
      <w:r w:rsidR="008605FE">
        <w:rPr>
          <w:bCs/>
          <w:sz w:val="22"/>
          <w:szCs w:val="22"/>
        </w:rPr>
        <w:t xml:space="preserve"> dominance </w:t>
      </w:r>
      <w:r w:rsidR="00334430">
        <w:rPr>
          <w:bCs/>
          <w:sz w:val="22"/>
          <w:szCs w:val="22"/>
        </w:rPr>
        <w:t xml:space="preserve">and ease </w:t>
      </w:r>
      <w:r w:rsidR="008605FE">
        <w:rPr>
          <w:bCs/>
          <w:sz w:val="22"/>
          <w:szCs w:val="22"/>
        </w:rPr>
        <w:t xml:space="preserve">of statistical procedures now widely used in tourism research. However, it could be argued that the results from case studies should be judged </w:t>
      </w:r>
      <w:r w:rsidR="00334430">
        <w:rPr>
          <w:bCs/>
          <w:sz w:val="22"/>
          <w:szCs w:val="22"/>
        </w:rPr>
        <w:t xml:space="preserve">not on the generalisation of the results, but </w:t>
      </w:r>
      <w:r w:rsidR="008605FE">
        <w:rPr>
          <w:bCs/>
          <w:sz w:val="22"/>
          <w:szCs w:val="22"/>
        </w:rPr>
        <w:t>on the validity</w:t>
      </w:r>
      <w:r w:rsidR="002C168E">
        <w:rPr>
          <w:bCs/>
          <w:sz w:val="22"/>
          <w:szCs w:val="22"/>
        </w:rPr>
        <w:t xml:space="preserve"> of the </w:t>
      </w:r>
      <w:r w:rsidR="00334430">
        <w:rPr>
          <w:bCs/>
          <w:sz w:val="22"/>
          <w:szCs w:val="22"/>
        </w:rPr>
        <w:t xml:space="preserve">study </w:t>
      </w:r>
      <w:r w:rsidR="002C168E">
        <w:rPr>
          <w:bCs/>
          <w:sz w:val="22"/>
          <w:szCs w:val="22"/>
        </w:rPr>
        <w:t>conclusions</w:t>
      </w:r>
      <w:r w:rsidR="00334430">
        <w:rPr>
          <w:bCs/>
          <w:sz w:val="22"/>
          <w:szCs w:val="22"/>
        </w:rPr>
        <w:t>. A</w:t>
      </w:r>
      <w:r w:rsidR="008605FE">
        <w:rPr>
          <w:bCs/>
          <w:sz w:val="22"/>
          <w:szCs w:val="22"/>
        </w:rPr>
        <w:t xml:space="preserve">s </w:t>
      </w:r>
      <w:r w:rsidR="00CF3D7D">
        <w:rPr>
          <w:bCs/>
          <w:sz w:val="22"/>
          <w:szCs w:val="22"/>
        </w:rPr>
        <w:fldChar w:fldCharType="begin" w:fldLock="1"/>
      </w:r>
      <w:r w:rsidR="00B41BC9">
        <w:rPr>
          <w:bCs/>
          <w:sz w:val="22"/>
          <w:szCs w:val="22"/>
        </w:rPr>
        <w:instrText>ADDIN CSL_CITATION { "citationItems" : [ { "id" : "ITEM-1", "itemData" : { "author" : [ { "family" : "Mitchell", "given" : "J.C." } ], "container-title" : "Case Study Method.", "editor" : [ { "family" : "Gomm", "given" : "R." }, { "family" : "Hammersley", "given" : "M." }, { "family" : "Foster", "given" : "P." } ], "id" : "ITEM-1", "issued" : { "date-parts" : [ [ "2000" ] ] }, "note" : "&lt;m:note&gt;&lt;/m:note&gt;", "page" : "1-16.", "publisher" : "Sage", "publisher-place" : "California", "title" : "Case and situation analysis", "type" : "chapter" }, "uris" : [ "http://www.mendeley.com/documents/?uuid=87afc7c6-9165-4817-9dc5-c3d25dac76ab" ] } ], "mendeley" : { "manualFormatting" : "Mitchell (2000)", "previouslyFormattedCitation" : "(Mitchell, 2000)" }, "properties" : { "noteIndex" : 0 }, "schema" : "https://github.com/citation-style-language/schema/raw/master/csl-citation.json" }</w:instrText>
      </w:r>
      <w:r w:rsidR="00CF3D7D">
        <w:rPr>
          <w:bCs/>
          <w:sz w:val="22"/>
          <w:szCs w:val="22"/>
        </w:rPr>
        <w:fldChar w:fldCharType="separate"/>
      </w:r>
      <w:r w:rsidR="008A4C90">
        <w:rPr>
          <w:bCs/>
          <w:noProof/>
          <w:sz w:val="22"/>
          <w:szCs w:val="22"/>
        </w:rPr>
        <w:t>Mitchell</w:t>
      </w:r>
      <w:r w:rsidR="00CF3D7D" w:rsidRPr="00CF3D7D">
        <w:rPr>
          <w:bCs/>
          <w:noProof/>
          <w:sz w:val="22"/>
          <w:szCs w:val="22"/>
        </w:rPr>
        <w:t xml:space="preserve"> </w:t>
      </w:r>
      <w:r w:rsidR="008A4C90">
        <w:rPr>
          <w:bCs/>
          <w:noProof/>
          <w:sz w:val="22"/>
          <w:szCs w:val="22"/>
        </w:rPr>
        <w:t>(</w:t>
      </w:r>
      <w:r w:rsidR="00CF3D7D" w:rsidRPr="00CF3D7D">
        <w:rPr>
          <w:bCs/>
          <w:noProof/>
          <w:sz w:val="22"/>
          <w:szCs w:val="22"/>
        </w:rPr>
        <w:t>2000)</w:t>
      </w:r>
      <w:r w:rsidR="00CF3D7D">
        <w:rPr>
          <w:bCs/>
          <w:sz w:val="22"/>
          <w:szCs w:val="22"/>
        </w:rPr>
        <w:fldChar w:fldCharType="end"/>
      </w:r>
      <w:r w:rsidR="00CF3D7D">
        <w:rPr>
          <w:bCs/>
          <w:sz w:val="22"/>
          <w:szCs w:val="22"/>
        </w:rPr>
        <w:t xml:space="preserve"> </w:t>
      </w:r>
      <w:r w:rsidR="008605FE">
        <w:rPr>
          <w:bCs/>
          <w:sz w:val="22"/>
          <w:szCs w:val="22"/>
        </w:rPr>
        <w:t>argues</w:t>
      </w:r>
      <w:r w:rsidR="00B51D74">
        <w:rPr>
          <w:bCs/>
          <w:sz w:val="22"/>
          <w:szCs w:val="22"/>
        </w:rPr>
        <w:t>,</w:t>
      </w:r>
      <w:r w:rsidR="008605FE">
        <w:rPr>
          <w:bCs/>
          <w:sz w:val="22"/>
          <w:szCs w:val="22"/>
        </w:rPr>
        <w:t xml:space="preserve"> issues of generalisation through the case study approach can help </w:t>
      </w:r>
      <w:r w:rsidR="00B51D74">
        <w:rPr>
          <w:bCs/>
          <w:sz w:val="22"/>
          <w:szCs w:val="22"/>
        </w:rPr>
        <w:t xml:space="preserve">in both </w:t>
      </w:r>
      <w:r w:rsidR="008605FE">
        <w:rPr>
          <w:bCs/>
          <w:sz w:val="22"/>
          <w:szCs w:val="22"/>
        </w:rPr>
        <w:t xml:space="preserve">providing </w:t>
      </w:r>
      <w:r w:rsidR="005F3991">
        <w:rPr>
          <w:bCs/>
          <w:sz w:val="22"/>
          <w:szCs w:val="22"/>
        </w:rPr>
        <w:t>analytic induction as well as t</w:t>
      </w:r>
      <w:r w:rsidR="008605FE">
        <w:rPr>
          <w:bCs/>
          <w:sz w:val="22"/>
          <w:szCs w:val="22"/>
        </w:rPr>
        <w:t>heoretical development</w:t>
      </w:r>
      <w:r w:rsidR="005F3991">
        <w:rPr>
          <w:bCs/>
          <w:sz w:val="22"/>
          <w:szCs w:val="22"/>
        </w:rPr>
        <w:t xml:space="preserve">. Case studies are also useful when the results can assist </w:t>
      </w:r>
      <w:r w:rsidR="00B51D74" w:rsidRPr="00B51D74">
        <w:rPr>
          <w:bCs/>
          <w:sz w:val="22"/>
          <w:szCs w:val="22"/>
        </w:rPr>
        <w:t xml:space="preserve">practitioners </w:t>
      </w:r>
      <w:r w:rsidR="005F3991">
        <w:rPr>
          <w:bCs/>
          <w:sz w:val="22"/>
          <w:szCs w:val="22"/>
        </w:rPr>
        <w:t xml:space="preserve">in the application and development of the practice in the art and science of tourism development and marketing. </w:t>
      </w:r>
    </w:p>
    <w:p w:rsidR="00637BE5" w:rsidRDefault="00637BE5" w:rsidP="00A81516">
      <w:pPr>
        <w:jc w:val="both"/>
        <w:rPr>
          <w:bCs/>
          <w:sz w:val="22"/>
          <w:szCs w:val="22"/>
        </w:rPr>
      </w:pPr>
    </w:p>
    <w:p w:rsidR="00637BE5" w:rsidRDefault="00637BE5" w:rsidP="00A81516">
      <w:pPr>
        <w:jc w:val="both"/>
        <w:rPr>
          <w:bCs/>
          <w:sz w:val="22"/>
          <w:szCs w:val="22"/>
        </w:rPr>
      </w:pPr>
    </w:p>
    <w:p w:rsidR="00EF279E" w:rsidRDefault="005F3991" w:rsidP="00A81516">
      <w:pPr>
        <w:jc w:val="both"/>
        <w:rPr>
          <w:bCs/>
          <w:sz w:val="22"/>
          <w:szCs w:val="22"/>
        </w:rPr>
      </w:pPr>
      <w:r>
        <w:rPr>
          <w:bCs/>
          <w:sz w:val="22"/>
          <w:szCs w:val="22"/>
        </w:rPr>
        <w:t>However</w:t>
      </w:r>
      <w:r w:rsidR="008A4C90">
        <w:rPr>
          <w:bCs/>
          <w:sz w:val="22"/>
          <w:szCs w:val="22"/>
        </w:rPr>
        <w:t>,</w:t>
      </w:r>
      <w:r w:rsidR="00325D07">
        <w:rPr>
          <w:bCs/>
          <w:sz w:val="22"/>
          <w:szCs w:val="22"/>
        </w:rPr>
        <w:t xml:space="preserve"> from a statistical and analytical research perspective,</w:t>
      </w:r>
      <w:r>
        <w:rPr>
          <w:bCs/>
          <w:sz w:val="22"/>
          <w:szCs w:val="22"/>
        </w:rPr>
        <w:t xml:space="preserve"> the main criticism of the case study approach is the </w:t>
      </w:r>
      <w:r w:rsidR="00B51D74">
        <w:rPr>
          <w:bCs/>
          <w:sz w:val="22"/>
          <w:szCs w:val="22"/>
        </w:rPr>
        <w:t>difficulty other researchers face in testing</w:t>
      </w:r>
      <w:r>
        <w:rPr>
          <w:bCs/>
          <w:sz w:val="22"/>
          <w:szCs w:val="22"/>
        </w:rPr>
        <w:t xml:space="preserve"> and replicat</w:t>
      </w:r>
      <w:r w:rsidR="00B51D74">
        <w:rPr>
          <w:bCs/>
          <w:sz w:val="22"/>
          <w:szCs w:val="22"/>
        </w:rPr>
        <w:t>ing the results</w:t>
      </w:r>
      <w:r w:rsidR="00325D07">
        <w:rPr>
          <w:bCs/>
          <w:sz w:val="22"/>
          <w:szCs w:val="22"/>
        </w:rPr>
        <w:t xml:space="preserve"> and so generalising them to the wider population.</w:t>
      </w:r>
      <w:r w:rsidR="00637BE5">
        <w:rPr>
          <w:bCs/>
          <w:sz w:val="22"/>
          <w:szCs w:val="22"/>
        </w:rPr>
        <w:t xml:space="preserve"> </w:t>
      </w:r>
      <w:r>
        <w:rPr>
          <w:bCs/>
          <w:sz w:val="22"/>
          <w:szCs w:val="22"/>
        </w:rPr>
        <w:t>This can be countered by two arguments, first there any many kinds of generalisations</w:t>
      </w:r>
      <w:r w:rsidR="00B51D74">
        <w:rPr>
          <w:bCs/>
          <w:sz w:val="22"/>
          <w:szCs w:val="22"/>
        </w:rPr>
        <w:t>,</w:t>
      </w:r>
      <w:r>
        <w:rPr>
          <w:bCs/>
          <w:sz w:val="22"/>
          <w:szCs w:val="22"/>
        </w:rPr>
        <w:t xml:space="preserve"> and the </w:t>
      </w:r>
      <w:r w:rsidR="00325D07">
        <w:rPr>
          <w:bCs/>
          <w:sz w:val="22"/>
          <w:szCs w:val="22"/>
        </w:rPr>
        <w:t xml:space="preserve">reader </w:t>
      </w:r>
      <w:r>
        <w:rPr>
          <w:bCs/>
          <w:sz w:val="22"/>
          <w:szCs w:val="22"/>
        </w:rPr>
        <w:t xml:space="preserve">of the case studies </w:t>
      </w:r>
      <w:r w:rsidR="00E94902">
        <w:rPr>
          <w:bCs/>
          <w:sz w:val="22"/>
          <w:szCs w:val="22"/>
        </w:rPr>
        <w:t>should be capable of understanding its findings based on their experiences</w:t>
      </w:r>
      <w:r w:rsidR="008A4C90">
        <w:rPr>
          <w:bCs/>
          <w:sz w:val="22"/>
          <w:szCs w:val="22"/>
        </w:rPr>
        <w:t xml:space="preserve"> </w:t>
      </w:r>
      <w:r w:rsidR="008A4C90">
        <w:rPr>
          <w:bCs/>
          <w:sz w:val="22"/>
          <w:szCs w:val="22"/>
        </w:rPr>
        <w:fldChar w:fldCharType="begin" w:fldLock="1"/>
      </w:r>
      <w:r w:rsidR="00B41BC9">
        <w:rPr>
          <w:bCs/>
          <w:sz w:val="22"/>
          <w:szCs w:val="22"/>
        </w:rPr>
        <w:instrText>ADDIN CSL_CITATION { "citationItems" : [ { "id" : "ITEM-1", "itemData" : { "author" : [ { "family" : "Guba", "given" : "E." }, { "family" : "Lincoln", "given" : "Y.S." } ], "id" : "ITEM-1", "issued" : { "date-parts" : [ [ "1989" ] ] }, "note" : "&lt;m:note&gt;&lt;/m:note&gt;", "publisher" : "Sage", "publisher-place" : "California", "title" : "Fourth generation Evaluation", "type" : "book" }, "uris" : [ "http://www.mendeley.com/documents/?uuid=3dc51056-8167-4418-8b92-6ce622249a3e" ] } ], "mendeley" : { "previouslyFormattedCitation" : "(Guba &amp; Lincoln, 1989)" }, "properties" : { "noteIndex" : 0 }, "schema" : "https://github.com/citation-style-language/schema/raw/master/csl-citation.json" }</w:instrText>
      </w:r>
      <w:r w:rsidR="008A4C90">
        <w:rPr>
          <w:bCs/>
          <w:sz w:val="22"/>
          <w:szCs w:val="22"/>
        </w:rPr>
        <w:fldChar w:fldCharType="separate"/>
      </w:r>
      <w:r w:rsidR="008A4C90" w:rsidRPr="008A4C90">
        <w:rPr>
          <w:bCs/>
          <w:noProof/>
          <w:sz w:val="22"/>
          <w:szCs w:val="22"/>
        </w:rPr>
        <w:t>(Guba &amp; Lincoln, 1989)</w:t>
      </w:r>
      <w:r w:rsidR="008A4C90">
        <w:rPr>
          <w:bCs/>
          <w:sz w:val="22"/>
          <w:szCs w:val="22"/>
        </w:rPr>
        <w:fldChar w:fldCharType="end"/>
      </w:r>
      <w:r w:rsidR="008A4C90">
        <w:rPr>
          <w:bCs/>
          <w:sz w:val="22"/>
          <w:szCs w:val="22"/>
        </w:rPr>
        <w:t>.</w:t>
      </w:r>
      <w:r>
        <w:rPr>
          <w:bCs/>
          <w:sz w:val="22"/>
          <w:szCs w:val="22"/>
        </w:rPr>
        <w:t xml:space="preserve"> </w:t>
      </w:r>
      <w:r w:rsidR="00B51D74">
        <w:rPr>
          <w:bCs/>
          <w:sz w:val="22"/>
          <w:szCs w:val="22"/>
        </w:rPr>
        <w:t>Also</w:t>
      </w:r>
      <w:r w:rsidR="008A4C90">
        <w:rPr>
          <w:bCs/>
          <w:sz w:val="22"/>
          <w:szCs w:val="22"/>
        </w:rPr>
        <w:t>,</w:t>
      </w:r>
      <w:r w:rsidR="00B51D74">
        <w:rPr>
          <w:bCs/>
          <w:sz w:val="22"/>
          <w:szCs w:val="22"/>
        </w:rPr>
        <w:t xml:space="preserve"> </w:t>
      </w:r>
      <w:r w:rsidR="00E94902">
        <w:rPr>
          <w:bCs/>
          <w:sz w:val="22"/>
          <w:szCs w:val="22"/>
        </w:rPr>
        <w:t>th</w:t>
      </w:r>
      <w:r w:rsidR="008A4C90">
        <w:rPr>
          <w:bCs/>
          <w:sz w:val="22"/>
          <w:szCs w:val="22"/>
        </w:rPr>
        <w:t>r</w:t>
      </w:r>
      <w:r w:rsidR="00E94902">
        <w:rPr>
          <w:bCs/>
          <w:sz w:val="22"/>
          <w:szCs w:val="22"/>
        </w:rPr>
        <w:t>ough the use of multiple case studies</w:t>
      </w:r>
      <w:r w:rsidR="00B51D74">
        <w:rPr>
          <w:bCs/>
          <w:sz w:val="22"/>
          <w:szCs w:val="22"/>
        </w:rPr>
        <w:t>,</w:t>
      </w:r>
      <w:r w:rsidR="00E94902">
        <w:rPr>
          <w:bCs/>
          <w:sz w:val="22"/>
          <w:szCs w:val="22"/>
        </w:rPr>
        <w:t xml:space="preserve"> </w:t>
      </w:r>
      <w:r w:rsidR="00B51D74">
        <w:rPr>
          <w:bCs/>
          <w:sz w:val="22"/>
          <w:szCs w:val="22"/>
        </w:rPr>
        <w:t xml:space="preserve">issues such as </w:t>
      </w:r>
      <w:r w:rsidR="00E94902">
        <w:rPr>
          <w:bCs/>
          <w:sz w:val="22"/>
          <w:szCs w:val="22"/>
        </w:rPr>
        <w:t>heterogeneity maybe explored within the conce</w:t>
      </w:r>
      <w:r w:rsidR="00A36AB0">
        <w:rPr>
          <w:bCs/>
          <w:sz w:val="22"/>
          <w:szCs w:val="22"/>
        </w:rPr>
        <w:t>p</w:t>
      </w:r>
      <w:r w:rsidR="00E94902">
        <w:rPr>
          <w:bCs/>
          <w:sz w:val="22"/>
          <w:szCs w:val="22"/>
        </w:rPr>
        <w:t>t of empirical generalisations</w:t>
      </w:r>
      <w:r w:rsidR="00B51D74">
        <w:rPr>
          <w:bCs/>
          <w:sz w:val="22"/>
          <w:szCs w:val="22"/>
        </w:rPr>
        <w:t xml:space="preserve">, provided as </w:t>
      </w:r>
      <w:r w:rsidR="00C670BA">
        <w:rPr>
          <w:bCs/>
          <w:sz w:val="22"/>
          <w:szCs w:val="22"/>
        </w:rPr>
        <w:fldChar w:fldCharType="begin" w:fldLock="1"/>
      </w:r>
      <w:r w:rsidR="00B41BC9">
        <w:rPr>
          <w:bCs/>
          <w:sz w:val="22"/>
          <w:szCs w:val="22"/>
        </w:rPr>
        <w:instrText>ADDIN CSL_CITATION { "citationItems" : [ { "id" : "ITEM-1", "itemData" : { "author" : [ { "family" : "Mitchell", "given" : "J.C." } ], "container-title" : "Case Study Method.", "editor" : [ { "family" : "Gomm", "given" : "R." }, { "family" : "Hammersley", "given" : "M." }, { "family" : "Foster", "given" : "P." } ], "id" : "ITEM-1", "issued" : { "date-parts" : [ [ "2000" ] ] }, "note" : "&lt;m:note&gt;&lt;/m:note&gt;", "page" : "1-16.", "publisher" : "Sage", "publisher-place" : "California", "title" : "Case and situation analysis", "type" : "chapter" }, "uris" : [ "http://www.mendeley.com/documents/?uuid=87afc7c6-9165-4817-9dc5-c3d25dac76ab" ] } ], "mendeley" : { "manualFormatting" : "Mitchell (2000)", "previouslyFormattedCitation" : "(Mitchell, 2000)" }, "properties" : { "noteIndex" : 0 }, "schema" : "https://github.com/citation-style-language/schema/raw/master/csl-citation.json" }</w:instrText>
      </w:r>
      <w:r w:rsidR="00C670BA">
        <w:rPr>
          <w:bCs/>
          <w:sz w:val="22"/>
          <w:szCs w:val="22"/>
        </w:rPr>
        <w:fldChar w:fldCharType="separate"/>
      </w:r>
      <w:r w:rsidR="00C670BA" w:rsidRPr="00C670BA">
        <w:rPr>
          <w:bCs/>
          <w:noProof/>
          <w:sz w:val="22"/>
          <w:szCs w:val="22"/>
        </w:rPr>
        <w:t xml:space="preserve">Mitchell </w:t>
      </w:r>
      <w:r w:rsidR="00C670BA">
        <w:rPr>
          <w:bCs/>
          <w:noProof/>
          <w:sz w:val="22"/>
          <w:szCs w:val="22"/>
        </w:rPr>
        <w:t>(</w:t>
      </w:r>
      <w:r w:rsidR="00C670BA" w:rsidRPr="00C670BA">
        <w:rPr>
          <w:bCs/>
          <w:noProof/>
          <w:sz w:val="22"/>
          <w:szCs w:val="22"/>
        </w:rPr>
        <w:t>2000)</w:t>
      </w:r>
      <w:r w:rsidR="00C670BA">
        <w:rPr>
          <w:bCs/>
          <w:sz w:val="22"/>
          <w:szCs w:val="22"/>
        </w:rPr>
        <w:fldChar w:fldCharType="end"/>
      </w:r>
      <w:r w:rsidR="00EC4E35">
        <w:rPr>
          <w:bCs/>
          <w:sz w:val="22"/>
          <w:szCs w:val="22"/>
        </w:rPr>
        <w:t xml:space="preserve"> </w:t>
      </w:r>
      <w:r w:rsidR="00E94902">
        <w:rPr>
          <w:bCs/>
          <w:sz w:val="22"/>
          <w:szCs w:val="22"/>
        </w:rPr>
        <w:t>suggest</w:t>
      </w:r>
      <w:r w:rsidR="00C670BA">
        <w:rPr>
          <w:bCs/>
          <w:sz w:val="22"/>
          <w:szCs w:val="22"/>
        </w:rPr>
        <w:t>s</w:t>
      </w:r>
      <w:r w:rsidR="00B51D74">
        <w:rPr>
          <w:bCs/>
          <w:sz w:val="22"/>
          <w:szCs w:val="22"/>
        </w:rPr>
        <w:t>,</w:t>
      </w:r>
      <w:r w:rsidR="00E94902">
        <w:rPr>
          <w:bCs/>
          <w:sz w:val="22"/>
          <w:szCs w:val="22"/>
        </w:rPr>
        <w:t xml:space="preserve"> care </w:t>
      </w:r>
      <w:r w:rsidR="00B51D74">
        <w:rPr>
          <w:bCs/>
          <w:sz w:val="22"/>
          <w:szCs w:val="22"/>
        </w:rPr>
        <w:t xml:space="preserve">is </w:t>
      </w:r>
      <w:r w:rsidR="00E94902">
        <w:rPr>
          <w:bCs/>
          <w:sz w:val="22"/>
          <w:szCs w:val="22"/>
        </w:rPr>
        <w:t xml:space="preserve">used in </w:t>
      </w:r>
      <w:r w:rsidR="00544C20">
        <w:rPr>
          <w:bCs/>
          <w:sz w:val="22"/>
          <w:szCs w:val="22"/>
        </w:rPr>
        <w:t xml:space="preserve">the selection of the </w:t>
      </w:r>
      <w:r w:rsidR="00E94902">
        <w:rPr>
          <w:bCs/>
          <w:sz w:val="22"/>
          <w:szCs w:val="22"/>
        </w:rPr>
        <w:t>case studies to control the sample</w:t>
      </w:r>
      <w:r w:rsidR="00B51D74">
        <w:rPr>
          <w:bCs/>
          <w:sz w:val="22"/>
          <w:szCs w:val="22"/>
        </w:rPr>
        <w:t>,</w:t>
      </w:r>
      <w:r w:rsidR="00E94902">
        <w:rPr>
          <w:bCs/>
          <w:sz w:val="22"/>
          <w:szCs w:val="22"/>
        </w:rPr>
        <w:t xml:space="preserve"> so as to </w:t>
      </w:r>
      <w:r w:rsidR="00A36AB0">
        <w:rPr>
          <w:bCs/>
          <w:sz w:val="22"/>
          <w:szCs w:val="22"/>
        </w:rPr>
        <w:t>minimise</w:t>
      </w:r>
      <w:r w:rsidR="00E94902">
        <w:rPr>
          <w:bCs/>
          <w:sz w:val="22"/>
          <w:szCs w:val="22"/>
        </w:rPr>
        <w:t xml:space="preserve"> </w:t>
      </w:r>
      <w:r w:rsidR="00A36AB0">
        <w:rPr>
          <w:bCs/>
          <w:sz w:val="22"/>
          <w:szCs w:val="22"/>
        </w:rPr>
        <w:t xml:space="preserve">the </w:t>
      </w:r>
      <w:r w:rsidR="00B51D74">
        <w:rPr>
          <w:bCs/>
          <w:sz w:val="22"/>
          <w:szCs w:val="22"/>
        </w:rPr>
        <w:t xml:space="preserve">impact of the </w:t>
      </w:r>
      <w:r w:rsidR="00E94902">
        <w:rPr>
          <w:bCs/>
          <w:sz w:val="22"/>
          <w:szCs w:val="22"/>
        </w:rPr>
        <w:t xml:space="preserve">variables. The second </w:t>
      </w:r>
      <w:r w:rsidR="00A36AB0">
        <w:rPr>
          <w:bCs/>
          <w:sz w:val="22"/>
          <w:szCs w:val="22"/>
        </w:rPr>
        <w:t>argument i</w:t>
      </w:r>
      <w:r w:rsidR="00E94902">
        <w:rPr>
          <w:bCs/>
          <w:sz w:val="22"/>
          <w:szCs w:val="22"/>
        </w:rPr>
        <w:t>s that case stud</w:t>
      </w:r>
      <w:r w:rsidR="00544C20">
        <w:rPr>
          <w:bCs/>
          <w:sz w:val="22"/>
          <w:szCs w:val="22"/>
        </w:rPr>
        <w:t>y</w:t>
      </w:r>
      <w:r w:rsidR="00E94902">
        <w:rPr>
          <w:bCs/>
          <w:sz w:val="22"/>
          <w:szCs w:val="22"/>
        </w:rPr>
        <w:t xml:space="preserve"> </w:t>
      </w:r>
      <w:r w:rsidR="00544C20">
        <w:rPr>
          <w:bCs/>
          <w:sz w:val="22"/>
          <w:szCs w:val="22"/>
        </w:rPr>
        <w:t xml:space="preserve">methodology </w:t>
      </w:r>
      <w:r w:rsidR="00E94902">
        <w:rPr>
          <w:bCs/>
          <w:sz w:val="22"/>
          <w:szCs w:val="22"/>
        </w:rPr>
        <w:t xml:space="preserve">in tourism has not </w:t>
      </w:r>
      <w:r w:rsidR="00544C20">
        <w:rPr>
          <w:bCs/>
          <w:sz w:val="22"/>
          <w:szCs w:val="22"/>
        </w:rPr>
        <w:t xml:space="preserve">gained </w:t>
      </w:r>
      <w:r w:rsidR="00E94902">
        <w:rPr>
          <w:bCs/>
          <w:sz w:val="22"/>
          <w:szCs w:val="22"/>
        </w:rPr>
        <w:t>enough support</w:t>
      </w:r>
      <w:r w:rsidR="00544C20">
        <w:rPr>
          <w:bCs/>
          <w:sz w:val="22"/>
          <w:szCs w:val="22"/>
        </w:rPr>
        <w:t xml:space="preserve"> from the tourism </w:t>
      </w:r>
      <w:r w:rsidR="00325D07">
        <w:rPr>
          <w:bCs/>
          <w:sz w:val="22"/>
          <w:szCs w:val="22"/>
        </w:rPr>
        <w:t xml:space="preserve">research </w:t>
      </w:r>
      <w:r w:rsidR="00544C20">
        <w:rPr>
          <w:bCs/>
          <w:sz w:val="22"/>
          <w:szCs w:val="22"/>
        </w:rPr>
        <w:t>academia</w:t>
      </w:r>
      <w:r w:rsidR="00E22249">
        <w:rPr>
          <w:bCs/>
          <w:sz w:val="22"/>
          <w:szCs w:val="22"/>
        </w:rPr>
        <w:t>.</w:t>
      </w:r>
      <w:r w:rsidR="00EC4E35">
        <w:rPr>
          <w:bCs/>
          <w:sz w:val="22"/>
          <w:szCs w:val="22"/>
        </w:rPr>
        <w:t xml:space="preserve"> </w:t>
      </w:r>
      <w:r w:rsidR="00E22249">
        <w:rPr>
          <w:bCs/>
          <w:sz w:val="22"/>
          <w:szCs w:val="22"/>
        </w:rPr>
        <w:t>Although</w:t>
      </w:r>
      <w:r w:rsidR="00544C20">
        <w:rPr>
          <w:bCs/>
          <w:sz w:val="22"/>
          <w:szCs w:val="22"/>
        </w:rPr>
        <w:t>,</w:t>
      </w:r>
      <w:r w:rsidR="00A36AB0">
        <w:rPr>
          <w:bCs/>
          <w:sz w:val="22"/>
          <w:szCs w:val="22"/>
        </w:rPr>
        <w:t xml:space="preserve"> </w:t>
      </w:r>
      <w:r w:rsidR="00325D07">
        <w:rPr>
          <w:bCs/>
          <w:sz w:val="22"/>
          <w:szCs w:val="22"/>
        </w:rPr>
        <w:t xml:space="preserve">as </w:t>
      </w:r>
      <w:r w:rsidR="00C670BA">
        <w:rPr>
          <w:bCs/>
          <w:sz w:val="22"/>
          <w:szCs w:val="22"/>
        </w:rPr>
        <w:fldChar w:fldCharType="begin" w:fldLock="1"/>
      </w:r>
      <w:r w:rsidR="00B41BC9">
        <w:rPr>
          <w:bCs/>
          <w:sz w:val="22"/>
          <w:szCs w:val="22"/>
        </w:rPr>
        <w:instrText>ADDIN CSL_CITATION { "citationItems" : [ { "id" : "ITEM-1", "itemData" : { "DOI" : "10.1016/j.tourman.2005.11.002", "author" : [ { "family" : "Xiao", "given" : "Honggen" }, { "family" : "Smith", "given" : "Stephen L.J." } ], "container-title" : "Tourism Management", "id" : "ITEM-1", "issue" : "5", "issued" : { "date-parts" : [ [ "2006", "10" ] ] }, "page" : "738-749", "title" : "Case studies in tourism research: A state-of-the-art analysis", "type" : "article-journal", "volume" : "27" }, "uris" : [ "http://www.mendeley.com/documents/?uuid=61b9462f-4b01-4b63-ba3c-dec8edaa3534" ] } ], "mendeley" : { "manualFormatting" : "Xiao and Smith (2006)", "previouslyFormattedCitation" : "(Xiao &amp; Smith, 2006)" }, "properties" : { "noteIndex" : 0 }, "schema" : "https://github.com/citation-style-language/schema/raw/master/csl-citation.json" }</w:instrText>
      </w:r>
      <w:r w:rsidR="00C670BA">
        <w:rPr>
          <w:bCs/>
          <w:sz w:val="22"/>
          <w:szCs w:val="22"/>
        </w:rPr>
        <w:fldChar w:fldCharType="separate"/>
      </w:r>
      <w:r w:rsidR="00C670BA">
        <w:rPr>
          <w:bCs/>
          <w:noProof/>
          <w:sz w:val="22"/>
          <w:szCs w:val="22"/>
        </w:rPr>
        <w:t>Xiao and Smith</w:t>
      </w:r>
      <w:r w:rsidR="00C670BA" w:rsidRPr="00C670BA">
        <w:rPr>
          <w:bCs/>
          <w:noProof/>
          <w:sz w:val="22"/>
          <w:szCs w:val="22"/>
        </w:rPr>
        <w:t xml:space="preserve"> </w:t>
      </w:r>
      <w:r w:rsidR="00C670BA">
        <w:rPr>
          <w:bCs/>
          <w:noProof/>
          <w:sz w:val="22"/>
          <w:szCs w:val="22"/>
        </w:rPr>
        <w:t>(</w:t>
      </w:r>
      <w:r w:rsidR="00C670BA" w:rsidRPr="00C670BA">
        <w:rPr>
          <w:bCs/>
          <w:noProof/>
          <w:sz w:val="22"/>
          <w:szCs w:val="22"/>
        </w:rPr>
        <w:t>2006)</w:t>
      </w:r>
      <w:r w:rsidR="00C670BA">
        <w:rPr>
          <w:bCs/>
          <w:sz w:val="22"/>
          <w:szCs w:val="22"/>
        </w:rPr>
        <w:fldChar w:fldCharType="end"/>
      </w:r>
      <w:r w:rsidR="00A36AB0">
        <w:rPr>
          <w:bCs/>
          <w:sz w:val="22"/>
          <w:szCs w:val="22"/>
        </w:rPr>
        <w:t xml:space="preserve"> </w:t>
      </w:r>
      <w:r w:rsidR="00544C20">
        <w:rPr>
          <w:bCs/>
          <w:sz w:val="22"/>
          <w:szCs w:val="22"/>
        </w:rPr>
        <w:t>have show</w:t>
      </w:r>
      <w:r w:rsidR="00325D07">
        <w:rPr>
          <w:bCs/>
          <w:sz w:val="22"/>
          <w:szCs w:val="22"/>
        </w:rPr>
        <w:t>n</w:t>
      </w:r>
      <w:r w:rsidR="00544C20">
        <w:rPr>
          <w:bCs/>
          <w:sz w:val="22"/>
          <w:szCs w:val="22"/>
        </w:rPr>
        <w:t xml:space="preserve"> </w:t>
      </w:r>
      <w:r w:rsidR="00A36AB0">
        <w:rPr>
          <w:bCs/>
          <w:sz w:val="22"/>
          <w:szCs w:val="22"/>
        </w:rPr>
        <w:t>through a content analysis of 78 articles in four tourism journals over five years</w:t>
      </w:r>
      <w:r w:rsidR="00544C20">
        <w:rPr>
          <w:bCs/>
          <w:sz w:val="22"/>
          <w:szCs w:val="22"/>
        </w:rPr>
        <w:t xml:space="preserve">, </w:t>
      </w:r>
      <w:r w:rsidR="00A36AB0">
        <w:rPr>
          <w:bCs/>
          <w:sz w:val="22"/>
          <w:szCs w:val="22"/>
        </w:rPr>
        <w:t xml:space="preserve">the case study approach is now an accepted </w:t>
      </w:r>
      <w:r w:rsidR="00325D07">
        <w:rPr>
          <w:bCs/>
          <w:sz w:val="22"/>
          <w:szCs w:val="22"/>
        </w:rPr>
        <w:t xml:space="preserve">and valid </w:t>
      </w:r>
      <w:r w:rsidR="00A36AB0">
        <w:rPr>
          <w:bCs/>
          <w:sz w:val="22"/>
          <w:szCs w:val="22"/>
        </w:rPr>
        <w:t>methodo</w:t>
      </w:r>
      <w:r w:rsidR="00EF279E">
        <w:rPr>
          <w:bCs/>
          <w:sz w:val="22"/>
          <w:szCs w:val="22"/>
        </w:rPr>
        <w:t xml:space="preserve">logy </w:t>
      </w:r>
      <w:r w:rsidR="00A36AB0">
        <w:rPr>
          <w:bCs/>
          <w:sz w:val="22"/>
          <w:szCs w:val="22"/>
        </w:rPr>
        <w:t>in tourism research.</w:t>
      </w:r>
    </w:p>
    <w:p w:rsidR="00EF279E" w:rsidRDefault="00EF279E" w:rsidP="00A81516">
      <w:pPr>
        <w:jc w:val="both"/>
        <w:rPr>
          <w:bCs/>
          <w:sz w:val="22"/>
          <w:szCs w:val="22"/>
        </w:rPr>
      </w:pPr>
    </w:p>
    <w:p w:rsidR="002C487B" w:rsidRDefault="002C487B" w:rsidP="00A81516">
      <w:pPr>
        <w:jc w:val="both"/>
        <w:rPr>
          <w:bCs/>
          <w:sz w:val="22"/>
          <w:szCs w:val="22"/>
        </w:rPr>
      </w:pPr>
    </w:p>
    <w:p w:rsidR="0099388C" w:rsidRPr="0099388C" w:rsidRDefault="00EF279E" w:rsidP="00A81516">
      <w:pPr>
        <w:jc w:val="both"/>
        <w:rPr>
          <w:bCs/>
          <w:sz w:val="22"/>
          <w:szCs w:val="22"/>
        </w:rPr>
      </w:pPr>
      <w:r>
        <w:rPr>
          <w:bCs/>
          <w:sz w:val="22"/>
          <w:szCs w:val="22"/>
        </w:rPr>
        <w:t>In order to overcome these criticisms it was decided to focus the case studies on VFR t</w:t>
      </w:r>
      <w:r w:rsidR="00C670BA">
        <w:rPr>
          <w:bCs/>
          <w:sz w:val="22"/>
          <w:szCs w:val="22"/>
        </w:rPr>
        <w:t>ravel</w:t>
      </w:r>
      <w:r>
        <w:rPr>
          <w:bCs/>
          <w:sz w:val="22"/>
          <w:szCs w:val="22"/>
        </w:rPr>
        <w:t xml:space="preserve"> research within one State in Australia (Victoria), within a similar time-frame (2011/2012) </w:t>
      </w:r>
      <w:r w:rsidR="00C82771">
        <w:rPr>
          <w:bCs/>
          <w:sz w:val="22"/>
          <w:szCs w:val="22"/>
        </w:rPr>
        <w:t>and where one of the authors</w:t>
      </w:r>
      <w:r>
        <w:rPr>
          <w:bCs/>
          <w:sz w:val="22"/>
          <w:szCs w:val="22"/>
        </w:rPr>
        <w:t xml:space="preserve"> had contact with </w:t>
      </w:r>
      <w:r w:rsidR="00C670BA">
        <w:rPr>
          <w:bCs/>
          <w:sz w:val="22"/>
          <w:szCs w:val="22"/>
        </w:rPr>
        <w:t>the</w:t>
      </w:r>
      <w:r>
        <w:rPr>
          <w:bCs/>
          <w:sz w:val="22"/>
          <w:szCs w:val="22"/>
        </w:rPr>
        <w:t xml:space="preserve"> organisation</w:t>
      </w:r>
      <w:r w:rsidR="00325D07">
        <w:rPr>
          <w:bCs/>
          <w:sz w:val="22"/>
          <w:szCs w:val="22"/>
        </w:rPr>
        <w:t>s</w:t>
      </w:r>
      <w:r>
        <w:rPr>
          <w:bCs/>
          <w:sz w:val="22"/>
          <w:szCs w:val="22"/>
        </w:rPr>
        <w:t xml:space="preserve"> and had provided advice about </w:t>
      </w:r>
      <w:r w:rsidR="00C670BA">
        <w:rPr>
          <w:bCs/>
          <w:sz w:val="22"/>
          <w:szCs w:val="22"/>
        </w:rPr>
        <w:t>VFR travel</w:t>
      </w:r>
      <w:r w:rsidR="00637BE5">
        <w:rPr>
          <w:bCs/>
          <w:sz w:val="22"/>
          <w:szCs w:val="22"/>
        </w:rPr>
        <w:t xml:space="preserve"> to the campaign operators</w:t>
      </w:r>
      <w:r>
        <w:rPr>
          <w:bCs/>
          <w:sz w:val="22"/>
          <w:szCs w:val="22"/>
        </w:rPr>
        <w:t>.</w:t>
      </w:r>
      <w:r w:rsidR="00EC4E35">
        <w:rPr>
          <w:bCs/>
          <w:sz w:val="22"/>
          <w:szCs w:val="22"/>
        </w:rPr>
        <w:t xml:space="preserve">           </w:t>
      </w:r>
    </w:p>
    <w:p w:rsidR="001E1E9C" w:rsidRDefault="001E1E9C" w:rsidP="00A81516">
      <w:pPr>
        <w:jc w:val="both"/>
        <w:rPr>
          <w:bCs/>
          <w:sz w:val="22"/>
          <w:szCs w:val="22"/>
        </w:rPr>
      </w:pPr>
    </w:p>
    <w:p w:rsidR="002C487B" w:rsidRDefault="002C487B" w:rsidP="00A81516">
      <w:pPr>
        <w:jc w:val="both"/>
        <w:rPr>
          <w:bCs/>
          <w:sz w:val="22"/>
          <w:szCs w:val="22"/>
        </w:rPr>
      </w:pPr>
    </w:p>
    <w:p w:rsidR="008F5728" w:rsidRPr="003A4365" w:rsidRDefault="008F5728" w:rsidP="00A81516">
      <w:pPr>
        <w:jc w:val="both"/>
        <w:rPr>
          <w:bCs/>
          <w:sz w:val="22"/>
          <w:szCs w:val="22"/>
        </w:rPr>
      </w:pPr>
      <w:r w:rsidRPr="003A4365">
        <w:rPr>
          <w:bCs/>
          <w:sz w:val="22"/>
          <w:szCs w:val="22"/>
        </w:rPr>
        <w:t>Discussion of Case Studies</w:t>
      </w:r>
    </w:p>
    <w:p w:rsidR="00325D07" w:rsidRDefault="00325D07" w:rsidP="00A81516">
      <w:pPr>
        <w:jc w:val="both"/>
        <w:rPr>
          <w:b/>
          <w:bCs/>
          <w:sz w:val="22"/>
          <w:szCs w:val="22"/>
        </w:rPr>
      </w:pPr>
    </w:p>
    <w:p w:rsidR="00E25CD8" w:rsidRDefault="001E1E9C" w:rsidP="00A81516">
      <w:pPr>
        <w:jc w:val="both"/>
        <w:rPr>
          <w:bCs/>
          <w:sz w:val="22"/>
          <w:szCs w:val="22"/>
        </w:rPr>
      </w:pPr>
      <w:r>
        <w:rPr>
          <w:bCs/>
          <w:sz w:val="22"/>
          <w:szCs w:val="22"/>
        </w:rPr>
        <w:t xml:space="preserve">In </w:t>
      </w:r>
      <w:r w:rsidR="00504B5B">
        <w:rPr>
          <w:bCs/>
          <w:sz w:val="22"/>
          <w:szCs w:val="22"/>
        </w:rPr>
        <w:t>recent</w:t>
      </w:r>
      <w:r>
        <w:rPr>
          <w:bCs/>
          <w:sz w:val="22"/>
          <w:szCs w:val="22"/>
        </w:rPr>
        <w:t xml:space="preserve"> years there have been a number of very significant VFR campaigns </w:t>
      </w:r>
      <w:r w:rsidR="00F7493F">
        <w:rPr>
          <w:bCs/>
          <w:sz w:val="22"/>
          <w:szCs w:val="22"/>
        </w:rPr>
        <w:t xml:space="preserve">both in Australia and </w:t>
      </w:r>
      <w:r w:rsidR="00544C20">
        <w:rPr>
          <w:bCs/>
          <w:sz w:val="22"/>
          <w:szCs w:val="22"/>
        </w:rPr>
        <w:t xml:space="preserve">in </w:t>
      </w:r>
      <w:r w:rsidR="00F7493F">
        <w:rPr>
          <w:bCs/>
          <w:sz w:val="22"/>
          <w:szCs w:val="22"/>
        </w:rPr>
        <w:t xml:space="preserve">other </w:t>
      </w:r>
      <w:r w:rsidR="00544C20">
        <w:rPr>
          <w:bCs/>
          <w:sz w:val="22"/>
          <w:szCs w:val="22"/>
        </w:rPr>
        <w:t>destinations</w:t>
      </w:r>
      <w:r w:rsidR="00F7493F">
        <w:rPr>
          <w:bCs/>
          <w:sz w:val="22"/>
          <w:szCs w:val="22"/>
        </w:rPr>
        <w:t xml:space="preserve">, such as: </w:t>
      </w:r>
      <w:r w:rsidR="002643DB">
        <w:rPr>
          <w:bCs/>
          <w:sz w:val="22"/>
          <w:szCs w:val="22"/>
        </w:rPr>
        <w:t>‘</w:t>
      </w:r>
      <w:r w:rsidR="00F7493F">
        <w:rPr>
          <w:bCs/>
          <w:sz w:val="22"/>
          <w:szCs w:val="22"/>
        </w:rPr>
        <w:t xml:space="preserve">London for Londoners’, ‘Your Favourite Spot’ in Brisbane, </w:t>
      </w:r>
      <w:r w:rsidR="00C670BA">
        <w:rPr>
          <w:bCs/>
          <w:sz w:val="22"/>
          <w:szCs w:val="22"/>
        </w:rPr>
        <w:t xml:space="preserve">and </w:t>
      </w:r>
      <w:r w:rsidR="00F7493F">
        <w:rPr>
          <w:bCs/>
          <w:sz w:val="22"/>
          <w:szCs w:val="22"/>
        </w:rPr>
        <w:t>‘I Love Frankston’</w:t>
      </w:r>
      <w:r w:rsidR="00BA7DAE">
        <w:rPr>
          <w:bCs/>
          <w:sz w:val="22"/>
          <w:szCs w:val="22"/>
        </w:rPr>
        <w:t xml:space="preserve"> in Victoria</w:t>
      </w:r>
      <w:r w:rsidR="00F7493F">
        <w:rPr>
          <w:bCs/>
          <w:sz w:val="22"/>
          <w:szCs w:val="22"/>
        </w:rPr>
        <w:t>.</w:t>
      </w:r>
      <w:r w:rsidR="00BA7DAE">
        <w:rPr>
          <w:bCs/>
          <w:sz w:val="22"/>
          <w:szCs w:val="22"/>
        </w:rPr>
        <w:t xml:space="preserve"> </w:t>
      </w:r>
      <w:r w:rsidR="00E25CD8">
        <w:rPr>
          <w:bCs/>
          <w:sz w:val="22"/>
          <w:szCs w:val="22"/>
        </w:rPr>
        <w:t>Adopting a case study approach</w:t>
      </w:r>
      <w:r w:rsidR="00BA7DAE">
        <w:rPr>
          <w:bCs/>
          <w:sz w:val="22"/>
          <w:szCs w:val="22"/>
        </w:rPr>
        <w:t>,</w:t>
      </w:r>
      <w:r w:rsidR="00544C20">
        <w:rPr>
          <w:bCs/>
          <w:sz w:val="22"/>
          <w:szCs w:val="22"/>
        </w:rPr>
        <w:t xml:space="preserve"> </w:t>
      </w:r>
      <w:r w:rsidR="00E25CD8">
        <w:rPr>
          <w:bCs/>
          <w:sz w:val="22"/>
          <w:szCs w:val="22"/>
        </w:rPr>
        <w:t>t</w:t>
      </w:r>
      <w:r>
        <w:rPr>
          <w:bCs/>
          <w:sz w:val="22"/>
          <w:szCs w:val="22"/>
        </w:rPr>
        <w:t>his paper report</w:t>
      </w:r>
      <w:r w:rsidR="00544C20">
        <w:rPr>
          <w:bCs/>
          <w:sz w:val="22"/>
          <w:szCs w:val="22"/>
        </w:rPr>
        <w:t>s</w:t>
      </w:r>
      <w:r>
        <w:rPr>
          <w:bCs/>
          <w:sz w:val="22"/>
          <w:szCs w:val="22"/>
        </w:rPr>
        <w:t xml:space="preserve"> on three large and </w:t>
      </w:r>
      <w:r w:rsidR="00544C20">
        <w:rPr>
          <w:bCs/>
          <w:sz w:val="22"/>
          <w:szCs w:val="22"/>
        </w:rPr>
        <w:t xml:space="preserve">very </w:t>
      </w:r>
      <w:r>
        <w:rPr>
          <w:bCs/>
          <w:sz w:val="22"/>
          <w:szCs w:val="22"/>
        </w:rPr>
        <w:t>different VFR campaigns that have been</w:t>
      </w:r>
      <w:r w:rsidR="00C465D4">
        <w:rPr>
          <w:bCs/>
          <w:sz w:val="22"/>
          <w:szCs w:val="22"/>
        </w:rPr>
        <w:t xml:space="preserve"> launched in Australia’s state of Victoria.</w:t>
      </w:r>
    </w:p>
    <w:p w:rsidR="00E25CD8" w:rsidRDefault="00E25CD8" w:rsidP="00A81516">
      <w:pPr>
        <w:jc w:val="both"/>
        <w:rPr>
          <w:bCs/>
          <w:sz w:val="22"/>
          <w:szCs w:val="22"/>
        </w:rPr>
      </w:pPr>
    </w:p>
    <w:p w:rsidR="00504B5B" w:rsidRDefault="00E25CD8" w:rsidP="00A81516">
      <w:pPr>
        <w:ind w:left="720"/>
        <w:jc w:val="both"/>
        <w:rPr>
          <w:bCs/>
          <w:sz w:val="22"/>
          <w:szCs w:val="22"/>
        </w:rPr>
      </w:pPr>
      <w:r>
        <w:rPr>
          <w:bCs/>
          <w:sz w:val="22"/>
          <w:szCs w:val="22"/>
        </w:rPr>
        <w:t>1.</w:t>
      </w:r>
      <w:r w:rsidR="00146F95">
        <w:rPr>
          <w:bCs/>
          <w:sz w:val="22"/>
          <w:szCs w:val="22"/>
        </w:rPr>
        <w:t xml:space="preserve"> </w:t>
      </w:r>
      <w:r w:rsidR="00504B5B" w:rsidRPr="00643730">
        <w:rPr>
          <w:bCs/>
          <w:sz w:val="22"/>
          <w:szCs w:val="22"/>
        </w:rPr>
        <w:t xml:space="preserve">In Mildura (600km west of Melbourne, Australia), ‘Be a Tourist in Your Own Town’ has been so successful it has become an annual marketing campaign within Mildura’s designated “Tourism Week”, targeting the VFR market via local residents. </w:t>
      </w:r>
      <w:r w:rsidR="00544C20">
        <w:rPr>
          <w:bCs/>
          <w:sz w:val="22"/>
          <w:szCs w:val="22"/>
        </w:rPr>
        <w:t xml:space="preserve">In 2013 the </w:t>
      </w:r>
      <w:r w:rsidR="00504B5B" w:rsidRPr="00643730">
        <w:rPr>
          <w:bCs/>
          <w:sz w:val="22"/>
          <w:szCs w:val="22"/>
        </w:rPr>
        <w:t xml:space="preserve">campaign </w:t>
      </w:r>
      <w:r w:rsidR="00544C20">
        <w:rPr>
          <w:bCs/>
          <w:sz w:val="22"/>
          <w:szCs w:val="22"/>
        </w:rPr>
        <w:t xml:space="preserve">entered its </w:t>
      </w:r>
      <w:r w:rsidR="00504B5B" w:rsidRPr="00643730">
        <w:rPr>
          <w:bCs/>
          <w:sz w:val="22"/>
          <w:szCs w:val="22"/>
        </w:rPr>
        <w:t>fifth year</w:t>
      </w:r>
      <w:r w:rsidR="00544C20">
        <w:rPr>
          <w:bCs/>
          <w:sz w:val="22"/>
          <w:szCs w:val="22"/>
        </w:rPr>
        <w:t>.</w:t>
      </w:r>
      <w:r w:rsidR="00EC4E35">
        <w:rPr>
          <w:bCs/>
          <w:sz w:val="22"/>
          <w:szCs w:val="22"/>
        </w:rPr>
        <w:t xml:space="preserve"> </w:t>
      </w:r>
      <w:r w:rsidR="00504B5B" w:rsidRPr="00643730">
        <w:rPr>
          <w:bCs/>
          <w:sz w:val="22"/>
          <w:szCs w:val="22"/>
        </w:rPr>
        <w:t xml:space="preserve"> </w:t>
      </w:r>
    </w:p>
    <w:p w:rsidR="00504B5B" w:rsidRDefault="00504B5B" w:rsidP="00A81516">
      <w:pPr>
        <w:jc w:val="both"/>
        <w:rPr>
          <w:bCs/>
          <w:sz w:val="22"/>
          <w:szCs w:val="22"/>
        </w:rPr>
      </w:pPr>
    </w:p>
    <w:p w:rsidR="00504B5B" w:rsidRDefault="00E25CD8" w:rsidP="00A81516">
      <w:pPr>
        <w:ind w:left="720"/>
        <w:jc w:val="both"/>
        <w:rPr>
          <w:bCs/>
          <w:sz w:val="22"/>
          <w:szCs w:val="22"/>
        </w:rPr>
      </w:pPr>
      <w:r>
        <w:rPr>
          <w:bCs/>
          <w:sz w:val="22"/>
          <w:szCs w:val="22"/>
        </w:rPr>
        <w:t xml:space="preserve">2. </w:t>
      </w:r>
      <w:r w:rsidR="00504B5B">
        <w:rPr>
          <w:bCs/>
          <w:sz w:val="22"/>
          <w:szCs w:val="22"/>
        </w:rPr>
        <w:t>Destination Melbourne Limited</w:t>
      </w:r>
      <w:r w:rsidR="00504B5B" w:rsidRPr="00643730">
        <w:rPr>
          <w:bCs/>
          <w:sz w:val="22"/>
          <w:szCs w:val="22"/>
        </w:rPr>
        <w:t xml:space="preserve"> </w:t>
      </w:r>
      <w:r w:rsidR="00D8670D" w:rsidRPr="00643730">
        <w:rPr>
          <w:bCs/>
          <w:sz w:val="22"/>
          <w:szCs w:val="22"/>
        </w:rPr>
        <w:t>developed a ‘Discover Your Own Backyard’ marketing campaign in 201</w:t>
      </w:r>
      <w:r w:rsidR="00D8670D">
        <w:rPr>
          <w:bCs/>
          <w:sz w:val="22"/>
          <w:szCs w:val="22"/>
        </w:rPr>
        <w:t>1</w:t>
      </w:r>
      <w:r w:rsidR="00D8670D" w:rsidRPr="00643730">
        <w:rPr>
          <w:bCs/>
          <w:sz w:val="22"/>
          <w:szCs w:val="22"/>
        </w:rPr>
        <w:t xml:space="preserve"> to target the VFR market</w:t>
      </w:r>
      <w:r w:rsidR="00D8670D">
        <w:rPr>
          <w:bCs/>
          <w:sz w:val="22"/>
          <w:szCs w:val="22"/>
        </w:rPr>
        <w:t xml:space="preserve">, </w:t>
      </w:r>
      <w:r w:rsidR="00544C20">
        <w:rPr>
          <w:bCs/>
          <w:sz w:val="22"/>
          <w:szCs w:val="22"/>
        </w:rPr>
        <w:t>based on extensive research</w:t>
      </w:r>
      <w:r w:rsidR="00504B5B" w:rsidRPr="00643730">
        <w:rPr>
          <w:bCs/>
          <w:sz w:val="22"/>
          <w:szCs w:val="22"/>
        </w:rPr>
        <w:t xml:space="preserve">. The campaign has </w:t>
      </w:r>
      <w:r w:rsidR="009969E2">
        <w:rPr>
          <w:bCs/>
          <w:sz w:val="22"/>
          <w:szCs w:val="22"/>
        </w:rPr>
        <w:t>now</w:t>
      </w:r>
      <w:r w:rsidR="00504B5B" w:rsidRPr="00643730">
        <w:rPr>
          <w:bCs/>
          <w:sz w:val="22"/>
          <w:szCs w:val="22"/>
        </w:rPr>
        <w:t xml:space="preserve"> been ‘bought’ by </w:t>
      </w:r>
      <w:r w:rsidR="000C4B59">
        <w:rPr>
          <w:bCs/>
          <w:sz w:val="22"/>
          <w:szCs w:val="22"/>
        </w:rPr>
        <w:t>16</w:t>
      </w:r>
      <w:r w:rsidR="00504B5B" w:rsidRPr="00643730">
        <w:rPr>
          <w:bCs/>
          <w:sz w:val="22"/>
          <w:szCs w:val="22"/>
        </w:rPr>
        <w:t xml:space="preserve"> different DMOs/councils </w:t>
      </w:r>
      <w:r w:rsidR="00544C20">
        <w:rPr>
          <w:bCs/>
          <w:sz w:val="22"/>
          <w:szCs w:val="22"/>
        </w:rPr>
        <w:t xml:space="preserve">and </w:t>
      </w:r>
      <w:r w:rsidR="00504B5B" w:rsidRPr="00643730">
        <w:rPr>
          <w:bCs/>
          <w:sz w:val="22"/>
          <w:szCs w:val="22"/>
        </w:rPr>
        <w:t>roll</w:t>
      </w:r>
      <w:r w:rsidR="00544C20">
        <w:rPr>
          <w:bCs/>
          <w:sz w:val="22"/>
          <w:szCs w:val="22"/>
        </w:rPr>
        <w:t>ed</w:t>
      </w:r>
      <w:r w:rsidR="00504B5B" w:rsidRPr="00643730">
        <w:rPr>
          <w:bCs/>
          <w:sz w:val="22"/>
          <w:szCs w:val="22"/>
        </w:rPr>
        <w:t xml:space="preserve"> out in their area.</w:t>
      </w:r>
      <w:r w:rsidR="00EC4E35">
        <w:rPr>
          <w:bCs/>
          <w:sz w:val="22"/>
          <w:szCs w:val="22"/>
        </w:rPr>
        <w:t xml:space="preserve"> </w:t>
      </w:r>
    </w:p>
    <w:p w:rsidR="00504B5B" w:rsidRDefault="00504B5B" w:rsidP="00A81516">
      <w:pPr>
        <w:jc w:val="both"/>
        <w:rPr>
          <w:bCs/>
          <w:sz w:val="22"/>
          <w:szCs w:val="22"/>
        </w:rPr>
      </w:pPr>
    </w:p>
    <w:p w:rsidR="00504B5B" w:rsidRDefault="00E25CD8" w:rsidP="00A81516">
      <w:pPr>
        <w:ind w:left="720"/>
        <w:jc w:val="both"/>
        <w:rPr>
          <w:bCs/>
          <w:sz w:val="22"/>
          <w:szCs w:val="22"/>
        </w:rPr>
      </w:pPr>
      <w:r>
        <w:rPr>
          <w:bCs/>
          <w:sz w:val="22"/>
          <w:szCs w:val="22"/>
        </w:rPr>
        <w:t xml:space="preserve">3. </w:t>
      </w:r>
      <w:r w:rsidR="002643DB">
        <w:rPr>
          <w:bCs/>
          <w:sz w:val="22"/>
          <w:szCs w:val="22"/>
        </w:rPr>
        <w:t xml:space="preserve">Also </w:t>
      </w:r>
      <w:r w:rsidR="008F5728">
        <w:rPr>
          <w:bCs/>
          <w:sz w:val="22"/>
          <w:szCs w:val="22"/>
        </w:rPr>
        <w:t>I</w:t>
      </w:r>
      <w:r w:rsidR="00504B5B" w:rsidRPr="00643730">
        <w:rPr>
          <w:bCs/>
          <w:sz w:val="22"/>
          <w:szCs w:val="22"/>
        </w:rPr>
        <w:t xml:space="preserve">n Melbourne, Australia’s largest regional public transport operator, V/Line, </w:t>
      </w:r>
      <w:r w:rsidR="002643DB">
        <w:rPr>
          <w:bCs/>
          <w:sz w:val="22"/>
          <w:szCs w:val="22"/>
        </w:rPr>
        <w:t xml:space="preserve">developed </w:t>
      </w:r>
      <w:r w:rsidR="00504B5B" w:rsidRPr="00643730">
        <w:rPr>
          <w:bCs/>
          <w:sz w:val="22"/>
          <w:szCs w:val="22"/>
        </w:rPr>
        <w:t>a ‘Guilt Trip’ marketing campaign in late 2012 aimed at ‘guilting’ VFRs into visiting friends and family who they had not seen for a while.</w:t>
      </w:r>
    </w:p>
    <w:p w:rsidR="00544C20" w:rsidRDefault="00544C20" w:rsidP="00A81516">
      <w:pPr>
        <w:jc w:val="both"/>
        <w:rPr>
          <w:bCs/>
          <w:sz w:val="22"/>
          <w:szCs w:val="22"/>
        </w:rPr>
      </w:pPr>
    </w:p>
    <w:p w:rsidR="002C487B" w:rsidRDefault="002C487B" w:rsidP="00A81516">
      <w:pPr>
        <w:jc w:val="both"/>
        <w:rPr>
          <w:bCs/>
          <w:sz w:val="22"/>
          <w:szCs w:val="22"/>
        </w:rPr>
      </w:pPr>
    </w:p>
    <w:p w:rsidR="008F5728" w:rsidRDefault="008F5728" w:rsidP="00A81516">
      <w:pPr>
        <w:jc w:val="both"/>
        <w:rPr>
          <w:bCs/>
          <w:sz w:val="22"/>
          <w:szCs w:val="22"/>
        </w:rPr>
      </w:pPr>
      <w:r>
        <w:rPr>
          <w:bCs/>
          <w:sz w:val="22"/>
          <w:szCs w:val="22"/>
        </w:rPr>
        <w:t xml:space="preserve">Case Study 1: Mildura: Be a Tourist in Your Own Town </w:t>
      </w:r>
    </w:p>
    <w:p w:rsidR="001731C0" w:rsidRDefault="001731C0" w:rsidP="00A81516">
      <w:pPr>
        <w:jc w:val="both"/>
        <w:rPr>
          <w:bCs/>
          <w:sz w:val="22"/>
          <w:szCs w:val="22"/>
        </w:rPr>
      </w:pPr>
    </w:p>
    <w:p w:rsidR="008E4008" w:rsidRPr="008E4008" w:rsidRDefault="008E4008" w:rsidP="00A81516">
      <w:pPr>
        <w:ind w:left="720"/>
        <w:jc w:val="both"/>
        <w:rPr>
          <w:bCs/>
          <w:i/>
          <w:sz w:val="22"/>
          <w:szCs w:val="22"/>
        </w:rPr>
      </w:pPr>
      <w:r w:rsidRPr="008E4008">
        <w:rPr>
          <w:bCs/>
          <w:i/>
          <w:sz w:val="22"/>
          <w:szCs w:val="22"/>
        </w:rPr>
        <w:t>Mildura Tourism’s highly successful campaign for locals to enjoy being ‘Tourists in their own Town’ finished last weekend after an estimated 6</w:t>
      </w:r>
      <w:r w:rsidR="002643DB">
        <w:rPr>
          <w:bCs/>
          <w:i/>
          <w:sz w:val="22"/>
          <w:szCs w:val="22"/>
        </w:rPr>
        <w:t>,</w:t>
      </w:r>
      <w:r w:rsidRPr="008E4008">
        <w:rPr>
          <w:bCs/>
          <w:i/>
          <w:sz w:val="22"/>
          <w:szCs w:val="22"/>
        </w:rPr>
        <w:t>000 locals participated in Tourism Week.</w:t>
      </w:r>
      <w:r w:rsidR="001731C0">
        <w:rPr>
          <w:bCs/>
          <w:i/>
          <w:sz w:val="22"/>
          <w:szCs w:val="22"/>
        </w:rPr>
        <w:t xml:space="preserve"> </w:t>
      </w:r>
      <w:r w:rsidRPr="008E4008">
        <w:rPr>
          <w:bCs/>
          <w:i/>
          <w:sz w:val="22"/>
          <w:szCs w:val="22"/>
        </w:rPr>
        <w:t>Celebrating the campaign’s fifth year, the overwhelming feedback from our operators is that locals are keen to explore what they have in their own backyard</w:t>
      </w:r>
      <w:r w:rsidR="001731C0">
        <w:rPr>
          <w:bCs/>
          <w:i/>
          <w:sz w:val="22"/>
          <w:szCs w:val="22"/>
        </w:rPr>
        <w:t xml:space="preserve">”. </w:t>
      </w:r>
      <w:r w:rsidR="001731C0" w:rsidRPr="001731C0">
        <w:rPr>
          <w:bCs/>
          <w:i/>
          <w:sz w:val="22"/>
          <w:szCs w:val="22"/>
        </w:rPr>
        <w:t>Locals play a direct part in that industry, shaping and influencing the experiences enjoyed by 30% of our domestic visitors who come here specifically to visit friends and relatives.</w:t>
      </w:r>
      <w:r w:rsidR="001731C0">
        <w:rPr>
          <w:bCs/>
          <w:i/>
          <w:sz w:val="22"/>
          <w:szCs w:val="22"/>
        </w:rPr>
        <w:t xml:space="preserve"> </w:t>
      </w:r>
      <w:r w:rsidR="001731C0" w:rsidRPr="001731C0">
        <w:rPr>
          <w:bCs/>
          <w:i/>
          <w:sz w:val="22"/>
          <w:szCs w:val="22"/>
        </w:rPr>
        <w:t>“There is no stronger influence than word-of-mouth recommendations from proud and knowledgeable local ambassadors. We encourage locals to continue being ‘Tourists in their own Town’ throughout the year</w:t>
      </w:r>
      <w:r w:rsidR="00EC4E35">
        <w:rPr>
          <w:bCs/>
          <w:i/>
          <w:sz w:val="22"/>
          <w:szCs w:val="22"/>
        </w:rPr>
        <w:t xml:space="preserve"> </w:t>
      </w:r>
      <w:r w:rsidR="00FC092C">
        <w:rPr>
          <w:bCs/>
          <w:i/>
          <w:sz w:val="22"/>
          <w:szCs w:val="22"/>
        </w:rPr>
        <w:fldChar w:fldCharType="begin" w:fldLock="1"/>
      </w:r>
      <w:r w:rsidR="00B41BC9">
        <w:rPr>
          <w:bCs/>
          <w:i/>
          <w:sz w:val="22"/>
          <w:szCs w:val="22"/>
        </w:rPr>
        <w:instrText>ADDIN CSL_CITATION { "citationItems" : [ { "id" : "ITEM-1", "itemData" : { "URL" : "http://www.visitmildura.com.au/assets/files/pdf/Locals embracedMTW_2013.pdf", "accessed" : { "date-parts" : [ [ "2013", "8", "23" ] ] }, "author" : [ { "family" : "Mildura Tourism", "given" : "" } ], "id" : "ITEM-1", "issued" : { "date-parts" : [ [ "2013" ] ] }, "note" : "&lt;m:note&gt;&lt;/m:note&gt;", "title" : "Locals embraced the 'Be a Tourist In Your Own Town' Campaign", "type" : "webpage" }, "uris" : [ "http://www.mendeley.com/documents/?uuid=aa6a5e06-171f-49ba-9a72-352cc3c3d929" ] } ], "mendeley" : { "previouslyFormattedCitation" : "(Mildura Tourism, 2013a)" }, "properties" : { "noteIndex" : 0 }, "schema" : "https://github.com/citation-style-language/schema/raw/master/csl-citation.json" }</w:instrText>
      </w:r>
      <w:r w:rsidR="00FC092C">
        <w:rPr>
          <w:bCs/>
          <w:i/>
          <w:sz w:val="22"/>
          <w:szCs w:val="22"/>
        </w:rPr>
        <w:fldChar w:fldCharType="separate"/>
      </w:r>
      <w:r w:rsidR="00C664A0" w:rsidRPr="00C664A0">
        <w:rPr>
          <w:bCs/>
          <w:noProof/>
          <w:sz w:val="22"/>
          <w:szCs w:val="22"/>
        </w:rPr>
        <w:t>(Mildura Tourism, 2013a)</w:t>
      </w:r>
      <w:r w:rsidR="00FC092C">
        <w:rPr>
          <w:bCs/>
          <w:i/>
          <w:sz w:val="22"/>
          <w:szCs w:val="22"/>
        </w:rPr>
        <w:fldChar w:fldCharType="end"/>
      </w:r>
      <w:r w:rsidR="00BF6B28">
        <w:rPr>
          <w:bCs/>
          <w:i/>
          <w:sz w:val="22"/>
          <w:szCs w:val="22"/>
        </w:rPr>
        <w:t>.</w:t>
      </w:r>
    </w:p>
    <w:p w:rsidR="008E4008" w:rsidRDefault="008E4008" w:rsidP="00A81516">
      <w:pPr>
        <w:jc w:val="both"/>
        <w:rPr>
          <w:bCs/>
          <w:sz w:val="22"/>
          <w:szCs w:val="22"/>
        </w:rPr>
      </w:pPr>
    </w:p>
    <w:p w:rsidR="008F5728" w:rsidRDefault="008F5728" w:rsidP="00A81516">
      <w:pPr>
        <w:jc w:val="both"/>
        <w:rPr>
          <w:bCs/>
          <w:sz w:val="22"/>
          <w:szCs w:val="22"/>
        </w:rPr>
      </w:pPr>
    </w:p>
    <w:p w:rsidR="00174F2E" w:rsidRPr="00174F2E" w:rsidRDefault="00544C20" w:rsidP="00A81516">
      <w:pPr>
        <w:jc w:val="both"/>
        <w:rPr>
          <w:bCs/>
          <w:sz w:val="22"/>
          <w:szCs w:val="22"/>
        </w:rPr>
      </w:pPr>
      <w:r>
        <w:rPr>
          <w:bCs/>
          <w:sz w:val="22"/>
          <w:szCs w:val="22"/>
        </w:rPr>
        <w:t xml:space="preserve">In </w:t>
      </w:r>
      <w:r w:rsidR="00113476">
        <w:rPr>
          <w:bCs/>
          <w:sz w:val="22"/>
          <w:szCs w:val="22"/>
        </w:rPr>
        <w:t>2013,</w:t>
      </w:r>
      <w:r w:rsidR="008F5728">
        <w:rPr>
          <w:bCs/>
          <w:sz w:val="22"/>
          <w:szCs w:val="22"/>
        </w:rPr>
        <w:t xml:space="preserve"> this marketing campaign</w:t>
      </w:r>
      <w:r>
        <w:rPr>
          <w:bCs/>
          <w:sz w:val="22"/>
          <w:szCs w:val="22"/>
        </w:rPr>
        <w:t xml:space="preserve"> entered its fifth year</w:t>
      </w:r>
      <w:r w:rsidR="008F5728">
        <w:rPr>
          <w:bCs/>
          <w:sz w:val="22"/>
          <w:szCs w:val="22"/>
        </w:rPr>
        <w:t xml:space="preserve">, and has become so well established that it is </w:t>
      </w:r>
      <w:r w:rsidR="00D8670D">
        <w:rPr>
          <w:bCs/>
          <w:sz w:val="22"/>
          <w:szCs w:val="22"/>
        </w:rPr>
        <w:t xml:space="preserve">now </w:t>
      </w:r>
      <w:r w:rsidR="008F5728">
        <w:rPr>
          <w:bCs/>
          <w:sz w:val="22"/>
          <w:szCs w:val="22"/>
        </w:rPr>
        <w:t xml:space="preserve">a core element </w:t>
      </w:r>
      <w:r w:rsidR="002643DB">
        <w:rPr>
          <w:bCs/>
          <w:sz w:val="22"/>
          <w:szCs w:val="22"/>
        </w:rPr>
        <w:t>in</w:t>
      </w:r>
      <w:r w:rsidR="008F5728">
        <w:rPr>
          <w:bCs/>
          <w:sz w:val="22"/>
          <w:szCs w:val="22"/>
        </w:rPr>
        <w:t xml:space="preserve"> the town</w:t>
      </w:r>
      <w:r w:rsidR="002643DB">
        <w:rPr>
          <w:bCs/>
          <w:sz w:val="22"/>
          <w:szCs w:val="22"/>
        </w:rPr>
        <w:t>’</w:t>
      </w:r>
      <w:r w:rsidR="008F5728">
        <w:rPr>
          <w:bCs/>
          <w:sz w:val="22"/>
          <w:szCs w:val="22"/>
        </w:rPr>
        <w:t>s ‘Tourism Week’</w:t>
      </w:r>
      <w:r>
        <w:rPr>
          <w:bCs/>
          <w:sz w:val="22"/>
          <w:szCs w:val="22"/>
        </w:rPr>
        <w:t>. W</w:t>
      </w:r>
      <w:r w:rsidR="008F5728">
        <w:rPr>
          <w:bCs/>
          <w:sz w:val="22"/>
          <w:szCs w:val="22"/>
        </w:rPr>
        <w:t>hat is interesting about this campaign is that the target market is not the town</w:t>
      </w:r>
      <w:r w:rsidR="003F1062">
        <w:rPr>
          <w:bCs/>
          <w:sz w:val="22"/>
          <w:szCs w:val="22"/>
        </w:rPr>
        <w:t>’</w:t>
      </w:r>
      <w:r w:rsidR="008F5728">
        <w:rPr>
          <w:bCs/>
          <w:sz w:val="22"/>
          <w:szCs w:val="22"/>
        </w:rPr>
        <w:t>s visiting tourists, but their hosts, the residents</w:t>
      </w:r>
      <w:r>
        <w:rPr>
          <w:bCs/>
          <w:sz w:val="22"/>
          <w:szCs w:val="22"/>
        </w:rPr>
        <w:t xml:space="preserve"> who live </w:t>
      </w:r>
      <w:r w:rsidR="002643DB">
        <w:rPr>
          <w:bCs/>
          <w:sz w:val="22"/>
          <w:szCs w:val="22"/>
        </w:rPr>
        <w:t xml:space="preserve">and work </w:t>
      </w:r>
      <w:r>
        <w:rPr>
          <w:bCs/>
          <w:sz w:val="22"/>
          <w:szCs w:val="22"/>
        </w:rPr>
        <w:t xml:space="preserve">in the </w:t>
      </w:r>
      <w:r w:rsidR="008F5728">
        <w:rPr>
          <w:bCs/>
          <w:sz w:val="22"/>
          <w:szCs w:val="22"/>
        </w:rPr>
        <w:t xml:space="preserve">town. </w:t>
      </w:r>
      <w:r w:rsidR="00174F2E" w:rsidRPr="00174F2E">
        <w:rPr>
          <w:bCs/>
          <w:sz w:val="22"/>
          <w:szCs w:val="22"/>
        </w:rPr>
        <w:t>The campaign was started in response to a number of external factors, some of whi</w:t>
      </w:r>
      <w:r w:rsidR="00E30E11">
        <w:rPr>
          <w:bCs/>
          <w:sz w:val="22"/>
          <w:szCs w:val="22"/>
        </w:rPr>
        <w:t>ch the town had no control over.</w:t>
      </w:r>
      <w:r w:rsidR="00EC4E35">
        <w:rPr>
          <w:bCs/>
          <w:sz w:val="22"/>
          <w:szCs w:val="22"/>
        </w:rPr>
        <w:t xml:space="preserve"> </w:t>
      </w:r>
      <w:r w:rsidR="00E30E11">
        <w:rPr>
          <w:bCs/>
          <w:sz w:val="22"/>
          <w:szCs w:val="22"/>
        </w:rPr>
        <w:t>This</w:t>
      </w:r>
      <w:r w:rsidR="00174F2E" w:rsidRPr="00174F2E">
        <w:rPr>
          <w:bCs/>
          <w:sz w:val="22"/>
          <w:szCs w:val="22"/>
        </w:rPr>
        <w:t xml:space="preserve"> includ</w:t>
      </w:r>
      <w:r w:rsidR="00E30E11">
        <w:rPr>
          <w:bCs/>
          <w:sz w:val="22"/>
          <w:szCs w:val="22"/>
        </w:rPr>
        <w:t>ed being a</w:t>
      </w:r>
      <w:r w:rsidR="00174F2E" w:rsidRPr="00174F2E">
        <w:rPr>
          <w:bCs/>
          <w:sz w:val="22"/>
          <w:szCs w:val="22"/>
        </w:rPr>
        <w:t xml:space="preserve"> long distance from major population centres but, in particular, the effects of ten years of drought followed by two years of floods. There was a perception that, during the drought years, residents were talking down the town</w:t>
      </w:r>
      <w:r w:rsidR="00E30E11">
        <w:rPr>
          <w:bCs/>
          <w:sz w:val="22"/>
          <w:szCs w:val="22"/>
        </w:rPr>
        <w:t>;</w:t>
      </w:r>
      <w:r w:rsidR="00174F2E" w:rsidRPr="00174F2E">
        <w:rPr>
          <w:bCs/>
          <w:sz w:val="22"/>
          <w:szCs w:val="22"/>
        </w:rPr>
        <w:t xml:space="preserve"> effectively dissuading friends and relatives from visiting and therefore not taking advantage of both the economic and social benefits that tourism could bring to the town. Mildura is one of the largest regional cities settled on Australia's River Murray. As a result of the floods, the Murray was transformed and revitalised, along with its associated creeks, tributaries, billabongs, flora and fauna. This new rejuvenated environment provided locals with an authentic reason to i</w:t>
      </w:r>
      <w:r w:rsidR="00E30E11">
        <w:rPr>
          <w:bCs/>
          <w:sz w:val="22"/>
          <w:szCs w:val="22"/>
        </w:rPr>
        <w:t>nvite friends and relatives to “</w:t>
      </w:r>
      <w:r w:rsidR="00174F2E" w:rsidRPr="00174F2E">
        <w:rPr>
          <w:bCs/>
          <w:sz w:val="22"/>
          <w:szCs w:val="22"/>
        </w:rPr>
        <w:t>come and see the Murray l</w:t>
      </w:r>
      <w:r w:rsidR="00E30E11">
        <w:rPr>
          <w:bCs/>
          <w:sz w:val="22"/>
          <w:szCs w:val="22"/>
        </w:rPr>
        <w:t xml:space="preserve">ike you've never seen it before” </w:t>
      </w:r>
      <w:r w:rsidR="00E30E11">
        <w:rPr>
          <w:bCs/>
          <w:sz w:val="22"/>
          <w:szCs w:val="22"/>
        </w:rPr>
        <w:fldChar w:fldCharType="begin" w:fldLock="1"/>
      </w:r>
      <w:r w:rsidR="00B41BC9">
        <w:rPr>
          <w:bCs/>
          <w:sz w:val="22"/>
          <w:szCs w:val="22"/>
        </w:rPr>
        <w:instrText>ADDIN CSL_CITATION { "citationItems" : [ { "id" : "ITEM-1", "itemData" : { "author" : [ { "family" : "Mildura Tourism", "given" : "" } ], "id" : "ITEM-1", "issued" : { "date-parts" : [ [ "2011" ] ] }, "note" : "&lt;m:note&gt;&lt;/m:note&gt;", "publisher-place" : "Mildura", "title" : "Annual Report 2010-2011", "type" : "report" }, "uris" : [ "http://www.mendeley.com/documents/?uuid=70d0d6d9-a66e-4596-91d2-122526027626" ] } ], "mendeley" : { "manualFormatting" : "(Mildura Tourism, 2011, p.3)", "previouslyFormattedCitation" : "(Mildura Tourism, 2011)" }, "properties" : { "noteIndex" : 0 }, "schema" : "https://github.com/citation-style-language/schema/raw/master/csl-citation.json" }</w:instrText>
      </w:r>
      <w:r w:rsidR="00E30E11">
        <w:rPr>
          <w:bCs/>
          <w:sz w:val="22"/>
          <w:szCs w:val="22"/>
        </w:rPr>
        <w:fldChar w:fldCharType="separate"/>
      </w:r>
      <w:r w:rsidR="00E30E11" w:rsidRPr="00E30E11">
        <w:rPr>
          <w:bCs/>
          <w:noProof/>
          <w:sz w:val="22"/>
          <w:szCs w:val="22"/>
        </w:rPr>
        <w:t>(Mildura Tourism, 2011</w:t>
      </w:r>
      <w:r w:rsidR="00E30E11">
        <w:rPr>
          <w:bCs/>
          <w:noProof/>
          <w:sz w:val="22"/>
          <w:szCs w:val="22"/>
        </w:rPr>
        <w:t>, p.3</w:t>
      </w:r>
      <w:r w:rsidR="00E30E11" w:rsidRPr="00E30E11">
        <w:rPr>
          <w:bCs/>
          <w:noProof/>
          <w:sz w:val="22"/>
          <w:szCs w:val="22"/>
        </w:rPr>
        <w:t>)</w:t>
      </w:r>
      <w:r w:rsidR="00E30E11">
        <w:rPr>
          <w:bCs/>
          <w:sz w:val="22"/>
          <w:szCs w:val="22"/>
        </w:rPr>
        <w:fldChar w:fldCharType="end"/>
      </w:r>
      <w:r w:rsidR="00174F2E" w:rsidRPr="00174F2E">
        <w:rPr>
          <w:bCs/>
          <w:sz w:val="22"/>
          <w:szCs w:val="22"/>
        </w:rPr>
        <w:t>.</w:t>
      </w:r>
    </w:p>
    <w:p w:rsidR="00544C20" w:rsidRDefault="00544C20" w:rsidP="00A81516">
      <w:pPr>
        <w:jc w:val="both"/>
        <w:rPr>
          <w:bCs/>
          <w:sz w:val="22"/>
          <w:szCs w:val="22"/>
        </w:rPr>
      </w:pPr>
    </w:p>
    <w:p w:rsidR="002C487B" w:rsidRDefault="002C487B" w:rsidP="00A81516">
      <w:pPr>
        <w:jc w:val="both"/>
        <w:rPr>
          <w:bCs/>
          <w:sz w:val="22"/>
          <w:szCs w:val="22"/>
        </w:rPr>
      </w:pPr>
    </w:p>
    <w:p w:rsidR="00E83DD6" w:rsidRDefault="00465365" w:rsidP="00A81516">
      <w:pPr>
        <w:jc w:val="both"/>
        <w:rPr>
          <w:bCs/>
          <w:sz w:val="22"/>
          <w:szCs w:val="22"/>
        </w:rPr>
      </w:pPr>
      <w:r>
        <w:rPr>
          <w:bCs/>
          <w:sz w:val="22"/>
          <w:szCs w:val="22"/>
        </w:rPr>
        <w:t xml:space="preserve">The campaign was </w:t>
      </w:r>
      <w:r w:rsidR="002643DB">
        <w:rPr>
          <w:bCs/>
          <w:sz w:val="22"/>
          <w:szCs w:val="22"/>
        </w:rPr>
        <w:t xml:space="preserve">initiated, </w:t>
      </w:r>
      <w:r>
        <w:rPr>
          <w:bCs/>
          <w:sz w:val="22"/>
          <w:szCs w:val="22"/>
        </w:rPr>
        <w:t xml:space="preserve">lead, managed and funded by Mildura Tourism </w:t>
      </w:r>
      <w:r w:rsidR="00E83DD6">
        <w:rPr>
          <w:bCs/>
          <w:sz w:val="22"/>
          <w:szCs w:val="22"/>
        </w:rPr>
        <w:t>with</w:t>
      </w:r>
      <w:r w:rsidR="00E30E11">
        <w:rPr>
          <w:bCs/>
          <w:sz w:val="22"/>
          <w:szCs w:val="22"/>
        </w:rPr>
        <w:t xml:space="preserve"> around</w:t>
      </w:r>
      <w:r w:rsidR="00E83DD6">
        <w:rPr>
          <w:bCs/>
          <w:sz w:val="22"/>
          <w:szCs w:val="22"/>
        </w:rPr>
        <w:t xml:space="preserve"> $40</w:t>
      </w:r>
      <w:r w:rsidR="00BF6B28">
        <w:rPr>
          <w:bCs/>
          <w:sz w:val="22"/>
          <w:szCs w:val="22"/>
        </w:rPr>
        <w:t>,000</w:t>
      </w:r>
      <w:r w:rsidR="00E83DD6">
        <w:rPr>
          <w:bCs/>
          <w:sz w:val="22"/>
          <w:szCs w:val="22"/>
        </w:rPr>
        <w:t xml:space="preserve"> from their resources along with matching funds of </w:t>
      </w:r>
      <w:r w:rsidR="00E30E11">
        <w:rPr>
          <w:bCs/>
          <w:sz w:val="22"/>
          <w:szCs w:val="22"/>
        </w:rPr>
        <w:t xml:space="preserve">more than </w:t>
      </w:r>
      <w:r w:rsidR="00E83DD6">
        <w:rPr>
          <w:bCs/>
          <w:sz w:val="22"/>
          <w:szCs w:val="22"/>
        </w:rPr>
        <w:t>$40</w:t>
      </w:r>
      <w:r w:rsidR="00BF6B28">
        <w:rPr>
          <w:bCs/>
          <w:sz w:val="22"/>
          <w:szCs w:val="22"/>
        </w:rPr>
        <w:t>,000</w:t>
      </w:r>
      <w:r w:rsidR="00E83DD6">
        <w:rPr>
          <w:bCs/>
          <w:sz w:val="22"/>
          <w:szCs w:val="22"/>
        </w:rPr>
        <w:t xml:space="preserve"> from local media and commercial sponsors. The campaign initially</w:t>
      </w:r>
      <w:r>
        <w:rPr>
          <w:bCs/>
          <w:sz w:val="22"/>
          <w:szCs w:val="22"/>
        </w:rPr>
        <w:t xml:space="preserve"> </w:t>
      </w:r>
      <w:r w:rsidR="002643DB">
        <w:rPr>
          <w:bCs/>
          <w:sz w:val="22"/>
          <w:szCs w:val="22"/>
        </w:rPr>
        <w:t xml:space="preserve">made use of </w:t>
      </w:r>
      <w:r>
        <w:rPr>
          <w:bCs/>
          <w:sz w:val="22"/>
          <w:szCs w:val="22"/>
        </w:rPr>
        <w:t xml:space="preserve">the traditional marketing outlets, including local television and </w:t>
      </w:r>
      <w:r w:rsidR="003F1062">
        <w:rPr>
          <w:bCs/>
          <w:sz w:val="22"/>
          <w:szCs w:val="22"/>
        </w:rPr>
        <w:t>radio.</w:t>
      </w:r>
      <w:r w:rsidR="00EC4E35">
        <w:rPr>
          <w:bCs/>
          <w:sz w:val="22"/>
          <w:szCs w:val="22"/>
        </w:rPr>
        <w:t xml:space="preserve"> </w:t>
      </w:r>
      <w:r w:rsidR="003F1062">
        <w:rPr>
          <w:bCs/>
          <w:sz w:val="22"/>
          <w:szCs w:val="22"/>
        </w:rPr>
        <w:t>H</w:t>
      </w:r>
      <w:r>
        <w:rPr>
          <w:bCs/>
          <w:sz w:val="22"/>
          <w:szCs w:val="22"/>
        </w:rPr>
        <w:t>owever</w:t>
      </w:r>
      <w:r w:rsidR="002643DB">
        <w:rPr>
          <w:bCs/>
          <w:sz w:val="22"/>
          <w:szCs w:val="22"/>
        </w:rPr>
        <w:t>,</w:t>
      </w:r>
      <w:r>
        <w:rPr>
          <w:bCs/>
          <w:sz w:val="22"/>
          <w:szCs w:val="22"/>
        </w:rPr>
        <w:t xml:space="preserve"> what was really interesting was a </w:t>
      </w:r>
      <w:r w:rsidR="00113476">
        <w:rPr>
          <w:bCs/>
          <w:sz w:val="22"/>
          <w:szCs w:val="22"/>
        </w:rPr>
        <w:t>16-page</w:t>
      </w:r>
      <w:r w:rsidR="003F1062">
        <w:rPr>
          <w:bCs/>
          <w:sz w:val="22"/>
          <w:szCs w:val="22"/>
        </w:rPr>
        <w:t xml:space="preserve"> full-</w:t>
      </w:r>
      <w:r>
        <w:rPr>
          <w:bCs/>
          <w:sz w:val="22"/>
          <w:szCs w:val="22"/>
        </w:rPr>
        <w:t xml:space="preserve">colour </w:t>
      </w:r>
      <w:r w:rsidR="00E83DD6">
        <w:rPr>
          <w:bCs/>
          <w:sz w:val="22"/>
          <w:szCs w:val="22"/>
        </w:rPr>
        <w:t xml:space="preserve">free </w:t>
      </w:r>
      <w:r>
        <w:rPr>
          <w:bCs/>
          <w:sz w:val="22"/>
          <w:szCs w:val="22"/>
        </w:rPr>
        <w:t>A4 brochure</w:t>
      </w:r>
      <w:r w:rsidR="00E83DD6">
        <w:rPr>
          <w:bCs/>
          <w:sz w:val="22"/>
          <w:szCs w:val="22"/>
        </w:rPr>
        <w:t xml:space="preserve">, which featured all the </w:t>
      </w:r>
      <w:r w:rsidR="00113476">
        <w:rPr>
          <w:bCs/>
          <w:sz w:val="22"/>
          <w:szCs w:val="22"/>
        </w:rPr>
        <w:t>town’</w:t>
      </w:r>
      <w:r w:rsidR="003F1062">
        <w:rPr>
          <w:bCs/>
          <w:sz w:val="22"/>
          <w:szCs w:val="22"/>
        </w:rPr>
        <w:t>s</w:t>
      </w:r>
      <w:r w:rsidR="00E83DD6">
        <w:rPr>
          <w:bCs/>
          <w:sz w:val="22"/>
          <w:szCs w:val="22"/>
        </w:rPr>
        <w:t xml:space="preserve"> </w:t>
      </w:r>
      <w:r>
        <w:rPr>
          <w:bCs/>
          <w:sz w:val="22"/>
          <w:szCs w:val="22"/>
        </w:rPr>
        <w:t xml:space="preserve">most popular </w:t>
      </w:r>
      <w:r w:rsidR="00E83DD6">
        <w:rPr>
          <w:bCs/>
          <w:sz w:val="22"/>
          <w:szCs w:val="22"/>
        </w:rPr>
        <w:t>tourism products, along with location maps.</w:t>
      </w:r>
      <w:r w:rsidR="00544C20">
        <w:rPr>
          <w:bCs/>
          <w:sz w:val="22"/>
          <w:szCs w:val="22"/>
        </w:rPr>
        <w:t xml:space="preserve"> </w:t>
      </w:r>
      <w:r w:rsidR="00637BE5">
        <w:rPr>
          <w:bCs/>
          <w:sz w:val="22"/>
          <w:szCs w:val="22"/>
        </w:rPr>
        <w:t>T</w:t>
      </w:r>
      <w:r w:rsidR="002643DB">
        <w:rPr>
          <w:bCs/>
          <w:sz w:val="22"/>
          <w:szCs w:val="22"/>
        </w:rPr>
        <w:t xml:space="preserve">his </w:t>
      </w:r>
      <w:r w:rsidR="00544C20">
        <w:rPr>
          <w:bCs/>
          <w:sz w:val="22"/>
          <w:szCs w:val="22"/>
        </w:rPr>
        <w:t xml:space="preserve">particular product proved not only to be popular with tourism operators, but also with </w:t>
      </w:r>
      <w:r w:rsidR="002643DB">
        <w:rPr>
          <w:bCs/>
          <w:sz w:val="22"/>
          <w:szCs w:val="22"/>
        </w:rPr>
        <w:t xml:space="preserve">local </w:t>
      </w:r>
      <w:r w:rsidR="00544C20">
        <w:rPr>
          <w:bCs/>
          <w:sz w:val="22"/>
          <w:szCs w:val="22"/>
        </w:rPr>
        <w:t xml:space="preserve">residents who </w:t>
      </w:r>
      <w:r w:rsidR="00637BE5">
        <w:rPr>
          <w:bCs/>
          <w:sz w:val="22"/>
          <w:szCs w:val="22"/>
        </w:rPr>
        <w:t xml:space="preserve">kept it and </w:t>
      </w:r>
      <w:r w:rsidR="00544C20">
        <w:rPr>
          <w:bCs/>
          <w:sz w:val="22"/>
          <w:szCs w:val="22"/>
        </w:rPr>
        <w:t>used it as a reference</w:t>
      </w:r>
      <w:r w:rsidR="002643DB">
        <w:rPr>
          <w:bCs/>
          <w:sz w:val="22"/>
          <w:szCs w:val="22"/>
        </w:rPr>
        <w:t xml:space="preserve"> for themselves</w:t>
      </w:r>
      <w:r w:rsidR="00544C20">
        <w:rPr>
          <w:bCs/>
          <w:sz w:val="22"/>
          <w:szCs w:val="22"/>
        </w:rPr>
        <w:t xml:space="preserve">. </w:t>
      </w:r>
    </w:p>
    <w:p w:rsidR="002C487B" w:rsidRDefault="00E83DD6" w:rsidP="00A81516">
      <w:pPr>
        <w:jc w:val="both"/>
        <w:rPr>
          <w:bCs/>
          <w:sz w:val="22"/>
          <w:szCs w:val="22"/>
        </w:rPr>
      </w:pPr>
      <w:r>
        <w:rPr>
          <w:bCs/>
          <w:sz w:val="22"/>
          <w:szCs w:val="22"/>
        </w:rPr>
        <w:t xml:space="preserve"> </w:t>
      </w:r>
    </w:p>
    <w:p w:rsidR="00F63AFF" w:rsidRDefault="00EC4E35" w:rsidP="00A81516">
      <w:pPr>
        <w:jc w:val="both"/>
        <w:rPr>
          <w:bCs/>
          <w:sz w:val="22"/>
          <w:szCs w:val="22"/>
        </w:rPr>
      </w:pPr>
      <w:r>
        <w:rPr>
          <w:bCs/>
          <w:sz w:val="22"/>
          <w:szCs w:val="22"/>
        </w:rPr>
        <w:t xml:space="preserve">  </w:t>
      </w:r>
      <w:r w:rsidR="00465365">
        <w:rPr>
          <w:bCs/>
          <w:sz w:val="22"/>
          <w:szCs w:val="22"/>
        </w:rPr>
        <w:t xml:space="preserve"> </w:t>
      </w:r>
    </w:p>
    <w:p w:rsidR="00851DE3" w:rsidRDefault="00F63AFF" w:rsidP="00A81516">
      <w:pPr>
        <w:jc w:val="both"/>
        <w:rPr>
          <w:bCs/>
          <w:sz w:val="22"/>
          <w:szCs w:val="22"/>
        </w:rPr>
      </w:pPr>
      <w:r>
        <w:rPr>
          <w:bCs/>
          <w:sz w:val="22"/>
          <w:szCs w:val="22"/>
        </w:rPr>
        <w:t xml:space="preserve">Before the marketing element of the campaign </w:t>
      </w:r>
      <w:r w:rsidR="007303EF">
        <w:rPr>
          <w:bCs/>
          <w:sz w:val="22"/>
          <w:szCs w:val="22"/>
        </w:rPr>
        <w:t>commenced</w:t>
      </w:r>
      <w:r>
        <w:rPr>
          <w:bCs/>
          <w:sz w:val="22"/>
          <w:szCs w:val="22"/>
        </w:rPr>
        <w:t xml:space="preserve">, it was recognised that the residents of the town </w:t>
      </w:r>
      <w:r w:rsidR="00E30E11">
        <w:rPr>
          <w:bCs/>
          <w:sz w:val="22"/>
          <w:szCs w:val="22"/>
        </w:rPr>
        <w:t>had a limited knowledge about local tourism products</w:t>
      </w:r>
      <w:r w:rsidR="007303EF">
        <w:rPr>
          <w:bCs/>
          <w:sz w:val="22"/>
          <w:szCs w:val="22"/>
        </w:rPr>
        <w:t>.</w:t>
      </w:r>
      <w:r w:rsidR="00EC4E35">
        <w:rPr>
          <w:bCs/>
          <w:sz w:val="22"/>
          <w:szCs w:val="22"/>
        </w:rPr>
        <w:t xml:space="preserve"> </w:t>
      </w:r>
      <w:r w:rsidR="007303EF">
        <w:rPr>
          <w:bCs/>
          <w:sz w:val="22"/>
          <w:szCs w:val="22"/>
        </w:rPr>
        <w:t>Therefore,</w:t>
      </w:r>
      <w:r>
        <w:rPr>
          <w:bCs/>
          <w:sz w:val="22"/>
          <w:szCs w:val="22"/>
        </w:rPr>
        <w:t xml:space="preserve"> the </w:t>
      </w:r>
      <w:r w:rsidR="00851DE3">
        <w:rPr>
          <w:bCs/>
          <w:sz w:val="22"/>
          <w:szCs w:val="22"/>
        </w:rPr>
        <w:t>campaign</w:t>
      </w:r>
      <w:r>
        <w:rPr>
          <w:bCs/>
          <w:sz w:val="22"/>
          <w:szCs w:val="22"/>
        </w:rPr>
        <w:t xml:space="preserve"> </w:t>
      </w:r>
      <w:r w:rsidR="00851DE3">
        <w:rPr>
          <w:bCs/>
          <w:sz w:val="22"/>
          <w:szCs w:val="22"/>
        </w:rPr>
        <w:t>first</w:t>
      </w:r>
      <w:r>
        <w:rPr>
          <w:bCs/>
          <w:sz w:val="22"/>
          <w:szCs w:val="22"/>
        </w:rPr>
        <w:t xml:space="preserve"> focusse</w:t>
      </w:r>
      <w:r w:rsidR="00851DE3">
        <w:rPr>
          <w:bCs/>
          <w:sz w:val="22"/>
          <w:szCs w:val="22"/>
        </w:rPr>
        <w:t>d</w:t>
      </w:r>
      <w:r>
        <w:rPr>
          <w:bCs/>
          <w:sz w:val="22"/>
          <w:szCs w:val="22"/>
        </w:rPr>
        <w:t xml:space="preserve"> o</w:t>
      </w:r>
      <w:r w:rsidR="00851DE3">
        <w:rPr>
          <w:bCs/>
          <w:sz w:val="22"/>
          <w:szCs w:val="22"/>
        </w:rPr>
        <w:t>n</w:t>
      </w:r>
      <w:r>
        <w:rPr>
          <w:bCs/>
          <w:sz w:val="22"/>
          <w:szCs w:val="22"/>
        </w:rPr>
        <w:t xml:space="preserve"> persuading local to</w:t>
      </w:r>
      <w:r w:rsidR="00851DE3">
        <w:rPr>
          <w:bCs/>
          <w:sz w:val="22"/>
          <w:szCs w:val="22"/>
        </w:rPr>
        <w:t>u</w:t>
      </w:r>
      <w:r>
        <w:rPr>
          <w:bCs/>
          <w:sz w:val="22"/>
          <w:szCs w:val="22"/>
        </w:rPr>
        <w:t>ri</w:t>
      </w:r>
      <w:r w:rsidR="00851DE3">
        <w:rPr>
          <w:bCs/>
          <w:sz w:val="22"/>
          <w:szCs w:val="22"/>
        </w:rPr>
        <w:t>s</w:t>
      </w:r>
      <w:r>
        <w:rPr>
          <w:bCs/>
          <w:sz w:val="22"/>
          <w:szCs w:val="22"/>
        </w:rPr>
        <w:t>m operators</w:t>
      </w:r>
      <w:r w:rsidR="00851DE3">
        <w:rPr>
          <w:bCs/>
          <w:sz w:val="22"/>
          <w:szCs w:val="22"/>
        </w:rPr>
        <w:t xml:space="preserve"> such as attraction</w:t>
      </w:r>
      <w:r w:rsidR="003F1062">
        <w:rPr>
          <w:bCs/>
          <w:sz w:val="22"/>
          <w:szCs w:val="22"/>
        </w:rPr>
        <w:t>s</w:t>
      </w:r>
      <w:r w:rsidR="00851DE3">
        <w:rPr>
          <w:bCs/>
          <w:sz w:val="22"/>
          <w:szCs w:val="22"/>
        </w:rPr>
        <w:t xml:space="preserve">, shops, </w:t>
      </w:r>
      <w:r w:rsidR="00113476">
        <w:rPr>
          <w:bCs/>
          <w:sz w:val="22"/>
          <w:szCs w:val="22"/>
        </w:rPr>
        <w:t>and restaurants</w:t>
      </w:r>
      <w:r w:rsidR="00851DE3">
        <w:rPr>
          <w:bCs/>
          <w:sz w:val="22"/>
          <w:szCs w:val="22"/>
        </w:rPr>
        <w:t xml:space="preserve"> </w:t>
      </w:r>
      <w:r w:rsidR="00F75883">
        <w:rPr>
          <w:bCs/>
          <w:sz w:val="22"/>
          <w:szCs w:val="22"/>
        </w:rPr>
        <w:t xml:space="preserve">that they </w:t>
      </w:r>
      <w:r w:rsidR="00F077BB">
        <w:rPr>
          <w:bCs/>
          <w:sz w:val="22"/>
          <w:szCs w:val="22"/>
        </w:rPr>
        <w:t>had opportunities to grow their businesses by better educating the local community</w:t>
      </w:r>
      <w:r w:rsidR="003F1062">
        <w:rPr>
          <w:bCs/>
          <w:sz w:val="22"/>
          <w:szCs w:val="22"/>
        </w:rPr>
        <w:t>.</w:t>
      </w:r>
      <w:r>
        <w:rPr>
          <w:bCs/>
          <w:sz w:val="22"/>
          <w:szCs w:val="22"/>
        </w:rPr>
        <w:t xml:space="preserve"> </w:t>
      </w:r>
      <w:r w:rsidR="002643DB">
        <w:rPr>
          <w:bCs/>
          <w:sz w:val="22"/>
          <w:szCs w:val="22"/>
        </w:rPr>
        <w:t xml:space="preserve">The </w:t>
      </w:r>
      <w:r w:rsidR="00F75883">
        <w:rPr>
          <w:bCs/>
          <w:sz w:val="22"/>
          <w:szCs w:val="22"/>
        </w:rPr>
        <w:t xml:space="preserve">marketing </w:t>
      </w:r>
      <w:r w:rsidR="002643DB">
        <w:rPr>
          <w:bCs/>
          <w:sz w:val="22"/>
          <w:szCs w:val="22"/>
        </w:rPr>
        <w:t xml:space="preserve">concept was </w:t>
      </w:r>
      <w:r w:rsidR="00080AF4">
        <w:rPr>
          <w:bCs/>
          <w:sz w:val="22"/>
          <w:szCs w:val="22"/>
        </w:rPr>
        <w:t xml:space="preserve">designed </w:t>
      </w:r>
      <w:r>
        <w:rPr>
          <w:bCs/>
          <w:sz w:val="22"/>
          <w:szCs w:val="22"/>
        </w:rPr>
        <w:t>to</w:t>
      </w:r>
      <w:r w:rsidR="00851DE3">
        <w:rPr>
          <w:bCs/>
          <w:sz w:val="22"/>
          <w:szCs w:val="22"/>
        </w:rPr>
        <w:t xml:space="preserve"> </w:t>
      </w:r>
      <w:r w:rsidR="00080AF4">
        <w:rPr>
          <w:bCs/>
          <w:sz w:val="22"/>
          <w:szCs w:val="22"/>
        </w:rPr>
        <w:t xml:space="preserve">encourage </w:t>
      </w:r>
      <w:r w:rsidR="00851DE3">
        <w:rPr>
          <w:bCs/>
          <w:sz w:val="22"/>
          <w:szCs w:val="22"/>
        </w:rPr>
        <w:t xml:space="preserve">local residents </w:t>
      </w:r>
      <w:r w:rsidR="007303EF">
        <w:rPr>
          <w:bCs/>
          <w:sz w:val="22"/>
          <w:szCs w:val="22"/>
        </w:rPr>
        <w:t xml:space="preserve">to use </w:t>
      </w:r>
      <w:r w:rsidR="00851DE3">
        <w:rPr>
          <w:bCs/>
          <w:sz w:val="22"/>
          <w:szCs w:val="22"/>
        </w:rPr>
        <w:t xml:space="preserve">their </w:t>
      </w:r>
      <w:r w:rsidR="00080AF4">
        <w:rPr>
          <w:bCs/>
          <w:sz w:val="22"/>
          <w:szCs w:val="22"/>
        </w:rPr>
        <w:t xml:space="preserve">local tourism </w:t>
      </w:r>
      <w:r w:rsidR="00851DE3">
        <w:rPr>
          <w:bCs/>
          <w:sz w:val="22"/>
          <w:szCs w:val="22"/>
        </w:rPr>
        <w:t>facilities</w:t>
      </w:r>
      <w:r w:rsidR="00F75883">
        <w:rPr>
          <w:bCs/>
          <w:sz w:val="22"/>
          <w:szCs w:val="22"/>
        </w:rPr>
        <w:t xml:space="preserve">, which was operationalised through </w:t>
      </w:r>
      <w:r w:rsidR="00851DE3">
        <w:rPr>
          <w:bCs/>
          <w:sz w:val="22"/>
          <w:szCs w:val="22"/>
        </w:rPr>
        <w:t>what was titled as ‘mates rates specials’. At the heart of the campaign was a belief that the most effective marketing tool was ‘word of mouth’</w:t>
      </w:r>
      <w:r w:rsidR="00FC15B9">
        <w:rPr>
          <w:bCs/>
          <w:sz w:val="22"/>
          <w:szCs w:val="22"/>
        </w:rPr>
        <w:t xml:space="preserve">, and there could be nothing stronger than your friends, relatives and mates asking you to visit </w:t>
      </w:r>
      <w:r w:rsidR="00080AF4">
        <w:rPr>
          <w:bCs/>
          <w:sz w:val="22"/>
          <w:szCs w:val="22"/>
        </w:rPr>
        <w:t xml:space="preserve">your </w:t>
      </w:r>
      <w:r w:rsidR="00FC15B9">
        <w:rPr>
          <w:bCs/>
          <w:sz w:val="22"/>
          <w:szCs w:val="22"/>
        </w:rPr>
        <w:t xml:space="preserve">town. The town residents, after they </w:t>
      </w:r>
      <w:r w:rsidR="00F75883">
        <w:rPr>
          <w:bCs/>
          <w:sz w:val="22"/>
          <w:szCs w:val="22"/>
        </w:rPr>
        <w:t>became much more</w:t>
      </w:r>
      <w:r w:rsidR="00FC15B9">
        <w:rPr>
          <w:bCs/>
          <w:sz w:val="22"/>
          <w:szCs w:val="22"/>
        </w:rPr>
        <w:t xml:space="preserve"> aware of attractions</w:t>
      </w:r>
      <w:r w:rsidR="00F75883">
        <w:rPr>
          <w:bCs/>
          <w:sz w:val="22"/>
          <w:szCs w:val="22"/>
        </w:rPr>
        <w:t xml:space="preserve"> of the town</w:t>
      </w:r>
      <w:r w:rsidR="007303EF">
        <w:rPr>
          <w:bCs/>
          <w:sz w:val="22"/>
          <w:szCs w:val="22"/>
        </w:rPr>
        <w:t>,</w:t>
      </w:r>
      <w:r w:rsidR="00FC15B9">
        <w:rPr>
          <w:bCs/>
          <w:sz w:val="22"/>
          <w:szCs w:val="22"/>
        </w:rPr>
        <w:t xml:space="preserve"> acted as knowledgeable tourism </w:t>
      </w:r>
      <w:r w:rsidR="00F75883">
        <w:rPr>
          <w:bCs/>
          <w:sz w:val="22"/>
          <w:szCs w:val="22"/>
        </w:rPr>
        <w:t xml:space="preserve">marketing </w:t>
      </w:r>
      <w:r w:rsidR="00FC15B9">
        <w:rPr>
          <w:bCs/>
          <w:sz w:val="22"/>
          <w:szCs w:val="22"/>
        </w:rPr>
        <w:t xml:space="preserve">ambassadors by not only encouraging the original visit, but </w:t>
      </w:r>
      <w:r w:rsidR="007303EF">
        <w:rPr>
          <w:bCs/>
          <w:sz w:val="22"/>
          <w:szCs w:val="22"/>
        </w:rPr>
        <w:t xml:space="preserve">also </w:t>
      </w:r>
      <w:r w:rsidR="00FC15B9">
        <w:rPr>
          <w:bCs/>
          <w:sz w:val="22"/>
          <w:szCs w:val="22"/>
        </w:rPr>
        <w:t>in encouraging the</w:t>
      </w:r>
      <w:r w:rsidR="007303EF">
        <w:rPr>
          <w:bCs/>
          <w:sz w:val="22"/>
          <w:szCs w:val="22"/>
        </w:rPr>
        <w:t xml:space="preserve">ir visitors </w:t>
      </w:r>
      <w:r w:rsidR="00FC15B9">
        <w:rPr>
          <w:bCs/>
          <w:sz w:val="22"/>
          <w:szCs w:val="22"/>
        </w:rPr>
        <w:t>to make return trips.</w:t>
      </w:r>
      <w:r w:rsidR="00EC4E35">
        <w:rPr>
          <w:bCs/>
          <w:sz w:val="22"/>
          <w:szCs w:val="22"/>
        </w:rPr>
        <w:t xml:space="preserve">  </w:t>
      </w:r>
      <w:r w:rsidR="00851DE3">
        <w:rPr>
          <w:bCs/>
          <w:sz w:val="22"/>
          <w:szCs w:val="22"/>
        </w:rPr>
        <w:t xml:space="preserve"> </w:t>
      </w:r>
    </w:p>
    <w:p w:rsidR="00FC15B9" w:rsidRDefault="00FC15B9" w:rsidP="00A81516">
      <w:pPr>
        <w:jc w:val="both"/>
        <w:rPr>
          <w:bCs/>
          <w:sz w:val="22"/>
          <w:szCs w:val="22"/>
        </w:rPr>
      </w:pPr>
    </w:p>
    <w:p w:rsidR="002C487B" w:rsidRDefault="002C487B" w:rsidP="00A81516">
      <w:pPr>
        <w:jc w:val="both"/>
        <w:rPr>
          <w:bCs/>
          <w:sz w:val="22"/>
          <w:szCs w:val="22"/>
        </w:rPr>
      </w:pPr>
    </w:p>
    <w:p w:rsidR="00FC15B9" w:rsidRDefault="00FC15B9" w:rsidP="00A81516">
      <w:pPr>
        <w:jc w:val="both"/>
        <w:rPr>
          <w:bCs/>
          <w:sz w:val="22"/>
          <w:szCs w:val="22"/>
        </w:rPr>
      </w:pPr>
      <w:r>
        <w:rPr>
          <w:bCs/>
          <w:sz w:val="22"/>
          <w:szCs w:val="22"/>
        </w:rPr>
        <w:t>As the campaign developed</w:t>
      </w:r>
      <w:r w:rsidR="00F75883">
        <w:rPr>
          <w:bCs/>
          <w:sz w:val="22"/>
          <w:szCs w:val="22"/>
        </w:rPr>
        <w:t xml:space="preserve"> over a number of years</w:t>
      </w:r>
      <w:r>
        <w:rPr>
          <w:bCs/>
          <w:sz w:val="22"/>
          <w:szCs w:val="22"/>
        </w:rPr>
        <w:t xml:space="preserve">, </w:t>
      </w:r>
      <w:r w:rsidR="007E4C98">
        <w:rPr>
          <w:bCs/>
          <w:sz w:val="22"/>
          <w:szCs w:val="22"/>
        </w:rPr>
        <w:t xml:space="preserve">while </w:t>
      </w:r>
      <w:r>
        <w:rPr>
          <w:bCs/>
          <w:sz w:val="22"/>
          <w:szCs w:val="22"/>
        </w:rPr>
        <w:t xml:space="preserve">still focussing on the VFR market, it </w:t>
      </w:r>
      <w:r w:rsidR="00F75883">
        <w:rPr>
          <w:bCs/>
          <w:sz w:val="22"/>
          <w:szCs w:val="22"/>
        </w:rPr>
        <w:t xml:space="preserve">also </w:t>
      </w:r>
      <w:r>
        <w:rPr>
          <w:bCs/>
          <w:sz w:val="22"/>
          <w:szCs w:val="22"/>
        </w:rPr>
        <w:t xml:space="preserve">encouraged tourism </w:t>
      </w:r>
      <w:r w:rsidR="007E4C98">
        <w:rPr>
          <w:bCs/>
          <w:sz w:val="22"/>
          <w:szCs w:val="22"/>
        </w:rPr>
        <w:t>operators</w:t>
      </w:r>
      <w:r w:rsidR="000E787E">
        <w:rPr>
          <w:bCs/>
          <w:sz w:val="22"/>
          <w:szCs w:val="22"/>
        </w:rPr>
        <w:t xml:space="preserve"> to consider ways of how to improve and</w:t>
      </w:r>
      <w:r>
        <w:rPr>
          <w:bCs/>
          <w:sz w:val="22"/>
          <w:szCs w:val="22"/>
        </w:rPr>
        <w:t xml:space="preserve"> </w:t>
      </w:r>
      <w:r w:rsidR="008E7961">
        <w:rPr>
          <w:bCs/>
          <w:sz w:val="22"/>
          <w:szCs w:val="22"/>
        </w:rPr>
        <w:t>develop their existing products.</w:t>
      </w:r>
      <w:r w:rsidR="00EC4E35">
        <w:rPr>
          <w:bCs/>
          <w:sz w:val="22"/>
          <w:szCs w:val="22"/>
        </w:rPr>
        <w:t xml:space="preserve"> </w:t>
      </w:r>
      <w:r w:rsidR="008E7961">
        <w:rPr>
          <w:bCs/>
          <w:sz w:val="22"/>
          <w:szCs w:val="22"/>
        </w:rPr>
        <w:t>Mor</w:t>
      </w:r>
      <w:r>
        <w:rPr>
          <w:bCs/>
          <w:sz w:val="22"/>
          <w:szCs w:val="22"/>
        </w:rPr>
        <w:t>e important</w:t>
      </w:r>
      <w:r w:rsidR="008E7961">
        <w:rPr>
          <w:bCs/>
          <w:sz w:val="22"/>
          <w:szCs w:val="22"/>
        </w:rPr>
        <w:t>ly</w:t>
      </w:r>
      <w:r w:rsidR="00F75883">
        <w:rPr>
          <w:bCs/>
          <w:sz w:val="22"/>
          <w:szCs w:val="22"/>
        </w:rPr>
        <w:t>,</w:t>
      </w:r>
      <w:r w:rsidR="007E4C98">
        <w:rPr>
          <w:bCs/>
          <w:sz w:val="22"/>
          <w:szCs w:val="22"/>
        </w:rPr>
        <w:t xml:space="preserve"> it also encouraged the </w:t>
      </w:r>
      <w:r>
        <w:rPr>
          <w:bCs/>
          <w:sz w:val="22"/>
          <w:szCs w:val="22"/>
        </w:rPr>
        <w:t>develop</w:t>
      </w:r>
      <w:r w:rsidR="007E4C98">
        <w:rPr>
          <w:bCs/>
          <w:sz w:val="22"/>
          <w:szCs w:val="22"/>
        </w:rPr>
        <w:t>ment</w:t>
      </w:r>
      <w:r>
        <w:rPr>
          <w:bCs/>
          <w:sz w:val="22"/>
          <w:szCs w:val="22"/>
        </w:rPr>
        <w:t xml:space="preserve"> </w:t>
      </w:r>
      <w:r w:rsidR="00EA369C">
        <w:rPr>
          <w:bCs/>
          <w:sz w:val="22"/>
          <w:szCs w:val="22"/>
        </w:rPr>
        <w:t xml:space="preserve">of </w:t>
      </w:r>
      <w:r>
        <w:rPr>
          <w:bCs/>
          <w:sz w:val="22"/>
          <w:szCs w:val="22"/>
        </w:rPr>
        <w:t xml:space="preserve">new tourism </w:t>
      </w:r>
      <w:r w:rsidR="007E4C98">
        <w:rPr>
          <w:bCs/>
          <w:sz w:val="22"/>
          <w:szCs w:val="22"/>
        </w:rPr>
        <w:t>products</w:t>
      </w:r>
      <w:r>
        <w:rPr>
          <w:bCs/>
          <w:sz w:val="22"/>
          <w:szCs w:val="22"/>
        </w:rPr>
        <w:t xml:space="preserve"> that </w:t>
      </w:r>
      <w:r w:rsidR="00F75883">
        <w:rPr>
          <w:bCs/>
          <w:sz w:val="22"/>
          <w:szCs w:val="22"/>
        </w:rPr>
        <w:t xml:space="preserve">could </w:t>
      </w:r>
      <w:r w:rsidR="007303EF">
        <w:rPr>
          <w:bCs/>
          <w:sz w:val="22"/>
          <w:szCs w:val="22"/>
        </w:rPr>
        <w:t xml:space="preserve">inspire </w:t>
      </w:r>
      <w:r>
        <w:rPr>
          <w:bCs/>
          <w:sz w:val="22"/>
          <w:szCs w:val="22"/>
        </w:rPr>
        <w:t>re</w:t>
      </w:r>
      <w:r w:rsidR="007E4C98">
        <w:rPr>
          <w:bCs/>
          <w:sz w:val="22"/>
          <w:szCs w:val="22"/>
        </w:rPr>
        <w:t>p</w:t>
      </w:r>
      <w:r>
        <w:rPr>
          <w:bCs/>
          <w:sz w:val="22"/>
          <w:szCs w:val="22"/>
        </w:rPr>
        <w:t xml:space="preserve">eat visitation. </w:t>
      </w:r>
      <w:r w:rsidR="00F077BB" w:rsidRPr="00F077BB">
        <w:rPr>
          <w:bCs/>
          <w:sz w:val="22"/>
          <w:szCs w:val="22"/>
        </w:rPr>
        <w:t xml:space="preserve">The campaign not only encouraged locals to make more use of local tourism facilities, but it also encouraged them to </w:t>
      </w:r>
      <w:r w:rsidR="00A01DD8">
        <w:rPr>
          <w:bCs/>
          <w:sz w:val="22"/>
          <w:szCs w:val="22"/>
        </w:rPr>
        <w:t xml:space="preserve">consider </w:t>
      </w:r>
      <w:r w:rsidR="00F077BB" w:rsidRPr="00F077BB">
        <w:rPr>
          <w:bCs/>
          <w:sz w:val="22"/>
          <w:szCs w:val="22"/>
        </w:rPr>
        <w:t>tak</w:t>
      </w:r>
      <w:r w:rsidR="00A01DD8">
        <w:rPr>
          <w:bCs/>
          <w:sz w:val="22"/>
          <w:szCs w:val="22"/>
        </w:rPr>
        <w:t>ing</w:t>
      </w:r>
      <w:r w:rsidR="00F077BB" w:rsidRPr="00F077BB">
        <w:rPr>
          <w:bCs/>
          <w:sz w:val="22"/>
          <w:szCs w:val="22"/>
        </w:rPr>
        <w:t xml:space="preserve"> short breaks within the region</w:t>
      </w:r>
      <w:r w:rsidR="00F077BB">
        <w:rPr>
          <w:bCs/>
          <w:sz w:val="22"/>
          <w:szCs w:val="22"/>
        </w:rPr>
        <w:t>.</w:t>
      </w:r>
    </w:p>
    <w:p w:rsidR="00532BC7" w:rsidRDefault="00532BC7" w:rsidP="00A81516">
      <w:pPr>
        <w:jc w:val="both"/>
        <w:rPr>
          <w:bCs/>
          <w:sz w:val="22"/>
          <w:szCs w:val="22"/>
        </w:rPr>
      </w:pPr>
    </w:p>
    <w:p w:rsidR="002C487B" w:rsidRDefault="002C487B" w:rsidP="00A81516">
      <w:pPr>
        <w:jc w:val="both"/>
        <w:rPr>
          <w:bCs/>
          <w:sz w:val="22"/>
          <w:szCs w:val="22"/>
        </w:rPr>
      </w:pPr>
    </w:p>
    <w:p w:rsidR="003F1062" w:rsidRDefault="00532BC7" w:rsidP="00A81516">
      <w:pPr>
        <w:jc w:val="both"/>
        <w:rPr>
          <w:bCs/>
          <w:sz w:val="22"/>
          <w:szCs w:val="22"/>
        </w:rPr>
      </w:pPr>
      <w:r>
        <w:rPr>
          <w:bCs/>
          <w:sz w:val="22"/>
          <w:szCs w:val="22"/>
        </w:rPr>
        <w:t>In order to assess the effectiveness of their marketing campaign, rather than undertaking a traditional tourism survey to gather data, Mildura Tourism gathered data and information from local resident</w:t>
      </w:r>
      <w:r w:rsidR="007303EF">
        <w:rPr>
          <w:bCs/>
          <w:sz w:val="22"/>
          <w:szCs w:val="22"/>
        </w:rPr>
        <w:t>’</w:t>
      </w:r>
      <w:r>
        <w:rPr>
          <w:bCs/>
          <w:sz w:val="22"/>
          <w:szCs w:val="22"/>
        </w:rPr>
        <w:t>s access to daily information distributed through their website and Facebook. In accessing these services, local residents were able to take part in daily prize competitions, and this provided information on subjects</w:t>
      </w:r>
      <w:r w:rsidR="007303EF">
        <w:rPr>
          <w:bCs/>
          <w:sz w:val="22"/>
          <w:szCs w:val="22"/>
        </w:rPr>
        <w:t>,</w:t>
      </w:r>
      <w:r>
        <w:rPr>
          <w:bCs/>
          <w:sz w:val="22"/>
          <w:szCs w:val="22"/>
        </w:rPr>
        <w:t xml:space="preserve"> such as</w:t>
      </w:r>
      <w:r w:rsidR="007303EF">
        <w:rPr>
          <w:bCs/>
          <w:sz w:val="22"/>
          <w:szCs w:val="22"/>
        </w:rPr>
        <w:t>:</w:t>
      </w:r>
      <w:r>
        <w:rPr>
          <w:bCs/>
          <w:sz w:val="22"/>
          <w:szCs w:val="22"/>
        </w:rPr>
        <w:t xml:space="preserve"> preferred travel months (December–February and March-May, origins of VFR (mainly Melbourne and Regional Victoria) and their travel experiences (river, wineries and restaurants). </w:t>
      </w:r>
    </w:p>
    <w:p w:rsidR="003F1062" w:rsidRDefault="003F1062" w:rsidP="00A81516">
      <w:pPr>
        <w:jc w:val="both"/>
        <w:rPr>
          <w:bCs/>
          <w:sz w:val="22"/>
          <w:szCs w:val="22"/>
        </w:rPr>
      </w:pPr>
    </w:p>
    <w:p w:rsidR="002C487B" w:rsidRDefault="002C487B" w:rsidP="00A81516">
      <w:pPr>
        <w:jc w:val="both"/>
        <w:rPr>
          <w:bCs/>
          <w:sz w:val="22"/>
          <w:szCs w:val="22"/>
        </w:rPr>
      </w:pPr>
    </w:p>
    <w:p w:rsidR="00465365" w:rsidRDefault="00851DE3" w:rsidP="00A81516">
      <w:pPr>
        <w:jc w:val="both"/>
        <w:rPr>
          <w:bCs/>
          <w:sz w:val="22"/>
          <w:szCs w:val="22"/>
        </w:rPr>
      </w:pPr>
      <w:r>
        <w:rPr>
          <w:bCs/>
          <w:sz w:val="22"/>
          <w:szCs w:val="22"/>
        </w:rPr>
        <w:t>In terms of results, while it is always difficult to provide definitive evidence, the data do suggest that the campaign ha</w:t>
      </w:r>
      <w:r w:rsidR="00080AF4">
        <w:rPr>
          <w:bCs/>
          <w:sz w:val="22"/>
          <w:szCs w:val="22"/>
        </w:rPr>
        <w:t>d</w:t>
      </w:r>
      <w:r>
        <w:rPr>
          <w:bCs/>
          <w:sz w:val="22"/>
          <w:szCs w:val="22"/>
        </w:rPr>
        <w:t xml:space="preserve"> the support of the local community. </w:t>
      </w:r>
      <w:r w:rsidR="00E83429">
        <w:rPr>
          <w:bCs/>
          <w:sz w:val="22"/>
          <w:szCs w:val="22"/>
        </w:rPr>
        <w:t xml:space="preserve">Information was gained from a number of sources including discussions with the CEO of Mildura Tourism, Rod Trowbridge. </w:t>
      </w:r>
      <w:r>
        <w:rPr>
          <w:bCs/>
          <w:sz w:val="22"/>
          <w:szCs w:val="22"/>
        </w:rPr>
        <w:t xml:space="preserve">In 2009, the first full year, 30 operators took part in the campaign, with </w:t>
      </w:r>
      <w:r w:rsidR="00F50534">
        <w:rPr>
          <w:bCs/>
          <w:sz w:val="22"/>
          <w:szCs w:val="22"/>
        </w:rPr>
        <w:t>around</w:t>
      </w:r>
      <w:r>
        <w:rPr>
          <w:bCs/>
          <w:sz w:val="22"/>
          <w:szCs w:val="22"/>
        </w:rPr>
        <w:t xml:space="preserve"> 100 events attended by </w:t>
      </w:r>
      <w:r w:rsidR="00F50534">
        <w:rPr>
          <w:bCs/>
          <w:sz w:val="22"/>
          <w:szCs w:val="22"/>
        </w:rPr>
        <w:t xml:space="preserve">approximately </w:t>
      </w:r>
      <w:r>
        <w:rPr>
          <w:bCs/>
          <w:sz w:val="22"/>
          <w:szCs w:val="22"/>
        </w:rPr>
        <w:t>3,30</w:t>
      </w:r>
      <w:r w:rsidR="00F50534">
        <w:rPr>
          <w:bCs/>
          <w:sz w:val="22"/>
          <w:szCs w:val="22"/>
        </w:rPr>
        <w:t>0 residents.</w:t>
      </w:r>
      <w:r w:rsidR="00EC4E35">
        <w:rPr>
          <w:bCs/>
          <w:sz w:val="22"/>
          <w:szCs w:val="22"/>
        </w:rPr>
        <w:t xml:space="preserve"> </w:t>
      </w:r>
      <w:r w:rsidR="00F50534">
        <w:rPr>
          <w:bCs/>
          <w:sz w:val="22"/>
          <w:szCs w:val="22"/>
        </w:rPr>
        <w:t>I</w:t>
      </w:r>
      <w:r>
        <w:rPr>
          <w:bCs/>
          <w:sz w:val="22"/>
          <w:szCs w:val="22"/>
        </w:rPr>
        <w:t>n 2012</w:t>
      </w:r>
      <w:r w:rsidR="00F50534">
        <w:rPr>
          <w:bCs/>
          <w:sz w:val="22"/>
          <w:szCs w:val="22"/>
        </w:rPr>
        <w:t xml:space="preserve">, this had grown to </w:t>
      </w:r>
      <w:r>
        <w:rPr>
          <w:bCs/>
          <w:sz w:val="22"/>
          <w:szCs w:val="22"/>
        </w:rPr>
        <w:t xml:space="preserve">84 operators </w:t>
      </w:r>
      <w:r w:rsidR="00F50534">
        <w:rPr>
          <w:bCs/>
          <w:sz w:val="22"/>
          <w:szCs w:val="22"/>
        </w:rPr>
        <w:t>with around</w:t>
      </w:r>
      <w:r>
        <w:rPr>
          <w:bCs/>
          <w:sz w:val="22"/>
          <w:szCs w:val="22"/>
        </w:rPr>
        <w:t xml:space="preserve"> 400 events, which were attended by </w:t>
      </w:r>
      <w:r w:rsidR="00295ADF">
        <w:rPr>
          <w:bCs/>
          <w:sz w:val="22"/>
          <w:szCs w:val="22"/>
        </w:rPr>
        <w:t>more than 6</w:t>
      </w:r>
      <w:r>
        <w:rPr>
          <w:bCs/>
          <w:sz w:val="22"/>
          <w:szCs w:val="22"/>
        </w:rPr>
        <w:t>,000 local residents</w:t>
      </w:r>
      <w:r w:rsidR="00295ADF">
        <w:rPr>
          <w:bCs/>
          <w:sz w:val="22"/>
          <w:szCs w:val="22"/>
        </w:rPr>
        <w:t xml:space="preserve"> (</w:t>
      </w:r>
      <w:r w:rsidR="003D53CB">
        <w:rPr>
          <w:bCs/>
          <w:sz w:val="22"/>
          <w:szCs w:val="22"/>
        </w:rPr>
        <w:t xml:space="preserve">R. Trowbridge, </w:t>
      </w:r>
      <w:r w:rsidR="00295ADF">
        <w:rPr>
          <w:bCs/>
          <w:sz w:val="22"/>
          <w:szCs w:val="22"/>
        </w:rPr>
        <w:t>pers</w:t>
      </w:r>
      <w:r w:rsidR="003D53CB">
        <w:rPr>
          <w:bCs/>
          <w:sz w:val="22"/>
          <w:szCs w:val="22"/>
        </w:rPr>
        <w:t>onal</w:t>
      </w:r>
      <w:r w:rsidR="00295ADF">
        <w:rPr>
          <w:bCs/>
          <w:sz w:val="22"/>
          <w:szCs w:val="22"/>
        </w:rPr>
        <w:t xml:space="preserve"> communication</w:t>
      </w:r>
      <w:r w:rsidR="003D53CB">
        <w:rPr>
          <w:bCs/>
          <w:sz w:val="22"/>
          <w:szCs w:val="22"/>
        </w:rPr>
        <w:t>,</w:t>
      </w:r>
      <w:r w:rsidR="00295ADF">
        <w:rPr>
          <w:bCs/>
          <w:sz w:val="22"/>
          <w:szCs w:val="22"/>
        </w:rPr>
        <w:t xml:space="preserve"> August 23, 2013)</w:t>
      </w:r>
      <w:r>
        <w:rPr>
          <w:bCs/>
          <w:sz w:val="22"/>
          <w:szCs w:val="22"/>
        </w:rPr>
        <w:t>.</w:t>
      </w:r>
      <w:r w:rsidR="00FC15B9">
        <w:rPr>
          <w:bCs/>
          <w:sz w:val="22"/>
          <w:szCs w:val="22"/>
        </w:rPr>
        <w:t xml:space="preserve"> Although such data is always useful, perhaps the most important change was in the attitude of local residents, as </w:t>
      </w:r>
      <w:r w:rsidR="00A01DD8">
        <w:rPr>
          <w:bCs/>
          <w:sz w:val="22"/>
          <w:szCs w:val="22"/>
        </w:rPr>
        <w:t xml:space="preserve">anecdotally, </w:t>
      </w:r>
      <w:r w:rsidR="00FC15B9">
        <w:rPr>
          <w:bCs/>
          <w:sz w:val="22"/>
          <w:szCs w:val="22"/>
        </w:rPr>
        <w:t>the campaign resulted in much higher civic pride in the community</w:t>
      </w:r>
      <w:r w:rsidR="00582772">
        <w:rPr>
          <w:bCs/>
          <w:sz w:val="22"/>
          <w:szCs w:val="22"/>
        </w:rPr>
        <w:t xml:space="preserve"> (R. Trowbridge, personal communication, August 23, 2013).</w:t>
      </w:r>
      <w:r w:rsidR="00EC4E35">
        <w:rPr>
          <w:bCs/>
          <w:sz w:val="22"/>
          <w:szCs w:val="22"/>
        </w:rPr>
        <w:t xml:space="preserve"> </w:t>
      </w:r>
      <w:r w:rsidR="00582772">
        <w:t>I</w:t>
      </w:r>
      <w:r w:rsidR="00465365">
        <w:rPr>
          <w:sz w:val="22"/>
          <w:szCs w:val="22"/>
        </w:rPr>
        <w:t>n addition</w:t>
      </w:r>
      <w:r w:rsidR="00582772">
        <w:rPr>
          <w:sz w:val="22"/>
          <w:szCs w:val="22"/>
        </w:rPr>
        <w:t>, there was also</w:t>
      </w:r>
      <w:r w:rsidR="00465365">
        <w:rPr>
          <w:sz w:val="22"/>
          <w:szCs w:val="22"/>
        </w:rPr>
        <w:t xml:space="preserve"> extra </w:t>
      </w:r>
      <w:r w:rsidR="00E83DD6">
        <w:rPr>
          <w:sz w:val="22"/>
          <w:szCs w:val="22"/>
        </w:rPr>
        <w:t>expenditure</w:t>
      </w:r>
      <w:r w:rsidR="00582772">
        <w:rPr>
          <w:sz w:val="22"/>
          <w:szCs w:val="22"/>
        </w:rPr>
        <w:t xml:space="preserve"> associated</w:t>
      </w:r>
      <w:r w:rsidR="00465365">
        <w:rPr>
          <w:sz w:val="22"/>
          <w:szCs w:val="22"/>
        </w:rPr>
        <w:t xml:space="preserve"> with VFR </w:t>
      </w:r>
      <w:r w:rsidR="003F1062">
        <w:rPr>
          <w:sz w:val="22"/>
          <w:szCs w:val="22"/>
        </w:rPr>
        <w:t>travel</w:t>
      </w:r>
      <w:r w:rsidR="00465365">
        <w:rPr>
          <w:sz w:val="22"/>
          <w:szCs w:val="22"/>
        </w:rPr>
        <w:t>, such as spending by the ho</w:t>
      </w:r>
      <w:r w:rsidR="00F75883">
        <w:rPr>
          <w:sz w:val="22"/>
          <w:szCs w:val="22"/>
        </w:rPr>
        <w:t>s</w:t>
      </w:r>
      <w:r w:rsidR="00465365">
        <w:rPr>
          <w:sz w:val="22"/>
          <w:szCs w:val="22"/>
        </w:rPr>
        <w:t xml:space="preserve">ts on food and drink. </w:t>
      </w:r>
      <w:r w:rsidR="007E4C98">
        <w:rPr>
          <w:bCs/>
          <w:sz w:val="22"/>
          <w:szCs w:val="22"/>
        </w:rPr>
        <w:t>There was also a</w:t>
      </w:r>
      <w:r w:rsidR="00465365">
        <w:rPr>
          <w:bCs/>
          <w:sz w:val="22"/>
          <w:szCs w:val="22"/>
        </w:rPr>
        <w:t xml:space="preserve"> notable </w:t>
      </w:r>
      <w:r w:rsidR="007E4C98">
        <w:rPr>
          <w:bCs/>
          <w:sz w:val="22"/>
          <w:szCs w:val="22"/>
        </w:rPr>
        <w:t>increase in the tourism business</w:t>
      </w:r>
      <w:r w:rsidR="00080AF4">
        <w:rPr>
          <w:bCs/>
          <w:sz w:val="22"/>
          <w:szCs w:val="22"/>
        </w:rPr>
        <w:t>es</w:t>
      </w:r>
      <w:r w:rsidR="007E4C98">
        <w:rPr>
          <w:bCs/>
          <w:sz w:val="22"/>
          <w:szCs w:val="22"/>
        </w:rPr>
        <w:t xml:space="preserve"> working together for mutual benefits</w:t>
      </w:r>
      <w:r w:rsidR="00F75883">
        <w:rPr>
          <w:bCs/>
          <w:sz w:val="22"/>
          <w:szCs w:val="22"/>
        </w:rPr>
        <w:t>,</w:t>
      </w:r>
      <w:r w:rsidR="007E4C98">
        <w:rPr>
          <w:bCs/>
          <w:sz w:val="22"/>
          <w:szCs w:val="22"/>
        </w:rPr>
        <w:t xml:space="preserve"> as they recognised the education role played by Mildura Tourism in developing a co-operative approach to tourism marketing</w:t>
      </w:r>
      <w:r w:rsidR="00582772">
        <w:rPr>
          <w:bCs/>
          <w:sz w:val="22"/>
          <w:szCs w:val="22"/>
        </w:rPr>
        <w:t xml:space="preserve"> (R. Trowbridge, personal communication, August 23, 2013).</w:t>
      </w:r>
    </w:p>
    <w:p w:rsidR="00C664A0" w:rsidRDefault="00C664A0" w:rsidP="00A81516">
      <w:pPr>
        <w:jc w:val="both"/>
        <w:rPr>
          <w:bCs/>
          <w:sz w:val="22"/>
          <w:szCs w:val="22"/>
        </w:rPr>
      </w:pPr>
    </w:p>
    <w:p w:rsidR="002C487B" w:rsidRDefault="002C487B" w:rsidP="00A81516">
      <w:pPr>
        <w:jc w:val="both"/>
        <w:rPr>
          <w:bCs/>
          <w:sz w:val="22"/>
          <w:szCs w:val="22"/>
        </w:rPr>
      </w:pPr>
    </w:p>
    <w:p w:rsidR="00C664A0" w:rsidRDefault="00C664A0" w:rsidP="00A81516">
      <w:pPr>
        <w:jc w:val="both"/>
        <w:rPr>
          <w:bCs/>
          <w:sz w:val="22"/>
          <w:szCs w:val="22"/>
        </w:rPr>
      </w:pPr>
      <w:r>
        <w:rPr>
          <w:bCs/>
          <w:sz w:val="22"/>
          <w:szCs w:val="22"/>
        </w:rPr>
        <w:t xml:space="preserve">In 2013, the fifth year for the VFR campaign, the total value of the six-week promotional campaign was $103,094 </w:t>
      </w:r>
      <w:r>
        <w:rPr>
          <w:bCs/>
          <w:sz w:val="22"/>
          <w:szCs w:val="22"/>
        </w:rPr>
        <w:fldChar w:fldCharType="begin" w:fldLock="1"/>
      </w:r>
      <w:r w:rsidR="00B41BC9">
        <w:rPr>
          <w:bCs/>
          <w:sz w:val="22"/>
          <w:szCs w:val="22"/>
        </w:rPr>
        <w:instrText>ADDIN CSL_CITATION { "citationItems" : [ { "id" : "ITEM-1", "itemData" : { "author" : [ { "family" : "Mildura Tourism", "given" : "" } ], "id" : "ITEM-1", "issued" : { "date-parts" : [ [ "2013" ] ] }, "note" : "&lt;m:note&gt;&lt;/m:note&gt;", "publisher-place" : "Mildura", "title" : "Evaluation Results from Mildura Tourism's 2013 'Be a tourist in your own town campaign.'", "type" : "report" }, "uris" : [ "http://www.mendeley.com/documents/?uuid=6d0482b5-47b1-4298-b960-f07ebe792e01" ] } ], "mendeley" : { "previouslyFormattedCitation" : "(Mildura Tourism, 2013b)" }, "properties" : { "noteIndex" : 0 }, "schema" : "https://github.com/citation-style-language/schema/raw/master/csl-citation.json" }</w:instrText>
      </w:r>
      <w:r>
        <w:rPr>
          <w:bCs/>
          <w:sz w:val="22"/>
          <w:szCs w:val="22"/>
        </w:rPr>
        <w:fldChar w:fldCharType="separate"/>
      </w:r>
      <w:r w:rsidRPr="00C664A0">
        <w:rPr>
          <w:bCs/>
          <w:noProof/>
          <w:sz w:val="22"/>
          <w:szCs w:val="22"/>
        </w:rPr>
        <w:t>(Mildura Tourism, 2013b)</w:t>
      </w:r>
      <w:r>
        <w:rPr>
          <w:bCs/>
          <w:sz w:val="22"/>
          <w:szCs w:val="22"/>
        </w:rPr>
        <w:fldChar w:fldCharType="end"/>
      </w:r>
      <w:r>
        <w:rPr>
          <w:bCs/>
          <w:sz w:val="22"/>
          <w:szCs w:val="22"/>
        </w:rPr>
        <w:t>.</w:t>
      </w:r>
      <w:r w:rsidR="00EC4E35">
        <w:rPr>
          <w:bCs/>
          <w:sz w:val="22"/>
          <w:szCs w:val="22"/>
        </w:rPr>
        <w:t xml:space="preserve"> </w:t>
      </w:r>
      <w:r>
        <w:rPr>
          <w:bCs/>
          <w:sz w:val="22"/>
          <w:szCs w:val="22"/>
        </w:rPr>
        <w:t xml:space="preserve">A total of $55,363 was obtained from local business partners supporting the campaign whilst $47,731 expenditure was by Mildura Tourism </w:t>
      </w:r>
      <w:r>
        <w:rPr>
          <w:bCs/>
          <w:sz w:val="22"/>
          <w:szCs w:val="22"/>
        </w:rPr>
        <w:fldChar w:fldCharType="begin" w:fldLock="1"/>
      </w:r>
      <w:r w:rsidR="00B41BC9">
        <w:rPr>
          <w:bCs/>
          <w:sz w:val="22"/>
          <w:szCs w:val="22"/>
        </w:rPr>
        <w:instrText>ADDIN CSL_CITATION { "citationItems" : [ { "id" : "ITEM-1", "itemData" : { "author" : [ { "family" : "Mildura Tourism", "given" : "" } ], "id" : "ITEM-1", "issued" : { "date-parts" : [ [ "2013" ] ] }, "note" : "&lt;m:note&gt;&lt;/m:note&gt;", "publisher-place" : "Mildura", "title" : "Evaluation Results from Mildura Tourism's 2013 'Be a tourist in your own town campaign.'", "type" : "report" }, "uris" : [ "http://www.mendeley.com/documents/?uuid=6d0482b5-47b1-4298-b960-f07ebe792e01" ] } ], "mendeley" : { "previouslyFormattedCitation" : "(Mildura Tourism, 2013b)" }, "properties" : { "noteIndex" : 0 }, "schema" : "https://github.com/citation-style-language/schema/raw/master/csl-citation.json" }</w:instrText>
      </w:r>
      <w:r>
        <w:rPr>
          <w:bCs/>
          <w:sz w:val="22"/>
          <w:szCs w:val="22"/>
        </w:rPr>
        <w:fldChar w:fldCharType="separate"/>
      </w:r>
      <w:r w:rsidRPr="00C664A0">
        <w:rPr>
          <w:bCs/>
          <w:noProof/>
          <w:sz w:val="22"/>
          <w:szCs w:val="22"/>
        </w:rPr>
        <w:t>(Mildura Tourism, 2013b)</w:t>
      </w:r>
      <w:r>
        <w:rPr>
          <w:bCs/>
          <w:sz w:val="22"/>
          <w:szCs w:val="22"/>
        </w:rPr>
        <w:fldChar w:fldCharType="end"/>
      </w:r>
      <w:r>
        <w:rPr>
          <w:bCs/>
          <w:sz w:val="22"/>
          <w:szCs w:val="22"/>
        </w:rPr>
        <w:t>.</w:t>
      </w:r>
      <w:r w:rsidR="00EC4E35">
        <w:rPr>
          <w:bCs/>
          <w:sz w:val="22"/>
          <w:szCs w:val="22"/>
        </w:rPr>
        <w:t xml:space="preserve"> </w:t>
      </w:r>
      <w:r>
        <w:rPr>
          <w:bCs/>
          <w:sz w:val="22"/>
          <w:szCs w:val="22"/>
        </w:rPr>
        <w:t xml:space="preserve">According to Mildura Tourism (2013b) the campaign has assisted in building strong relationships with the campaign suppliers and that “after each year every sponsor and campaign partner has indicated their willingness to support the next year’s campaign…which has already commenced for 2014” </w:t>
      </w:r>
      <w:r>
        <w:rPr>
          <w:bCs/>
          <w:sz w:val="22"/>
          <w:szCs w:val="22"/>
        </w:rPr>
        <w:fldChar w:fldCharType="begin" w:fldLock="1"/>
      </w:r>
      <w:r w:rsidR="00B41BC9">
        <w:rPr>
          <w:bCs/>
          <w:sz w:val="22"/>
          <w:szCs w:val="22"/>
        </w:rPr>
        <w:instrText>ADDIN CSL_CITATION { "citationItems" : [ { "id" : "ITEM-1", "itemData" : { "author" : [ { "family" : "Mildura Tourism", "given" : "" } ], "id" : "ITEM-1", "issued" : { "date-parts" : [ [ "2013" ] ] }, "note" : "&lt;m:note&gt;&lt;/m:note&gt;", "publisher-place" : "Mildura", "title" : "Evaluation Results from Mildura Tourism's 2013 'Be a tourist in your own town campaign.'", "type" : "report" }, "uris" : [ "http://www.mendeley.com/documents/?uuid=6d0482b5-47b1-4298-b960-f07ebe792e01" ] } ], "mendeley" : { "manualFormatting" : "(Mildura Tourism, 2013b, p.2)", "previouslyFormattedCitation" : "(Mildura Tourism, 2013b)" }, "properties" : { "noteIndex" : 0 }, "schema" : "https://github.com/citation-style-language/schema/raw/master/csl-citation.json" }</w:instrText>
      </w:r>
      <w:r>
        <w:rPr>
          <w:bCs/>
          <w:sz w:val="22"/>
          <w:szCs w:val="22"/>
        </w:rPr>
        <w:fldChar w:fldCharType="separate"/>
      </w:r>
      <w:r w:rsidRPr="00C664A0">
        <w:rPr>
          <w:bCs/>
          <w:noProof/>
          <w:sz w:val="22"/>
          <w:szCs w:val="22"/>
        </w:rPr>
        <w:t>(Mildura Tourism, 2013b</w:t>
      </w:r>
      <w:r>
        <w:rPr>
          <w:bCs/>
          <w:noProof/>
          <w:sz w:val="22"/>
          <w:szCs w:val="22"/>
        </w:rPr>
        <w:t>, p.2</w:t>
      </w:r>
      <w:r w:rsidRPr="00C664A0">
        <w:rPr>
          <w:bCs/>
          <w:noProof/>
          <w:sz w:val="22"/>
          <w:szCs w:val="22"/>
        </w:rPr>
        <w:t>)</w:t>
      </w:r>
      <w:r>
        <w:rPr>
          <w:bCs/>
          <w:sz w:val="22"/>
          <w:szCs w:val="22"/>
        </w:rPr>
        <w:fldChar w:fldCharType="end"/>
      </w:r>
    </w:p>
    <w:p w:rsidR="00275C9F" w:rsidRDefault="00275C9F" w:rsidP="00A81516">
      <w:pPr>
        <w:jc w:val="both"/>
        <w:rPr>
          <w:bCs/>
          <w:sz w:val="22"/>
          <w:szCs w:val="22"/>
        </w:rPr>
      </w:pPr>
    </w:p>
    <w:p w:rsidR="007303EF" w:rsidRDefault="007303EF" w:rsidP="00A81516">
      <w:pPr>
        <w:jc w:val="both"/>
        <w:rPr>
          <w:bCs/>
          <w:sz w:val="22"/>
          <w:szCs w:val="22"/>
        </w:rPr>
      </w:pPr>
    </w:p>
    <w:p w:rsidR="00275C9F" w:rsidRDefault="00275C9F" w:rsidP="00A81516">
      <w:pPr>
        <w:jc w:val="both"/>
        <w:rPr>
          <w:bCs/>
          <w:sz w:val="22"/>
          <w:szCs w:val="22"/>
        </w:rPr>
      </w:pPr>
      <w:r>
        <w:rPr>
          <w:bCs/>
          <w:sz w:val="22"/>
          <w:szCs w:val="22"/>
        </w:rPr>
        <w:t>Case Study 2: Melbourne: Discover Your Own Backyard</w:t>
      </w:r>
    </w:p>
    <w:p w:rsidR="008419F1" w:rsidRDefault="008419F1" w:rsidP="00A81516">
      <w:pPr>
        <w:jc w:val="both"/>
        <w:rPr>
          <w:bCs/>
          <w:sz w:val="22"/>
          <w:szCs w:val="22"/>
        </w:rPr>
      </w:pPr>
    </w:p>
    <w:p w:rsidR="00EB6E78" w:rsidRDefault="009C5413" w:rsidP="00A81516">
      <w:pPr>
        <w:ind w:left="720"/>
        <w:jc w:val="both"/>
        <w:rPr>
          <w:bCs/>
          <w:i/>
          <w:sz w:val="22"/>
          <w:szCs w:val="22"/>
        </w:rPr>
      </w:pPr>
      <w:r w:rsidRPr="009C5413">
        <w:rPr>
          <w:bCs/>
          <w:i/>
          <w:sz w:val="22"/>
          <w:szCs w:val="22"/>
        </w:rPr>
        <w:t xml:space="preserve">Discover Your Own backyard, was created out of </w:t>
      </w:r>
      <w:r w:rsidR="00080AF4">
        <w:rPr>
          <w:bCs/>
          <w:i/>
          <w:sz w:val="22"/>
          <w:szCs w:val="22"/>
        </w:rPr>
        <w:t xml:space="preserve">a </w:t>
      </w:r>
      <w:r w:rsidRPr="009C5413">
        <w:rPr>
          <w:bCs/>
          <w:i/>
          <w:sz w:val="22"/>
          <w:szCs w:val="22"/>
        </w:rPr>
        <w:t>shared vision. We saw the opportunity presented by the VFR market. There was a clear need to establish meaningful relationship with Local Government – the layer of government closest to community. We realised that by sharing knowledge, creating trust and preparing the ground for true partnership, we could</w:t>
      </w:r>
      <w:r w:rsidR="00BF6B28">
        <w:rPr>
          <w:bCs/>
          <w:i/>
          <w:sz w:val="22"/>
          <w:szCs w:val="22"/>
        </w:rPr>
        <w:t xml:space="preserve"> deliver something very special </w:t>
      </w:r>
      <w:r w:rsidR="00BF6B28">
        <w:rPr>
          <w:bCs/>
          <w:i/>
          <w:sz w:val="22"/>
          <w:szCs w:val="22"/>
        </w:rPr>
        <w:fldChar w:fldCharType="begin" w:fldLock="1"/>
      </w:r>
      <w:r w:rsidR="00B41BC9">
        <w:rPr>
          <w:bCs/>
          <w:i/>
          <w:sz w:val="22"/>
          <w:szCs w:val="22"/>
        </w:rPr>
        <w:instrText>ADDIN CSL_CITATION { "citationItems" : [ { "id" : "ITEM-1", "itemData" : { "author" : [ { "family" : "Destination Melbourne Limited", "given" : "" } ], "id" : "ITEM-1", "issued" : { "date-parts" : [ [ "2012" ] ] }, "note" : "&lt;m:note&gt;&lt;/m:note&gt;", "publisher-place" : "Melbourne, Australia", "title" : "Discover Your Own Backyard Victorian Tourism Awards Submision", "type" : "report" }, "uris" : [ "http://www.mendeley.com/documents/?uuid=0062668f-8fb7-4034-9176-f2c3e8eed659" ] } ], "mendeley" : { "previouslyFormattedCitation" : "(Destination Melbourne Limited, 2012)" }, "properties" : { "noteIndex" : 0 }, "schema" : "https://github.com/citation-style-language/schema/raw/master/csl-citation.json" }</w:instrText>
      </w:r>
      <w:r w:rsidR="00BF6B28">
        <w:rPr>
          <w:bCs/>
          <w:i/>
          <w:sz w:val="22"/>
          <w:szCs w:val="22"/>
        </w:rPr>
        <w:fldChar w:fldCharType="separate"/>
      </w:r>
      <w:r w:rsidR="00BF6B28" w:rsidRPr="00BF6B28">
        <w:rPr>
          <w:bCs/>
          <w:noProof/>
          <w:sz w:val="22"/>
          <w:szCs w:val="22"/>
        </w:rPr>
        <w:t>(Destination Melbourne Limited, 2012)</w:t>
      </w:r>
      <w:r w:rsidR="00BF6B28">
        <w:rPr>
          <w:bCs/>
          <w:i/>
          <w:sz w:val="22"/>
          <w:szCs w:val="22"/>
        </w:rPr>
        <w:fldChar w:fldCharType="end"/>
      </w:r>
      <w:r w:rsidR="00BF6B28">
        <w:rPr>
          <w:bCs/>
          <w:i/>
          <w:sz w:val="22"/>
          <w:szCs w:val="22"/>
        </w:rPr>
        <w:t>.</w:t>
      </w:r>
    </w:p>
    <w:p w:rsidR="009C5413" w:rsidRDefault="009C5413" w:rsidP="00A81516">
      <w:pPr>
        <w:jc w:val="both"/>
        <w:rPr>
          <w:bCs/>
          <w:sz w:val="22"/>
          <w:szCs w:val="22"/>
        </w:rPr>
      </w:pPr>
    </w:p>
    <w:p w:rsidR="007303EF" w:rsidRDefault="007303EF" w:rsidP="00A81516">
      <w:pPr>
        <w:jc w:val="both"/>
        <w:rPr>
          <w:bCs/>
          <w:sz w:val="22"/>
          <w:szCs w:val="22"/>
        </w:rPr>
      </w:pPr>
    </w:p>
    <w:p w:rsidR="00877C50" w:rsidRDefault="00692857" w:rsidP="00A81516">
      <w:pPr>
        <w:jc w:val="both"/>
        <w:rPr>
          <w:bCs/>
          <w:sz w:val="22"/>
          <w:szCs w:val="22"/>
        </w:rPr>
      </w:pPr>
      <w:r>
        <w:rPr>
          <w:bCs/>
          <w:sz w:val="22"/>
          <w:szCs w:val="22"/>
        </w:rPr>
        <w:t>Destination Melbourne Limited</w:t>
      </w:r>
      <w:r w:rsidR="00113476" w:rsidRPr="00EB6E78">
        <w:rPr>
          <w:bCs/>
          <w:sz w:val="22"/>
          <w:szCs w:val="22"/>
        </w:rPr>
        <w:t xml:space="preserve"> launched the campaign in September 2011</w:t>
      </w:r>
      <w:r w:rsidR="00EB6E78" w:rsidRPr="00EB6E78">
        <w:rPr>
          <w:bCs/>
          <w:sz w:val="22"/>
          <w:szCs w:val="22"/>
        </w:rPr>
        <w:t xml:space="preserve"> in partnership with </w:t>
      </w:r>
      <w:r w:rsidR="00213BBF">
        <w:rPr>
          <w:bCs/>
          <w:sz w:val="22"/>
          <w:szCs w:val="22"/>
        </w:rPr>
        <w:t>11</w:t>
      </w:r>
      <w:r w:rsidR="00EB6E78" w:rsidRPr="00EB6E78">
        <w:rPr>
          <w:bCs/>
          <w:sz w:val="22"/>
          <w:szCs w:val="22"/>
        </w:rPr>
        <w:t xml:space="preserve"> local councils in the Melbourne metropolitan area</w:t>
      </w:r>
      <w:r w:rsidR="00EB6E78">
        <w:rPr>
          <w:bCs/>
          <w:sz w:val="22"/>
          <w:szCs w:val="22"/>
        </w:rPr>
        <w:t>, with an</w:t>
      </w:r>
      <w:r w:rsidR="00BA7DAE">
        <w:rPr>
          <w:bCs/>
          <w:sz w:val="22"/>
          <w:szCs w:val="22"/>
        </w:rPr>
        <w:t xml:space="preserve"> </w:t>
      </w:r>
      <w:r w:rsidR="00EB6E78">
        <w:rPr>
          <w:bCs/>
          <w:sz w:val="22"/>
          <w:szCs w:val="22"/>
        </w:rPr>
        <w:t xml:space="preserve">overall </w:t>
      </w:r>
      <w:r w:rsidR="00BA7DAE">
        <w:rPr>
          <w:bCs/>
          <w:sz w:val="22"/>
          <w:szCs w:val="22"/>
        </w:rPr>
        <w:t xml:space="preserve">aim to increase the yield from VFR trips and </w:t>
      </w:r>
      <w:r w:rsidR="00877C50">
        <w:rPr>
          <w:bCs/>
          <w:sz w:val="22"/>
          <w:szCs w:val="22"/>
        </w:rPr>
        <w:t xml:space="preserve">encourage </w:t>
      </w:r>
      <w:r w:rsidR="00BA7DAE">
        <w:rPr>
          <w:bCs/>
          <w:sz w:val="22"/>
          <w:szCs w:val="22"/>
        </w:rPr>
        <w:t>dispersal of VFR t</w:t>
      </w:r>
      <w:r>
        <w:rPr>
          <w:bCs/>
          <w:sz w:val="22"/>
          <w:szCs w:val="22"/>
        </w:rPr>
        <w:t xml:space="preserve">ravel </w:t>
      </w:r>
      <w:r w:rsidR="00BA7DAE">
        <w:rPr>
          <w:bCs/>
          <w:sz w:val="22"/>
          <w:szCs w:val="22"/>
        </w:rPr>
        <w:t xml:space="preserve">across the whole of </w:t>
      </w:r>
      <w:r w:rsidR="00EB6E78">
        <w:rPr>
          <w:bCs/>
          <w:sz w:val="22"/>
          <w:szCs w:val="22"/>
        </w:rPr>
        <w:t xml:space="preserve">the </w:t>
      </w:r>
      <w:r w:rsidR="00BA7DAE">
        <w:rPr>
          <w:bCs/>
          <w:sz w:val="22"/>
          <w:szCs w:val="22"/>
        </w:rPr>
        <w:t>Melbourne</w:t>
      </w:r>
      <w:r w:rsidR="00EB6E78">
        <w:rPr>
          <w:bCs/>
          <w:sz w:val="22"/>
          <w:szCs w:val="22"/>
        </w:rPr>
        <w:t xml:space="preserve"> metropolitan area</w:t>
      </w:r>
      <w:r w:rsidR="00BA7DAE">
        <w:rPr>
          <w:bCs/>
          <w:sz w:val="22"/>
          <w:szCs w:val="22"/>
        </w:rPr>
        <w:t>. The rationale</w:t>
      </w:r>
      <w:r>
        <w:rPr>
          <w:bCs/>
          <w:sz w:val="22"/>
          <w:szCs w:val="22"/>
        </w:rPr>
        <w:t>s</w:t>
      </w:r>
      <w:r w:rsidR="00BA7DAE">
        <w:rPr>
          <w:bCs/>
          <w:sz w:val="22"/>
          <w:szCs w:val="22"/>
        </w:rPr>
        <w:t xml:space="preserve"> for the campaign were: </w:t>
      </w:r>
      <w:r w:rsidR="00AE0151">
        <w:rPr>
          <w:bCs/>
          <w:sz w:val="22"/>
          <w:szCs w:val="22"/>
        </w:rPr>
        <w:t>1. VFR t</w:t>
      </w:r>
      <w:r>
        <w:rPr>
          <w:bCs/>
          <w:sz w:val="22"/>
          <w:szCs w:val="22"/>
        </w:rPr>
        <w:t>ravel</w:t>
      </w:r>
      <w:r w:rsidR="00AE0151">
        <w:rPr>
          <w:bCs/>
          <w:sz w:val="22"/>
          <w:szCs w:val="22"/>
        </w:rPr>
        <w:t xml:space="preserve"> was </w:t>
      </w:r>
      <w:r w:rsidR="00877C50">
        <w:rPr>
          <w:bCs/>
          <w:sz w:val="22"/>
          <w:szCs w:val="22"/>
        </w:rPr>
        <w:t xml:space="preserve">a </w:t>
      </w:r>
      <w:r w:rsidR="00AE0151">
        <w:rPr>
          <w:bCs/>
          <w:sz w:val="22"/>
          <w:szCs w:val="22"/>
        </w:rPr>
        <w:t>key market as data from b</w:t>
      </w:r>
      <w:r w:rsidR="00BA7DAE">
        <w:rPr>
          <w:bCs/>
          <w:sz w:val="22"/>
          <w:szCs w:val="22"/>
        </w:rPr>
        <w:t xml:space="preserve">oth the 2011 National Visitor Survey and the International Visitor survey suggested that some 2.7million people came to Melbourne to visit their friends and relatives, with VFR listed as the main reason to visit the city by domestic overnight visitors. </w:t>
      </w:r>
      <w:r w:rsidR="00AE0151">
        <w:rPr>
          <w:bCs/>
          <w:sz w:val="22"/>
          <w:szCs w:val="22"/>
        </w:rPr>
        <w:t>2. Residents are the gatekeepers and the greatest source of influence over the behaviour of VFR t</w:t>
      </w:r>
      <w:r>
        <w:rPr>
          <w:bCs/>
          <w:sz w:val="22"/>
          <w:szCs w:val="22"/>
        </w:rPr>
        <w:t>raveller</w:t>
      </w:r>
      <w:r w:rsidR="00AE0151">
        <w:rPr>
          <w:bCs/>
          <w:sz w:val="22"/>
          <w:szCs w:val="22"/>
        </w:rPr>
        <w:t xml:space="preserve">s, </w:t>
      </w:r>
      <w:r w:rsidR="00877C50">
        <w:rPr>
          <w:bCs/>
          <w:sz w:val="22"/>
          <w:szCs w:val="22"/>
        </w:rPr>
        <w:t xml:space="preserve">and </w:t>
      </w:r>
      <w:r w:rsidR="00AE0151">
        <w:rPr>
          <w:bCs/>
          <w:sz w:val="22"/>
          <w:szCs w:val="22"/>
        </w:rPr>
        <w:t xml:space="preserve">the hosts’ local knowledge </w:t>
      </w:r>
      <w:r w:rsidR="00EB6E78">
        <w:rPr>
          <w:bCs/>
          <w:sz w:val="22"/>
          <w:szCs w:val="22"/>
        </w:rPr>
        <w:t xml:space="preserve">can </w:t>
      </w:r>
      <w:r w:rsidR="00113476">
        <w:rPr>
          <w:bCs/>
          <w:sz w:val="22"/>
          <w:szCs w:val="22"/>
        </w:rPr>
        <w:t>influence</w:t>
      </w:r>
      <w:r w:rsidR="00877C50">
        <w:rPr>
          <w:bCs/>
          <w:sz w:val="22"/>
          <w:szCs w:val="22"/>
        </w:rPr>
        <w:t xml:space="preserve"> </w:t>
      </w:r>
      <w:r w:rsidR="00AE0151">
        <w:rPr>
          <w:bCs/>
          <w:sz w:val="22"/>
          <w:szCs w:val="22"/>
        </w:rPr>
        <w:t xml:space="preserve">the VFR experience much more than </w:t>
      </w:r>
      <w:r w:rsidR="00877C50">
        <w:rPr>
          <w:bCs/>
          <w:sz w:val="22"/>
          <w:szCs w:val="22"/>
        </w:rPr>
        <w:t xml:space="preserve">any </w:t>
      </w:r>
      <w:r w:rsidR="00AE0151">
        <w:rPr>
          <w:bCs/>
          <w:sz w:val="22"/>
          <w:szCs w:val="22"/>
        </w:rPr>
        <w:t>destination</w:t>
      </w:r>
      <w:r w:rsidR="00877C50">
        <w:rPr>
          <w:bCs/>
          <w:sz w:val="22"/>
          <w:szCs w:val="22"/>
        </w:rPr>
        <w:t xml:space="preserve"> marketing campaign</w:t>
      </w:r>
      <w:r w:rsidR="00AE0151">
        <w:rPr>
          <w:bCs/>
          <w:sz w:val="22"/>
          <w:szCs w:val="22"/>
        </w:rPr>
        <w:t xml:space="preserve">, </w:t>
      </w:r>
      <w:r w:rsidR="00EB6E78">
        <w:rPr>
          <w:bCs/>
          <w:sz w:val="22"/>
          <w:szCs w:val="22"/>
        </w:rPr>
        <w:t xml:space="preserve">provided </w:t>
      </w:r>
      <w:r w:rsidR="00AE0151">
        <w:rPr>
          <w:bCs/>
          <w:sz w:val="22"/>
          <w:szCs w:val="22"/>
        </w:rPr>
        <w:t>they are effective</w:t>
      </w:r>
      <w:r w:rsidR="00877C50">
        <w:rPr>
          <w:bCs/>
          <w:sz w:val="22"/>
          <w:szCs w:val="22"/>
        </w:rPr>
        <w:t xml:space="preserve"> in disseminating this knowledge</w:t>
      </w:r>
      <w:r w:rsidR="00AE0151">
        <w:rPr>
          <w:bCs/>
          <w:sz w:val="22"/>
          <w:szCs w:val="22"/>
        </w:rPr>
        <w:t xml:space="preserve"> </w:t>
      </w:r>
      <w:r w:rsidR="00EB6E78">
        <w:rPr>
          <w:bCs/>
          <w:sz w:val="22"/>
          <w:szCs w:val="22"/>
        </w:rPr>
        <w:t xml:space="preserve">to their </w:t>
      </w:r>
      <w:r w:rsidR="00AE0151">
        <w:rPr>
          <w:bCs/>
          <w:sz w:val="22"/>
          <w:szCs w:val="22"/>
        </w:rPr>
        <w:t>friends and family</w:t>
      </w:r>
      <w:r w:rsidR="00EB6E78">
        <w:rPr>
          <w:bCs/>
          <w:sz w:val="22"/>
          <w:szCs w:val="22"/>
        </w:rPr>
        <w:t>,</w:t>
      </w:r>
      <w:r w:rsidR="00AE0151">
        <w:rPr>
          <w:bCs/>
          <w:sz w:val="22"/>
          <w:szCs w:val="22"/>
        </w:rPr>
        <w:t xml:space="preserve"> and 3. Local Government is the best organisation to educate residents on becoming better hosts, as the</w:t>
      </w:r>
      <w:r w:rsidR="00877C50">
        <w:rPr>
          <w:bCs/>
          <w:sz w:val="22"/>
          <w:szCs w:val="22"/>
        </w:rPr>
        <w:t>y</w:t>
      </w:r>
      <w:r w:rsidR="00AE0151">
        <w:rPr>
          <w:bCs/>
          <w:sz w:val="22"/>
          <w:szCs w:val="22"/>
        </w:rPr>
        <w:t xml:space="preserve"> have a deep understanding of the local </w:t>
      </w:r>
      <w:r w:rsidR="00F66F99">
        <w:rPr>
          <w:bCs/>
          <w:sz w:val="22"/>
          <w:szCs w:val="22"/>
        </w:rPr>
        <w:t>community’s</w:t>
      </w:r>
      <w:r w:rsidR="00AE0151">
        <w:rPr>
          <w:bCs/>
          <w:sz w:val="22"/>
          <w:szCs w:val="22"/>
        </w:rPr>
        <w:t xml:space="preserve"> strengths and are </w:t>
      </w:r>
      <w:r w:rsidR="00877C50">
        <w:rPr>
          <w:bCs/>
          <w:sz w:val="22"/>
          <w:szCs w:val="22"/>
        </w:rPr>
        <w:t xml:space="preserve">skilled in </w:t>
      </w:r>
      <w:r w:rsidR="00AE0151">
        <w:rPr>
          <w:bCs/>
          <w:sz w:val="22"/>
          <w:szCs w:val="22"/>
        </w:rPr>
        <w:t>communicat</w:t>
      </w:r>
      <w:r w:rsidR="00877C50">
        <w:rPr>
          <w:bCs/>
          <w:sz w:val="22"/>
          <w:szCs w:val="22"/>
        </w:rPr>
        <w:t xml:space="preserve">ing to their local residents and businesses, as it is </w:t>
      </w:r>
      <w:r w:rsidR="00080AF4">
        <w:rPr>
          <w:bCs/>
          <w:sz w:val="22"/>
          <w:szCs w:val="22"/>
        </w:rPr>
        <w:t xml:space="preserve">local residents </w:t>
      </w:r>
      <w:r w:rsidR="00AE0151">
        <w:rPr>
          <w:bCs/>
          <w:sz w:val="22"/>
          <w:szCs w:val="22"/>
        </w:rPr>
        <w:t>who create the VFR visitors’ experience</w:t>
      </w:r>
      <w:r w:rsidR="00877C50">
        <w:rPr>
          <w:bCs/>
          <w:sz w:val="22"/>
          <w:szCs w:val="22"/>
        </w:rPr>
        <w:t>.</w:t>
      </w:r>
      <w:r w:rsidR="00EB6E78" w:rsidRPr="00EB6E78">
        <w:rPr>
          <w:bCs/>
          <w:sz w:val="22"/>
          <w:szCs w:val="22"/>
        </w:rPr>
        <w:t xml:space="preserve"> The overall mar</w:t>
      </w:r>
      <w:r>
        <w:rPr>
          <w:bCs/>
          <w:sz w:val="22"/>
          <w:szCs w:val="22"/>
        </w:rPr>
        <w:t>keting campaign budget was $250,000</w:t>
      </w:r>
      <w:r w:rsidR="00EB6E78" w:rsidRPr="00EB6E78">
        <w:rPr>
          <w:bCs/>
          <w:sz w:val="22"/>
          <w:szCs w:val="22"/>
        </w:rPr>
        <w:t xml:space="preserve"> in 2011/12.</w:t>
      </w:r>
    </w:p>
    <w:p w:rsidR="00EB6E78" w:rsidRDefault="00EB6E78" w:rsidP="00A81516">
      <w:pPr>
        <w:jc w:val="both"/>
        <w:rPr>
          <w:bCs/>
          <w:sz w:val="22"/>
          <w:szCs w:val="22"/>
        </w:rPr>
      </w:pPr>
    </w:p>
    <w:p w:rsidR="00CC20C5" w:rsidRDefault="00213BBF" w:rsidP="00A81516">
      <w:pPr>
        <w:jc w:val="both"/>
        <w:rPr>
          <w:bCs/>
          <w:sz w:val="22"/>
          <w:szCs w:val="22"/>
        </w:rPr>
      </w:pPr>
      <w:r>
        <w:rPr>
          <w:bCs/>
          <w:sz w:val="22"/>
          <w:szCs w:val="22"/>
        </w:rPr>
        <w:t>Given the need for</w:t>
      </w:r>
      <w:r w:rsidR="00AE0151">
        <w:rPr>
          <w:bCs/>
          <w:sz w:val="22"/>
          <w:szCs w:val="22"/>
        </w:rPr>
        <w:t xml:space="preserve"> Destination Melbourne to work with residents, the objectives of the marketing </w:t>
      </w:r>
      <w:r w:rsidR="00F66F99">
        <w:rPr>
          <w:bCs/>
          <w:sz w:val="22"/>
          <w:szCs w:val="22"/>
        </w:rPr>
        <w:t>campaign</w:t>
      </w:r>
      <w:r w:rsidR="00AE0151">
        <w:rPr>
          <w:bCs/>
          <w:sz w:val="22"/>
          <w:szCs w:val="22"/>
        </w:rPr>
        <w:t xml:space="preserve"> were to: </w:t>
      </w:r>
      <w:r w:rsidR="00474061">
        <w:rPr>
          <w:bCs/>
          <w:sz w:val="22"/>
          <w:szCs w:val="22"/>
        </w:rPr>
        <w:t xml:space="preserve">1. </w:t>
      </w:r>
      <w:r w:rsidR="00AE0151">
        <w:rPr>
          <w:bCs/>
          <w:sz w:val="22"/>
          <w:szCs w:val="22"/>
        </w:rPr>
        <w:t xml:space="preserve">Educate residents about the tourism </w:t>
      </w:r>
      <w:r w:rsidR="00877C50">
        <w:rPr>
          <w:bCs/>
          <w:sz w:val="22"/>
          <w:szCs w:val="22"/>
        </w:rPr>
        <w:t>products</w:t>
      </w:r>
      <w:r w:rsidR="00AE0151">
        <w:rPr>
          <w:bCs/>
          <w:sz w:val="22"/>
          <w:szCs w:val="22"/>
        </w:rPr>
        <w:t xml:space="preserve"> in their area, 2. </w:t>
      </w:r>
      <w:r w:rsidR="00F66F99">
        <w:rPr>
          <w:bCs/>
          <w:sz w:val="22"/>
          <w:szCs w:val="22"/>
        </w:rPr>
        <w:t xml:space="preserve">Make the residents aware of </w:t>
      </w:r>
      <w:r w:rsidR="00877C50">
        <w:rPr>
          <w:bCs/>
          <w:sz w:val="22"/>
          <w:szCs w:val="22"/>
        </w:rPr>
        <w:t>the power of V</w:t>
      </w:r>
      <w:r w:rsidR="00F66F99">
        <w:rPr>
          <w:bCs/>
          <w:sz w:val="22"/>
          <w:szCs w:val="22"/>
        </w:rPr>
        <w:t>FR t</w:t>
      </w:r>
      <w:r w:rsidR="00692857">
        <w:rPr>
          <w:bCs/>
          <w:sz w:val="22"/>
          <w:szCs w:val="22"/>
        </w:rPr>
        <w:t>ravel;</w:t>
      </w:r>
      <w:r w:rsidR="00F66F99">
        <w:rPr>
          <w:bCs/>
          <w:sz w:val="22"/>
          <w:szCs w:val="22"/>
        </w:rPr>
        <w:t xml:space="preserve"> </w:t>
      </w:r>
      <w:r w:rsidR="00877C50">
        <w:rPr>
          <w:bCs/>
          <w:sz w:val="22"/>
          <w:szCs w:val="22"/>
        </w:rPr>
        <w:t>and</w:t>
      </w:r>
      <w:r w:rsidR="00692857">
        <w:rPr>
          <w:bCs/>
          <w:sz w:val="22"/>
          <w:szCs w:val="22"/>
        </w:rPr>
        <w:t xml:space="preserve"> for residents</w:t>
      </w:r>
      <w:r w:rsidR="00474061">
        <w:rPr>
          <w:bCs/>
          <w:sz w:val="22"/>
          <w:szCs w:val="22"/>
        </w:rPr>
        <w:t xml:space="preserve"> </w:t>
      </w:r>
      <w:r w:rsidR="00F66F99">
        <w:rPr>
          <w:bCs/>
          <w:sz w:val="22"/>
          <w:szCs w:val="22"/>
        </w:rPr>
        <w:t>to act as ambassadors for the area to the</w:t>
      </w:r>
      <w:r w:rsidR="00877C50">
        <w:rPr>
          <w:bCs/>
          <w:sz w:val="22"/>
          <w:szCs w:val="22"/>
        </w:rPr>
        <w:t>ir</w:t>
      </w:r>
      <w:r w:rsidR="00F66F99">
        <w:rPr>
          <w:bCs/>
          <w:sz w:val="22"/>
          <w:szCs w:val="22"/>
        </w:rPr>
        <w:t xml:space="preserve"> visiting friends and relatives</w:t>
      </w:r>
      <w:r w:rsidR="00474061">
        <w:rPr>
          <w:bCs/>
          <w:sz w:val="22"/>
          <w:szCs w:val="22"/>
        </w:rPr>
        <w:t>.</w:t>
      </w:r>
      <w:r w:rsidR="00F66F99">
        <w:rPr>
          <w:bCs/>
          <w:sz w:val="22"/>
          <w:szCs w:val="22"/>
        </w:rPr>
        <w:t xml:space="preserve"> 3. Create a sense of community pride in the local area. These aims were operation</w:t>
      </w:r>
      <w:r w:rsidR="00877C50">
        <w:rPr>
          <w:bCs/>
          <w:sz w:val="22"/>
          <w:szCs w:val="22"/>
        </w:rPr>
        <w:t>al</w:t>
      </w:r>
      <w:r w:rsidR="00F66F99">
        <w:rPr>
          <w:bCs/>
          <w:sz w:val="22"/>
          <w:szCs w:val="22"/>
        </w:rPr>
        <w:t xml:space="preserve">ised into a campaign that </w:t>
      </w:r>
      <w:r w:rsidR="00877C50">
        <w:rPr>
          <w:bCs/>
          <w:sz w:val="22"/>
          <w:szCs w:val="22"/>
        </w:rPr>
        <w:t xml:space="preserve">focussed on </w:t>
      </w:r>
      <w:r w:rsidR="00F66F99">
        <w:rPr>
          <w:bCs/>
          <w:sz w:val="22"/>
          <w:szCs w:val="22"/>
        </w:rPr>
        <w:t xml:space="preserve">promotional advertising in local </w:t>
      </w:r>
      <w:r>
        <w:rPr>
          <w:bCs/>
          <w:sz w:val="22"/>
          <w:szCs w:val="22"/>
        </w:rPr>
        <w:t>newspapers (Weekly, Leader and T</w:t>
      </w:r>
      <w:r w:rsidR="00F66F99">
        <w:rPr>
          <w:bCs/>
          <w:sz w:val="22"/>
          <w:szCs w:val="22"/>
        </w:rPr>
        <w:t xml:space="preserve">he Courier) </w:t>
      </w:r>
      <w:r w:rsidR="00877C50">
        <w:rPr>
          <w:bCs/>
          <w:sz w:val="22"/>
          <w:szCs w:val="22"/>
        </w:rPr>
        <w:t xml:space="preserve">and </w:t>
      </w:r>
      <w:r w:rsidR="00474061">
        <w:rPr>
          <w:bCs/>
          <w:sz w:val="22"/>
          <w:szCs w:val="22"/>
        </w:rPr>
        <w:t xml:space="preserve">the placement of </w:t>
      </w:r>
      <w:r w:rsidR="00F66F99">
        <w:rPr>
          <w:bCs/>
          <w:sz w:val="22"/>
          <w:szCs w:val="22"/>
        </w:rPr>
        <w:t xml:space="preserve">a number of editorial pieces in these papers featuring </w:t>
      </w:r>
      <w:r w:rsidR="00474061">
        <w:rPr>
          <w:bCs/>
          <w:sz w:val="22"/>
          <w:szCs w:val="22"/>
        </w:rPr>
        <w:t xml:space="preserve">stories from </w:t>
      </w:r>
      <w:r w:rsidR="00F66F99">
        <w:rPr>
          <w:bCs/>
          <w:sz w:val="22"/>
          <w:szCs w:val="22"/>
        </w:rPr>
        <w:t>local ambassadors a</w:t>
      </w:r>
      <w:r w:rsidR="00474061">
        <w:rPr>
          <w:bCs/>
          <w:sz w:val="22"/>
          <w:szCs w:val="22"/>
        </w:rPr>
        <w:t xml:space="preserve">long with </w:t>
      </w:r>
      <w:r w:rsidR="00F66F99">
        <w:rPr>
          <w:bCs/>
          <w:sz w:val="22"/>
          <w:szCs w:val="22"/>
        </w:rPr>
        <w:t>press releases</w:t>
      </w:r>
      <w:r w:rsidR="00877C50">
        <w:rPr>
          <w:bCs/>
          <w:sz w:val="22"/>
          <w:szCs w:val="22"/>
        </w:rPr>
        <w:t xml:space="preserve">. There was also </w:t>
      </w:r>
      <w:r w:rsidR="00F66F99">
        <w:rPr>
          <w:bCs/>
          <w:sz w:val="22"/>
          <w:szCs w:val="22"/>
        </w:rPr>
        <w:t xml:space="preserve">a competition for local residents that encouraged </w:t>
      </w:r>
      <w:r w:rsidR="00877C50">
        <w:rPr>
          <w:bCs/>
          <w:sz w:val="22"/>
          <w:szCs w:val="22"/>
        </w:rPr>
        <w:t>them</w:t>
      </w:r>
      <w:r w:rsidR="00F66F99">
        <w:rPr>
          <w:bCs/>
          <w:sz w:val="22"/>
          <w:szCs w:val="22"/>
        </w:rPr>
        <w:t xml:space="preserve"> to collect stories about their favourite places in the area,</w:t>
      </w:r>
      <w:r w:rsidR="00877C50">
        <w:rPr>
          <w:bCs/>
          <w:sz w:val="22"/>
          <w:szCs w:val="22"/>
        </w:rPr>
        <w:t xml:space="preserve"> some of </w:t>
      </w:r>
      <w:r w:rsidR="00474061">
        <w:rPr>
          <w:bCs/>
          <w:sz w:val="22"/>
          <w:szCs w:val="22"/>
        </w:rPr>
        <w:t xml:space="preserve">which </w:t>
      </w:r>
      <w:r w:rsidR="00877C50">
        <w:rPr>
          <w:bCs/>
          <w:sz w:val="22"/>
          <w:szCs w:val="22"/>
        </w:rPr>
        <w:t xml:space="preserve">featured in the local press, along with information about </w:t>
      </w:r>
      <w:r w:rsidR="00F66F99">
        <w:rPr>
          <w:bCs/>
          <w:sz w:val="22"/>
          <w:szCs w:val="22"/>
        </w:rPr>
        <w:t xml:space="preserve">events and editorial promotions. These </w:t>
      </w:r>
      <w:r w:rsidR="00877C50">
        <w:rPr>
          <w:bCs/>
          <w:sz w:val="22"/>
          <w:szCs w:val="22"/>
        </w:rPr>
        <w:t xml:space="preserve">activities </w:t>
      </w:r>
      <w:r w:rsidR="00F66F99">
        <w:rPr>
          <w:bCs/>
          <w:sz w:val="22"/>
          <w:szCs w:val="22"/>
        </w:rPr>
        <w:t>were supported by posters, flyers and emails</w:t>
      </w:r>
      <w:r w:rsidR="00877C50">
        <w:rPr>
          <w:bCs/>
          <w:sz w:val="22"/>
          <w:szCs w:val="22"/>
        </w:rPr>
        <w:t xml:space="preserve">, and </w:t>
      </w:r>
      <w:r w:rsidR="00474061">
        <w:rPr>
          <w:bCs/>
          <w:sz w:val="22"/>
          <w:szCs w:val="22"/>
        </w:rPr>
        <w:t xml:space="preserve">the campaign </w:t>
      </w:r>
      <w:r w:rsidR="00877C50">
        <w:rPr>
          <w:bCs/>
          <w:sz w:val="22"/>
          <w:szCs w:val="22"/>
        </w:rPr>
        <w:t xml:space="preserve">also made use of social media by placing </w:t>
      </w:r>
      <w:r w:rsidR="00CC20C5">
        <w:rPr>
          <w:bCs/>
          <w:sz w:val="22"/>
          <w:szCs w:val="22"/>
        </w:rPr>
        <w:t>information</w:t>
      </w:r>
      <w:r w:rsidR="00877C50">
        <w:rPr>
          <w:bCs/>
          <w:sz w:val="22"/>
          <w:szCs w:val="22"/>
        </w:rPr>
        <w:t xml:space="preserve">, </w:t>
      </w:r>
      <w:r w:rsidR="00474061">
        <w:rPr>
          <w:bCs/>
          <w:sz w:val="22"/>
          <w:szCs w:val="22"/>
        </w:rPr>
        <w:t>video’s</w:t>
      </w:r>
      <w:r w:rsidR="00CC20C5">
        <w:rPr>
          <w:bCs/>
          <w:sz w:val="22"/>
          <w:szCs w:val="22"/>
        </w:rPr>
        <w:t xml:space="preserve"> and material on </w:t>
      </w:r>
      <w:r w:rsidR="00877C50">
        <w:rPr>
          <w:bCs/>
          <w:sz w:val="22"/>
          <w:szCs w:val="22"/>
        </w:rPr>
        <w:t xml:space="preserve">social media </w:t>
      </w:r>
      <w:r w:rsidR="00CC20C5">
        <w:rPr>
          <w:bCs/>
          <w:sz w:val="22"/>
          <w:szCs w:val="22"/>
        </w:rPr>
        <w:t>sites such as</w:t>
      </w:r>
      <w:r w:rsidR="00877C50">
        <w:rPr>
          <w:bCs/>
          <w:sz w:val="22"/>
          <w:szCs w:val="22"/>
        </w:rPr>
        <w:t>: Facebook</w:t>
      </w:r>
      <w:r w:rsidR="00692857">
        <w:rPr>
          <w:bCs/>
          <w:sz w:val="22"/>
          <w:szCs w:val="22"/>
        </w:rPr>
        <w:t>,</w:t>
      </w:r>
      <w:r w:rsidR="00CC20C5">
        <w:rPr>
          <w:bCs/>
          <w:sz w:val="22"/>
          <w:szCs w:val="22"/>
        </w:rPr>
        <w:t xml:space="preserve"> </w:t>
      </w:r>
      <w:r w:rsidR="00113476">
        <w:rPr>
          <w:bCs/>
          <w:sz w:val="22"/>
          <w:szCs w:val="22"/>
        </w:rPr>
        <w:t>YouTube</w:t>
      </w:r>
      <w:r w:rsidR="00CC20C5">
        <w:rPr>
          <w:bCs/>
          <w:sz w:val="22"/>
          <w:szCs w:val="22"/>
        </w:rPr>
        <w:t xml:space="preserve">, </w:t>
      </w:r>
      <w:proofErr w:type="spellStart"/>
      <w:r w:rsidR="00CC20C5">
        <w:rPr>
          <w:bCs/>
          <w:sz w:val="22"/>
          <w:szCs w:val="22"/>
        </w:rPr>
        <w:t>Metacafe</w:t>
      </w:r>
      <w:proofErr w:type="spellEnd"/>
      <w:r w:rsidR="00CC20C5">
        <w:rPr>
          <w:bCs/>
          <w:sz w:val="22"/>
          <w:szCs w:val="22"/>
        </w:rPr>
        <w:t xml:space="preserve">, Flickr, </w:t>
      </w:r>
      <w:proofErr w:type="spellStart"/>
      <w:r w:rsidR="00CC20C5">
        <w:rPr>
          <w:bCs/>
          <w:sz w:val="22"/>
          <w:szCs w:val="22"/>
        </w:rPr>
        <w:t>DailyMotion</w:t>
      </w:r>
      <w:proofErr w:type="spellEnd"/>
      <w:r w:rsidR="00CC20C5">
        <w:rPr>
          <w:bCs/>
          <w:sz w:val="22"/>
          <w:szCs w:val="22"/>
        </w:rPr>
        <w:t xml:space="preserve"> and Twitter.</w:t>
      </w:r>
    </w:p>
    <w:p w:rsidR="00CC20C5" w:rsidRDefault="00CC20C5" w:rsidP="00A81516">
      <w:pPr>
        <w:jc w:val="both"/>
        <w:rPr>
          <w:bCs/>
          <w:sz w:val="22"/>
          <w:szCs w:val="22"/>
        </w:rPr>
      </w:pPr>
    </w:p>
    <w:p w:rsidR="002C487B" w:rsidRDefault="002C487B" w:rsidP="00A81516">
      <w:pPr>
        <w:jc w:val="both"/>
        <w:rPr>
          <w:bCs/>
          <w:sz w:val="22"/>
          <w:szCs w:val="22"/>
        </w:rPr>
      </w:pPr>
    </w:p>
    <w:p w:rsidR="00CC20C5" w:rsidRDefault="00CC20C5" w:rsidP="00A81516">
      <w:pPr>
        <w:jc w:val="both"/>
        <w:rPr>
          <w:bCs/>
          <w:sz w:val="22"/>
          <w:szCs w:val="22"/>
        </w:rPr>
      </w:pPr>
      <w:r>
        <w:rPr>
          <w:bCs/>
          <w:sz w:val="22"/>
          <w:szCs w:val="22"/>
        </w:rPr>
        <w:t>As with the other case studies, it is difficult to isolate solely the impact of the VFR campaign from the impact of other marketing campaigns</w:t>
      </w:r>
      <w:r w:rsidR="00213BBF">
        <w:rPr>
          <w:bCs/>
          <w:sz w:val="22"/>
          <w:szCs w:val="22"/>
        </w:rPr>
        <w:t>.</w:t>
      </w:r>
      <w:r w:rsidR="00EC4E35">
        <w:rPr>
          <w:bCs/>
          <w:sz w:val="22"/>
          <w:szCs w:val="22"/>
        </w:rPr>
        <w:t xml:space="preserve"> </w:t>
      </w:r>
      <w:r w:rsidR="00213BBF">
        <w:rPr>
          <w:bCs/>
          <w:sz w:val="22"/>
          <w:szCs w:val="22"/>
        </w:rPr>
        <w:t>However</w:t>
      </w:r>
      <w:r w:rsidR="00EB6786">
        <w:rPr>
          <w:bCs/>
          <w:sz w:val="22"/>
          <w:szCs w:val="22"/>
        </w:rPr>
        <w:t>,</w:t>
      </w:r>
      <w:r w:rsidR="00542000">
        <w:rPr>
          <w:bCs/>
          <w:sz w:val="22"/>
          <w:szCs w:val="22"/>
        </w:rPr>
        <w:t xml:space="preserve"> up to March 2</w:t>
      </w:r>
      <w:r>
        <w:rPr>
          <w:bCs/>
          <w:sz w:val="22"/>
          <w:szCs w:val="22"/>
        </w:rPr>
        <w:t>012 VFR t</w:t>
      </w:r>
      <w:r w:rsidR="00213BBF">
        <w:rPr>
          <w:bCs/>
          <w:sz w:val="22"/>
          <w:szCs w:val="22"/>
        </w:rPr>
        <w:t xml:space="preserve">ravel </w:t>
      </w:r>
      <w:r>
        <w:rPr>
          <w:bCs/>
          <w:sz w:val="22"/>
          <w:szCs w:val="22"/>
        </w:rPr>
        <w:t>trips increased by 4% (to 2</w:t>
      </w:r>
      <w:r w:rsidR="00EB6786">
        <w:rPr>
          <w:bCs/>
          <w:sz w:val="22"/>
          <w:szCs w:val="22"/>
        </w:rPr>
        <w:t>.</w:t>
      </w:r>
      <w:r>
        <w:rPr>
          <w:bCs/>
          <w:sz w:val="22"/>
          <w:szCs w:val="22"/>
        </w:rPr>
        <w:t xml:space="preserve">4 </w:t>
      </w:r>
      <w:r w:rsidR="00E57A58">
        <w:rPr>
          <w:bCs/>
          <w:sz w:val="22"/>
          <w:szCs w:val="22"/>
        </w:rPr>
        <w:t>million</w:t>
      </w:r>
      <w:r>
        <w:rPr>
          <w:bCs/>
          <w:sz w:val="22"/>
          <w:szCs w:val="22"/>
        </w:rPr>
        <w:t>) and VFR nights increased by 8.6% to 7.2 million compared to the previous year</w:t>
      </w:r>
      <w:r w:rsidR="00213BBF">
        <w:rPr>
          <w:bCs/>
          <w:sz w:val="22"/>
          <w:szCs w:val="22"/>
        </w:rPr>
        <w:t>.</w:t>
      </w:r>
      <w:r w:rsidR="00EC4E35">
        <w:rPr>
          <w:bCs/>
          <w:sz w:val="22"/>
          <w:szCs w:val="22"/>
        </w:rPr>
        <w:t xml:space="preserve"> </w:t>
      </w:r>
      <w:r w:rsidR="00213BBF">
        <w:rPr>
          <w:bCs/>
          <w:sz w:val="22"/>
          <w:szCs w:val="22"/>
        </w:rPr>
        <w:t>By contrast</w:t>
      </w:r>
      <w:r>
        <w:rPr>
          <w:bCs/>
          <w:sz w:val="22"/>
          <w:szCs w:val="22"/>
        </w:rPr>
        <w:t xml:space="preserve">, </w:t>
      </w:r>
      <w:r w:rsidR="00474061">
        <w:rPr>
          <w:bCs/>
          <w:sz w:val="22"/>
          <w:szCs w:val="22"/>
        </w:rPr>
        <w:t xml:space="preserve">the more traditional </w:t>
      </w:r>
      <w:r>
        <w:rPr>
          <w:bCs/>
          <w:sz w:val="22"/>
          <w:szCs w:val="22"/>
        </w:rPr>
        <w:t xml:space="preserve">holiday/leisure tourism trips </w:t>
      </w:r>
      <w:r w:rsidR="00EB6786">
        <w:rPr>
          <w:bCs/>
          <w:sz w:val="22"/>
          <w:szCs w:val="22"/>
        </w:rPr>
        <w:t xml:space="preserve">only </w:t>
      </w:r>
      <w:r>
        <w:rPr>
          <w:bCs/>
          <w:sz w:val="22"/>
          <w:szCs w:val="22"/>
        </w:rPr>
        <w:t>increase</w:t>
      </w:r>
      <w:r w:rsidR="00EB6786">
        <w:rPr>
          <w:bCs/>
          <w:sz w:val="22"/>
          <w:szCs w:val="22"/>
        </w:rPr>
        <w:t>d</w:t>
      </w:r>
      <w:r>
        <w:rPr>
          <w:bCs/>
          <w:sz w:val="22"/>
          <w:szCs w:val="22"/>
        </w:rPr>
        <w:t xml:space="preserve"> by 1.9%, </w:t>
      </w:r>
      <w:r w:rsidR="00EB6786">
        <w:rPr>
          <w:bCs/>
          <w:sz w:val="22"/>
          <w:szCs w:val="22"/>
        </w:rPr>
        <w:t xml:space="preserve">and </w:t>
      </w:r>
      <w:r>
        <w:rPr>
          <w:bCs/>
          <w:sz w:val="22"/>
          <w:szCs w:val="22"/>
        </w:rPr>
        <w:t xml:space="preserve">their nights </w:t>
      </w:r>
      <w:r w:rsidR="00474061">
        <w:rPr>
          <w:bCs/>
          <w:sz w:val="22"/>
          <w:szCs w:val="22"/>
        </w:rPr>
        <w:t xml:space="preserve">actually </w:t>
      </w:r>
      <w:r>
        <w:rPr>
          <w:bCs/>
          <w:sz w:val="22"/>
          <w:szCs w:val="22"/>
        </w:rPr>
        <w:t xml:space="preserve">decreased by 3.0%. </w:t>
      </w:r>
      <w:r w:rsidR="00474061">
        <w:rPr>
          <w:bCs/>
          <w:sz w:val="22"/>
          <w:szCs w:val="22"/>
        </w:rPr>
        <w:t>However, p</w:t>
      </w:r>
      <w:r>
        <w:rPr>
          <w:bCs/>
          <w:sz w:val="22"/>
          <w:szCs w:val="22"/>
        </w:rPr>
        <w:t>erhaps the biggest change was in the mindset of local residents about the importance of tourism to the Melbourne</w:t>
      </w:r>
      <w:r w:rsidR="00474061">
        <w:rPr>
          <w:bCs/>
          <w:sz w:val="22"/>
          <w:szCs w:val="22"/>
        </w:rPr>
        <w:t xml:space="preserve"> area</w:t>
      </w:r>
      <w:r>
        <w:rPr>
          <w:bCs/>
          <w:sz w:val="22"/>
          <w:szCs w:val="22"/>
        </w:rPr>
        <w:t xml:space="preserve">, but this is difficult to measure and quantify. </w:t>
      </w:r>
    </w:p>
    <w:p w:rsidR="00692857" w:rsidRDefault="00692857" w:rsidP="00A81516">
      <w:pPr>
        <w:jc w:val="both"/>
        <w:rPr>
          <w:bCs/>
          <w:sz w:val="22"/>
          <w:szCs w:val="22"/>
        </w:rPr>
      </w:pPr>
    </w:p>
    <w:p w:rsidR="002C487B" w:rsidRDefault="002C487B" w:rsidP="00A81516">
      <w:pPr>
        <w:jc w:val="both"/>
        <w:rPr>
          <w:bCs/>
          <w:sz w:val="22"/>
          <w:szCs w:val="22"/>
        </w:rPr>
      </w:pPr>
    </w:p>
    <w:p w:rsidR="000E137A" w:rsidRDefault="000E137A" w:rsidP="00A81516">
      <w:pPr>
        <w:jc w:val="both"/>
        <w:rPr>
          <w:bCs/>
          <w:sz w:val="22"/>
          <w:szCs w:val="22"/>
        </w:rPr>
      </w:pPr>
      <w:r>
        <w:rPr>
          <w:bCs/>
          <w:sz w:val="22"/>
          <w:szCs w:val="22"/>
        </w:rPr>
        <w:t>Whilst success is always hard to measure, qualitative feedback from councils and operators does provide some indication.</w:t>
      </w:r>
      <w:r w:rsidR="00EC4E35">
        <w:rPr>
          <w:bCs/>
          <w:sz w:val="22"/>
          <w:szCs w:val="22"/>
        </w:rPr>
        <w:t xml:space="preserve"> </w:t>
      </w:r>
      <w:r>
        <w:rPr>
          <w:bCs/>
          <w:sz w:val="22"/>
          <w:szCs w:val="22"/>
        </w:rPr>
        <w:t xml:space="preserve">For example, the Tourism Officer from Wyndham City Council stated that </w:t>
      </w:r>
    </w:p>
    <w:p w:rsidR="00C83F4C" w:rsidRDefault="00C83F4C" w:rsidP="00A81516">
      <w:pPr>
        <w:jc w:val="both"/>
        <w:rPr>
          <w:bCs/>
          <w:sz w:val="22"/>
          <w:szCs w:val="22"/>
        </w:rPr>
      </w:pPr>
    </w:p>
    <w:p w:rsidR="000E137A" w:rsidRPr="000E137A" w:rsidRDefault="000E137A" w:rsidP="00A81516">
      <w:pPr>
        <w:ind w:left="709"/>
        <w:jc w:val="both"/>
        <w:rPr>
          <w:bCs/>
          <w:i/>
          <w:sz w:val="22"/>
          <w:szCs w:val="22"/>
        </w:rPr>
      </w:pPr>
      <w:r w:rsidRPr="000E137A">
        <w:rPr>
          <w:bCs/>
          <w:i/>
          <w:sz w:val="22"/>
          <w:szCs w:val="22"/>
        </w:rPr>
        <w:t>The Discover Your Own Backyard campaign has been a real eye-opener for us, highlighting the value of the visiting friends and relatives market. This market makes up a significant proportion of visitors to the Wyndham region and DML has provided us with a framework to capitalise on this opportunity</w:t>
      </w:r>
      <w:r w:rsidR="00C83F4C">
        <w:rPr>
          <w:bCs/>
          <w:i/>
          <w:sz w:val="22"/>
          <w:szCs w:val="22"/>
        </w:rPr>
        <w:t>.</w:t>
      </w:r>
      <w:r w:rsidR="00BF6B28">
        <w:rPr>
          <w:bCs/>
          <w:i/>
          <w:sz w:val="22"/>
          <w:szCs w:val="22"/>
        </w:rPr>
        <w:t xml:space="preserve"> </w:t>
      </w:r>
      <w:r w:rsidR="00BF6B28" w:rsidRPr="00611A6E">
        <w:rPr>
          <w:bCs/>
          <w:sz w:val="22"/>
          <w:szCs w:val="22"/>
        </w:rPr>
        <w:t>(</w:t>
      </w:r>
      <w:proofErr w:type="spellStart"/>
      <w:r w:rsidR="00BF6B28" w:rsidRPr="00611A6E">
        <w:rPr>
          <w:bCs/>
          <w:sz w:val="22"/>
          <w:szCs w:val="22"/>
        </w:rPr>
        <w:t>N.Tehan</w:t>
      </w:r>
      <w:proofErr w:type="spellEnd"/>
      <w:r w:rsidR="00BF6B28" w:rsidRPr="00611A6E">
        <w:rPr>
          <w:bCs/>
          <w:sz w:val="22"/>
          <w:szCs w:val="22"/>
        </w:rPr>
        <w:t xml:space="preserve">, personal </w:t>
      </w:r>
      <w:r w:rsidR="00C83F4C">
        <w:rPr>
          <w:bCs/>
          <w:sz w:val="22"/>
          <w:szCs w:val="22"/>
        </w:rPr>
        <w:t>communication, August 15, 2013)</w:t>
      </w:r>
    </w:p>
    <w:p w:rsidR="00E57A58" w:rsidRDefault="00E57A58" w:rsidP="00A81516">
      <w:pPr>
        <w:jc w:val="both"/>
        <w:rPr>
          <w:bCs/>
          <w:sz w:val="22"/>
          <w:szCs w:val="22"/>
        </w:rPr>
      </w:pPr>
    </w:p>
    <w:p w:rsidR="002C487B" w:rsidRDefault="002C487B" w:rsidP="00A81516">
      <w:pPr>
        <w:jc w:val="both"/>
        <w:rPr>
          <w:bCs/>
          <w:sz w:val="22"/>
          <w:szCs w:val="22"/>
        </w:rPr>
      </w:pPr>
    </w:p>
    <w:p w:rsidR="00611A6E" w:rsidRDefault="00BF6B28" w:rsidP="00A81516">
      <w:pPr>
        <w:jc w:val="both"/>
        <w:rPr>
          <w:bCs/>
          <w:sz w:val="22"/>
          <w:szCs w:val="22"/>
        </w:rPr>
      </w:pPr>
      <w:r>
        <w:rPr>
          <w:bCs/>
          <w:sz w:val="22"/>
          <w:szCs w:val="22"/>
        </w:rPr>
        <w:t xml:space="preserve">Benefits were also detected at the individual operator level. For example, according to the Director of the </w:t>
      </w:r>
      <w:proofErr w:type="spellStart"/>
      <w:r>
        <w:rPr>
          <w:bCs/>
          <w:sz w:val="22"/>
          <w:szCs w:val="22"/>
        </w:rPr>
        <w:t>Goona</w:t>
      </w:r>
      <w:proofErr w:type="spellEnd"/>
      <w:r>
        <w:rPr>
          <w:bCs/>
          <w:sz w:val="22"/>
          <w:szCs w:val="22"/>
        </w:rPr>
        <w:t xml:space="preserve"> Warra Vineyard </w:t>
      </w:r>
    </w:p>
    <w:p w:rsidR="00BF33CA" w:rsidRDefault="00BF33CA" w:rsidP="00A81516">
      <w:pPr>
        <w:jc w:val="both"/>
        <w:rPr>
          <w:bCs/>
          <w:sz w:val="22"/>
          <w:szCs w:val="22"/>
        </w:rPr>
      </w:pPr>
    </w:p>
    <w:p w:rsidR="00611A6E" w:rsidRPr="00611A6E" w:rsidRDefault="00BF6B28" w:rsidP="00A81516">
      <w:pPr>
        <w:ind w:left="709"/>
        <w:jc w:val="both"/>
        <w:rPr>
          <w:bCs/>
          <w:i/>
          <w:sz w:val="22"/>
          <w:szCs w:val="22"/>
        </w:rPr>
      </w:pPr>
      <w:r w:rsidRPr="00611A6E">
        <w:rPr>
          <w:bCs/>
          <w:i/>
          <w:sz w:val="22"/>
          <w:szCs w:val="22"/>
        </w:rPr>
        <w:t>We must extend our thank</w:t>
      </w:r>
      <w:r w:rsidR="00611A6E" w:rsidRPr="00611A6E">
        <w:rPr>
          <w:bCs/>
          <w:i/>
          <w:sz w:val="22"/>
          <w:szCs w:val="22"/>
        </w:rPr>
        <w:t>s</w:t>
      </w:r>
      <w:r w:rsidRPr="00611A6E">
        <w:rPr>
          <w:bCs/>
          <w:i/>
          <w:sz w:val="22"/>
          <w:szCs w:val="22"/>
        </w:rPr>
        <w:t xml:space="preserve"> for the very timely program which is dedicated to support small businesses such as ours. We are already seeing an increasing number of visitors to our cellar door, all s</w:t>
      </w:r>
      <w:r w:rsidR="00E04463">
        <w:rPr>
          <w:bCs/>
          <w:i/>
          <w:sz w:val="22"/>
          <w:szCs w:val="22"/>
        </w:rPr>
        <w:t>t</w:t>
      </w:r>
      <w:r w:rsidRPr="00611A6E">
        <w:rPr>
          <w:bCs/>
          <w:i/>
          <w:sz w:val="22"/>
          <w:szCs w:val="22"/>
        </w:rPr>
        <w:t>ating they had no idea what treasures lay on their doorstep</w:t>
      </w:r>
      <w:r w:rsidR="00611A6E" w:rsidRPr="00611A6E">
        <w:rPr>
          <w:bCs/>
          <w:i/>
          <w:sz w:val="22"/>
          <w:szCs w:val="22"/>
        </w:rPr>
        <w:t xml:space="preserve">. We could never achieve such far reaching and well-coordinated publicity on our own as a single small operator </w:t>
      </w:r>
      <w:r w:rsidR="00611A6E">
        <w:rPr>
          <w:bCs/>
          <w:i/>
          <w:sz w:val="22"/>
          <w:szCs w:val="22"/>
        </w:rPr>
        <w:t>(</w:t>
      </w:r>
      <w:r w:rsidR="00611A6E" w:rsidRPr="00611A6E">
        <w:rPr>
          <w:bCs/>
          <w:sz w:val="22"/>
          <w:szCs w:val="22"/>
        </w:rPr>
        <w:t xml:space="preserve">E. </w:t>
      </w:r>
      <w:proofErr w:type="spellStart"/>
      <w:r w:rsidR="00611A6E" w:rsidRPr="00611A6E">
        <w:rPr>
          <w:bCs/>
          <w:sz w:val="22"/>
          <w:szCs w:val="22"/>
        </w:rPr>
        <w:t>Barnier</w:t>
      </w:r>
      <w:proofErr w:type="spellEnd"/>
      <w:r w:rsidR="00611A6E" w:rsidRPr="00611A6E">
        <w:rPr>
          <w:bCs/>
          <w:sz w:val="22"/>
          <w:szCs w:val="22"/>
        </w:rPr>
        <w:t>, personal communication, August 15, 2013).</w:t>
      </w:r>
      <w:r w:rsidRPr="00611A6E">
        <w:rPr>
          <w:bCs/>
          <w:sz w:val="22"/>
          <w:szCs w:val="22"/>
        </w:rPr>
        <w:t xml:space="preserve"> </w:t>
      </w:r>
    </w:p>
    <w:p w:rsidR="00611A6E" w:rsidRDefault="00611A6E" w:rsidP="00A81516">
      <w:pPr>
        <w:jc w:val="both"/>
        <w:rPr>
          <w:bCs/>
          <w:sz w:val="22"/>
          <w:szCs w:val="22"/>
        </w:rPr>
      </w:pPr>
    </w:p>
    <w:p w:rsidR="002C487B" w:rsidRDefault="002C487B" w:rsidP="00A81516">
      <w:pPr>
        <w:jc w:val="both"/>
        <w:rPr>
          <w:bCs/>
          <w:sz w:val="22"/>
          <w:szCs w:val="22"/>
        </w:rPr>
      </w:pPr>
    </w:p>
    <w:p w:rsidR="00E57A58" w:rsidRDefault="00E57A58" w:rsidP="00A81516">
      <w:pPr>
        <w:jc w:val="both"/>
        <w:rPr>
          <w:bCs/>
          <w:sz w:val="22"/>
          <w:szCs w:val="22"/>
        </w:rPr>
      </w:pPr>
      <w:r>
        <w:rPr>
          <w:bCs/>
          <w:sz w:val="22"/>
          <w:szCs w:val="22"/>
        </w:rPr>
        <w:t>In conclusion, the campaign made much use of connecting with local residents, to help them understand the importance of tourism to the Melbourne economy.</w:t>
      </w:r>
      <w:r w:rsidR="00EC4E35">
        <w:rPr>
          <w:bCs/>
          <w:sz w:val="22"/>
          <w:szCs w:val="22"/>
        </w:rPr>
        <w:t xml:space="preserve"> </w:t>
      </w:r>
      <w:r w:rsidR="00BF6B28">
        <w:rPr>
          <w:bCs/>
          <w:sz w:val="22"/>
          <w:szCs w:val="22"/>
        </w:rPr>
        <w:t xml:space="preserve">Destination </w:t>
      </w:r>
      <w:r w:rsidR="00474061">
        <w:rPr>
          <w:bCs/>
          <w:sz w:val="22"/>
          <w:szCs w:val="22"/>
        </w:rPr>
        <w:t xml:space="preserve">Melbourne </w:t>
      </w:r>
      <w:r>
        <w:rPr>
          <w:bCs/>
          <w:sz w:val="22"/>
          <w:szCs w:val="22"/>
        </w:rPr>
        <w:t>also recognised that for the campaign to succeed it needed buy-in from locals, and that nothing works better in tourism marketing than word-of-mouth advertising, in this case ‘selling’ the destination to the residents.</w:t>
      </w:r>
      <w:r w:rsidR="00EC4E35">
        <w:rPr>
          <w:bCs/>
          <w:sz w:val="22"/>
          <w:szCs w:val="22"/>
        </w:rPr>
        <w:t xml:space="preserve"> </w:t>
      </w:r>
    </w:p>
    <w:p w:rsidR="00F66F99" w:rsidRDefault="00EC4E35" w:rsidP="00A81516">
      <w:pPr>
        <w:jc w:val="both"/>
        <w:rPr>
          <w:bCs/>
          <w:sz w:val="22"/>
          <w:szCs w:val="22"/>
        </w:rPr>
      </w:pPr>
      <w:r>
        <w:rPr>
          <w:bCs/>
          <w:sz w:val="22"/>
          <w:szCs w:val="22"/>
        </w:rPr>
        <w:t xml:space="preserve"> </w:t>
      </w:r>
      <w:r w:rsidR="00F66F99">
        <w:rPr>
          <w:bCs/>
          <w:sz w:val="22"/>
          <w:szCs w:val="22"/>
        </w:rPr>
        <w:t xml:space="preserve"> </w:t>
      </w:r>
    </w:p>
    <w:p w:rsidR="00AE0151" w:rsidRDefault="00EC4E35" w:rsidP="00A81516">
      <w:pPr>
        <w:jc w:val="both"/>
        <w:rPr>
          <w:bCs/>
          <w:sz w:val="22"/>
          <w:szCs w:val="22"/>
        </w:rPr>
      </w:pPr>
      <w:r>
        <w:rPr>
          <w:bCs/>
          <w:sz w:val="22"/>
          <w:szCs w:val="22"/>
        </w:rPr>
        <w:t xml:space="preserve"> </w:t>
      </w:r>
    </w:p>
    <w:p w:rsidR="00275C9F" w:rsidRDefault="00275C9F" w:rsidP="00A81516">
      <w:pPr>
        <w:jc w:val="both"/>
        <w:rPr>
          <w:bCs/>
          <w:sz w:val="22"/>
          <w:szCs w:val="22"/>
        </w:rPr>
      </w:pPr>
      <w:r>
        <w:rPr>
          <w:bCs/>
          <w:sz w:val="22"/>
          <w:szCs w:val="22"/>
        </w:rPr>
        <w:t xml:space="preserve">Case Study 3: </w:t>
      </w:r>
      <w:r w:rsidR="00D62849">
        <w:rPr>
          <w:bCs/>
          <w:sz w:val="22"/>
          <w:szCs w:val="22"/>
        </w:rPr>
        <w:t>Victoria</w:t>
      </w:r>
      <w:r>
        <w:rPr>
          <w:bCs/>
          <w:sz w:val="22"/>
          <w:szCs w:val="22"/>
        </w:rPr>
        <w:t>: V/Line Guilt Trip Campaign</w:t>
      </w:r>
    </w:p>
    <w:p w:rsidR="00A41982" w:rsidRDefault="00A41982" w:rsidP="00A81516">
      <w:pPr>
        <w:jc w:val="both"/>
        <w:rPr>
          <w:bCs/>
          <w:sz w:val="22"/>
          <w:szCs w:val="22"/>
        </w:rPr>
      </w:pPr>
    </w:p>
    <w:p w:rsidR="00474061" w:rsidRDefault="00E21A70" w:rsidP="00A81516">
      <w:pPr>
        <w:ind w:left="720"/>
        <w:jc w:val="both"/>
        <w:rPr>
          <w:bCs/>
          <w:i/>
          <w:sz w:val="22"/>
          <w:szCs w:val="22"/>
        </w:rPr>
      </w:pPr>
      <w:r w:rsidRPr="009C5413">
        <w:rPr>
          <w:bCs/>
          <w:i/>
          <w:sz w:val="22"/>
          <w:szCs w:val="22"/>
        </w:rPr>
        <w:t xml:space="preserve">Growing the visiting family and friends segment is a key focus for V/Line. This market provides a huge boost to </w:t>
      </w:r>
      <w:r w:rsidR="00A41982" w:rsidRPr="009C5413">
        <w:rPr>
          <w:bCs/>
          <w:i/>
          <w:sz w:val="22"/>
          <w:szCs w:val="22"/>
        </w:rPr>
        <w:t>regional</w:t>
      </w:r>
      <w:r w:rsidRPr="009C5413">
        <w:rPr>
          <w:bCs/>
          <w:i/>
          <w:sz w:val="22"/>
          <w:szCs w:val="22"/>
        </w:rPr>
        <w:t xml:space="preserve"> eco</w:t>
      </w:r>
      <w:r w:rsidR="00A41982" w:rsidRPr="009C5413">
        <w:rPr>
          <w:bCs/>
          <w:i/>
          <w:sz w:val="22"/>
          <w:szCs w:val="22"/>
        </w:rPr>
        <w:t>no</w:t>
      </w:r>
      <w:r w:rsidRPr="009C5413">
        <w:rPr>
          <w:bCs/>
          <w:i/>
          <w:sz w:val="22"/>
          <w:szCs w:val="22"/>
        </w:rPr>
        <w:t xml:space="preserve">mies and is an important </w:t>
      </w:r>
      <w:r w:rsidR="00A41982" w:rsidRPr="009C5413">
        <w:rPr>
          <w:bCs/>
          <w:i/>
          <w:sz w:val="22"/>
          <w:szCs w:val="22"/>
        </w:rPr>
        <w:t>p</w:t>
      </w:r>
      <w:r w:rsidRPr="009C5413">
        <w:rPr>
          <w:bCs/>
          <w:i/>
          <w:sz w:val="22"/>
          <w:szCs w:val="22"/>
        </w:rPr>
        <w:t xml:space="preserve">art of the Victorian State Government’s regional </w:t>
      </w:r>
      <w:r w:rsidR="00A41982" w:rsidRPr="009C5413">
        <w:rPr>
          <w:bCs/>
          <w:i/>
          <w:sz w:val="22"/>
          <w:szCs w:val="22"/>
        </w:rPr>
        <w:t>strategy</w:t>
      </w:r>
      <w:r w:rsidRPr="009C5413">
        <w:rPr>
          <w:bCs/>
          <w:i/>
          <w:sz w:val="22"/>
          <w:szCs w:val="22"/>
        </w:rPr>
        <w:t xml:space="preserve">. </w:t>
      </w:r>
      <w:r w:rsidR="00A41982" w:rsidRPr="009C5413">
        <w:rPr>
          <w:bCs/>
          <w:i/>
          <w:sz w:val="22"/>
          <w:szCs w:val="22"/>
        </w:rPr>
        <w:t>As</w:t>
      </w:r>
      <w:r w:rsidRPr="009C5413">
        <w:rPr>
          <w:bCs/>
          <w:i/>
          <w:sz w:val="22"/>
          <w:szCs w:val="22"/>
        </w:rPr>
        <w:t xml:space="preserve"> every country person knows, it’s not always easy to get their friends and family in city to come a</w:t>
      </w:r>
      <w:r w:rsidR="00A41982" w:rsidRPr="009C5413">
        <w:rPr>
          <w:bCs/>
          <w:i/>
          <w:sz w:val="22"/>
          <w:szCs w:val="22"/>
        </w:rPr>
        <w:t>nd</w:t>
      </w:r>
      <w:r w:rsidRPr="009C5413">
        <w:rPr>
          <w:bCs/>
          <w:i/>
          <w:sz w:val="22"/>
          <w:szCs w:val="22"/>
        </w:rPr>
        <w:t xml:space="preserve"> </w:t>
      </w:r>
      <w:r w:rsidR="00A41982" w:rsidRPr="009C5413">
        <w:rPr>
          <w:bCs/>
          <w:i/>
          <w:sz w:val="22"/>
          <w:szCs w:val="22"/>
        </w:rPr>
        <w:t>visit (the country)</w:t>
      </w:r>
      <w:r w:rsidRPr="009C5413">
        <w:rPr>
          <w:bCs/>
          <w:i/>
          <w:sz w:val="22"/>
          <w:szCs w:val="22"/>
        </w:rPr>
        <w:t>. A well-laid Guilt Trip is a great way of getting your family and friends to visit more often</w:t>
      </w:r>
      <w:r w:rsidR="00C83F4C">
        <w:rPr>
          <w:bCs/>
          <w:i/>
          <w:sz w:val="22"/>
          <w:szCs w:val="22"/>
        </w:rPr>
        <w:t>.</w:t>
      </w:r>
      <w:r w:rsidR="00422126">
        <w:rPr>
          <w:bCs/>
          <w:i/>
          <w:sz w:val="22"/>
          <w:szCs w:val="22"/>
        </w:rPr>
        <w:t xml:space="preserve"> </w:t>
      </w:r>
      <w:r w:rsidR="00422126">
        <w:rPr>
          <w:bCs/>
          <w:i/>
          <w:sz w:val="22"/>
          <w:szCs w:val="22"/>
        </w:rPr>
        <w:fldChar w:fldCharType="begin" w:fldLock="1"/>
      </w:r>
      <w:r w:rsidR="00B41BC9">
        <w:rPr>
          <w:bCs/>
          <w:i/>
          <w:sz w:val="22"/>
          <w:szCs w:val="22"/>
        </w:rPr>
        <w:instrText>ADDIN CSL_CITATION { "citationItems" : [ { "id" : "ITEM-1", "itemData" : { "URL" : "http://www.campaignbrief.com/2012/05/regional-train-operator-vline.html", "accessed" : { "date-parts" : [ [ "2013", "8", "23" ] ] }, "author" : [ { "family" : "Campaign Brief", "given" : "" } ], "id" : "ITEM-1", "issued" : { "date-parts" : [ [ "2012" ] ] }, "note" : "&lt;m:note&gt;&lt;/m:note&gt;", "title" : "Regional train operator V/Line launches 'Guilt Trips' campaign via McCann &amp; MRM", "type" : "webpage" }, "uris" : [ "http://www.mendeley.com/documents/?uuid=fa6d279e-3461-4268-8ffc-250f291a42db" ] } ], "mendeley" : { "previouslyFormattedCitation" : "(Campaign Brief, 2012)" }, "properties" : { "noteIndex" : 0 }, "schema" : "https://github.com/citation-style-language/schema/raw/master/csl-citation.json" }</w:instrText>
      </w:r>
      <w:r w:rsidR="00422126">
        <w:rPr>
          <w:bCs/>
          <w:i/>
          <w:sz w:val="22"/>
          <w:szCs w:val="22"/>
        </w:rPr>
        <w:fldChar w:fldCharType="separate"/>
      </w:r>
      <w:r w:rsidR="00422126" w:rsidRPr="00422126">
        <w:rPr>
          <w:bCs/>
          <w:noProof/>
          <w:sz w:val="22"/>
          <w:szCs w:val="22"/>
        </w:rPr>
        <w:t>(Campaign Brief, 2012)</w:t>
      </w:r>
      <w:r w:rsidR="00422126">
        <w:rPr>
          <w:bCs/>
          <w:i/>
          <w:sz w:val="22"/>
          <w:szCs w:val="22"/>
        </w:rPr>
        <w:fldChar w:fldCharType="end"/>
      </w:r>
    </w:p>
    <w:p w:rsidR="00A41982" w:rsidRDefault="00A41982" w:rsidP="00A81516">
      <w:pPr>
        <w:jc w:val="both"/>
        <w:rPr>
          <w:bCs/>
          <w:sz w:val="22"/>
          <w:szCs w:val="22"/>
        </w:rPr>
      </w:pPr>
    </w:p>
    <w:p w:rsidR="002C487B" w:rsidRDefault="002C487B" w:rsidP="00A81516">
      <w:pPr>
        <w:jc w:val="both"/>
        <w:rPr>
          <w:bCs/>
          <w:sz w:val="22"/>
          <w:szCs w:val="22"/>
        </w:rPr>
      </w:pPr>
    </w:p>
    <w:p w:rsidR="0045720D" w:rsidRDefault="00275C9F" w:rsidP="00A81516">
      <w:pPr>
        <w:jc w:val="both"/>
        <w:rPr>
          <w:bCs/>
          <w:sz w:val="22"/>
          <w:szCs w:val="22"/>
        </w:rPr>
      </w:pPr>
      <w:r>
        <w:rPr>
          <w:bCs/>
          <w:sz w:val="22"/>
          <w:szCs w:val="22"/>
        </w:rPr>
        <w:t>This idea first developed from</w:t>
      </w:r>
      <w:r w:rsidR="005364EC">
        <w:rPr>
          <w:bCs/>
          <w:sz w:val="22"/>
          <w:szCs w:val="22"/>
        </w:rPr>
        <w:t xml:space="preserve"> information about the size of the VFR market in the Melbourne metropolitan area, where </w:t>
      </w:r>
      <w:r w:rsidR="001B5DD2">
        <w:rPr>
          <w:bCs/>
          <w:sz w:val="22"/>
          <w:szCs w:val="22"/>
        </w:rPr>
        <w:t>around</w:t>
      </w:r>
      <w:r w:rsidR="005364EC">
        <w:rPr>
          <w:bCs/>
          <w:sz w:val="22"/>
          <w:szCs w:val="22"/>
        </w:rPr>
        <w:t xml:space="preserve"> 0.74m of the 2.1m </w:t>
      </w:r>
      <w:r w:rsidR="0045720D">
        <w:rPr>
          <w:bCs/>
          <w:sz w:val="22"/>
          <w:szCs w:val="22"/>
        </w:rPr>
        <w:t xml:space="preserve">annual </w:t>
      </w:r>
      <w:r w:rsidR="005364EC">
        <w:rPr>
          <w:bCs/>
          <w:sz w:val="22"/>
          <w:szCs w:val="22"/>
        </w:rPr>
        <w:t>VFR trips were undertaken by metropolitan residents</w:t>
      </w:r>
      <w:r w:rsidR="006E460E">
        <w:rPr>
          <w:bCs/>
          <w:sz w:val="22"/>
          <w:szCs w:val="22"/>
        </w:rPr>
        <w:t xml:space="preserve"> </w:t>
      </w:r>
      <w:r w:rsidR="006E460E">
        <w:rPr>
          <w:bCs/>
          <w:sz w:val="22"/>
          <w:szCs w:val="22"/>
        </w:rPr>
        <w:fldChar w:fldCharType="begin" w:fldLock="1"/>
      </w:r>
      <w:r w:rsidR="00B41BC9">
        <w:rPr>
          <w:bCs/>
          <w:sz w:val="22"/>
          <w:szCs w:val="22"/>
        </w:rPr>
        <w:instrText>ADDIN CSL_CITATION { "citationItems" : [ { "id" : "ITEM-1", "itemData" : { "author" : [ { "family" : "V/Line", "given" : "" } ], "id" : "ITEM-1", "issued" : { "date-parts" : [ [ "2011" ] ] }, "note" : "&lt;m:note&gt;&lt;/m:note&gt;", "publisher-place" : "Melbourne, Australia", "title" : "Origin-Destination Survey", "type" : "report" }, "uris" : [ "http://www.mendeley.com/documents/?uuid=c8eeb603-006e-4bcd-bbfc-3c18d77bd046" ] } ], "mendeley" : { "previouslyFormattedCitation" : "(V/Line, 2011)" }, "properties" : { "noteIndex" : 0 }, "schema" : "https://github.com/citation-style-language/schema/raw/master/csl-citation.json" }</w:instrText>
      </w:r>
      <w:r w:rsidR="006E460E">
        <w:rPr>
          <w:bCs/>
          <w:sz w:val="22"/>
          <w:szCs w:val="22"/>
        </w:rPr>
        <w:fldChar w:fldCharType="separate"/>
      </w:r>
      <w:r w:rsidR="006E460E" w:rsidRPr="006E460E">
        <w:rPr>
          <w:bCs/>
          <w:noProof/>
          <w:sz w:val="22"/>
          <w:szCs w:val="22"/>
        </w:rPr>
        <w:t>(V/Line, 2011)</w:t>
      </w:r>
      <w:r w:rsidR="006E460E">
        <w:rPr>
          <w:bCs/>
          <w:sz w:val="22"/>
          <w:szCs w:val="22"/>
        </w:rPr>
        <w:fldChar w:fldCharType="end"/>
      </w:r>
      <w:r w:rsidR="00E21A70">
        <w:rPr>
          <w:bCs/>
          <w:sz w:val="22"/>
          <w:szCs w:val="22"/>
        </w:rPr>
        <w:t>.</w:t>
      </w:r>
      <w:r w:rsidR="00EC4E35">
        <w:rPr>
          <w:bCs/>
          <w:sz w:val="22"/>
          <w:szCs w:val="22"/>
        </w:rPr>
        <w:t xml:space="preserve"> </w:t>
      </w:r>
      <w:r w:rsidR="006E460E">
        <w:rPr>
          <w:bCs/>
          <w:sz w:val="22"/>
          <w:szCs w:val="22"/>
        </w:rPr>
        <w:t xml:space="preserve">Similar data on the importance of the market was highlighted in research conducted by Tourism Victoria </w:t>
      </w:r>
      <w:r w:rsidR="006E460E">
        <w:rPr>
          <w:bCs/>
          <w:sz w:val="22"/>
          <w:szCs w:val="22"/>
        </w:rPr>
        <w:fldChar w:fldCharType="begin" w:fldLock="1"/>
      </w:r>
      <w:r w:rsidR="00B41BC9">
        <w:rPr>
          <w:bCs/>
          <w:sz w:val="22"/>
          <w:szCs w:val="22"/>
        </w:rPr>
        <w:instrText>ADDIN CSL_CITATION { "citationItems" : [ { "id" : "ITEM-1", "itemData" : { "author" : [ { "family" : "Tourism Victoria", "given" : "" } ], "id" : "ITEM-1", "issued" : { "date-parts" : [ [ "2010" ] ] }, "note" : "&lt;m:note&gt;&lt;/m:note&gt;", "publisher-place" : "Melbourne, Australia", "title" : "Regional Victoria Market Profile Year Ending December 2010", "type" : "report" }, "uris" : [ "http://www.mendeley.com/documents/?uuid=ced63a74-da7a-4c13-9031-a704a114b24e" ] } ], "mendeley" : { "previouslyFormattedCitation" : "(Tourism Victoria, 2010)" }, "properties" : { "noteIndex" : 0 }, "schema" : "https://github.com/citation-style-language/schema/raw/master/csl-citation.json" }</w:instrText>
      </w:r>
      <w:r w:rsidR="006E460E">
        <w:rPr>
          <w:bCs/>
          <w:sz w:val="22"/>
          <w:szCs w:val="22"/>
        </w:rPr>
        <w:fldChar w:fldCharType="separate"/>
      </w:r>
      <w:r w:rsidR="006E460E" w:rsidRPr="001B5DD2">
        <w:rPr>
          <w:bCs/>
          <w:noProof/>
          <w:sz w:val="22"/>
          <w:szCs w:val="22"/>
        </w:rPr>
        <w:t>(Tourism Victoria, 2010)</w:t>
      </w:r>
      <w:r w:rsidR="006E460E">
        <w:rPr>
          <w:bCs/>
          <w:sz w:val="22"/>
          <w:szCs w:val="22"/>
        </w:rPr>
        <w:fldChar w:fldCharType="end"/>
      </w:r>
      <w:r w:rsidR="006E460E">
        <w:rPr>
          <w:bCs/>
          <w:sz w:val="22"/>
          <w:szCs w:val="22"/>
        </w:rPr>
        <w:t xml:space="preserve">, which suggested that some 33% of the domestic overnight trips were for VFR purposes. </w:t>
      </w:r>
      <w:r w:rsidR="005364EC">
        <w:rPr>
          <w:bCs/>
          <w:sz w:val="22"/>
          <w:szCs w:val="22"/>
        </w:rPr>
        <w:t xml:space="preserve">The basic </w:t>
      </w:r>
      <w:r w:rsidR="0045720D">
        <w:rPr>
          <w:bCs/>
          <w:sz w:val="22"/>
          <w:szCs w:val="22"/>
        </w:rPr>
        <w:t xml:space="preserve">justification </w:t>
      </w:r>
      <w:r w:rsidR="00EB6786">
        <w:rPr>
          <w:bCs/>
          <w:sz w:val="22"/>
          <w:szCs w:val="22"/>
        </w:rPr>
        <w:t xml:space="preserve">for the campaign </w:t>
      </w:r>
      <w:r w:rsidR="005364EC">
        <w:rPr>
          <w:bCs/>
          <w:sz w:val="22"/>
          <w:szCs w:val="22"/>
        </w:rPr>
        <w:t xml:space="preserve">was to make better use of the spare capacity </w:t>
      </w:r>
      <w:r w:rsidR="00EB6786">
        <w:rPr>
          <w:bCs/>
          <w:sz w:val="22"/>
          <w:szCs w:val="22"/>
        </w:rPr>
        <w:t xml:space="preserve">in the </w:t>
      </w:r>
      <w:r w:rsidR="005364EC">
        <w:rPr>
          <w:bCs/>
          <w:sz w:val="22"/>
          <w:szCs w:val="22"/>
        </w:rPr>
        <w:t>off-peak V/line trains.</w:t>
      </w:r>
      <w:r w:rsidR="00EC4E35">
        <w:rPr>
          <w:bCs/>
          <w:sz w:val="22"/>
          <w:szCs w:val="22"/>
        </w:rPr>
        <w:t xml:space="preserve"> </w:t>
      </w:r>
      <w:r w:rsidR="006E460E">
        <w:rPr>
          <w:bCs/>
          <w:sz w:val="22"/>
          <w:szCs w:val="22"/>
        </w:rPr>
        <w:t xml:space="preserve">It was felt </w:t>
      </w:r>
      <w:r w:rsidR="00E83429">
        <w:rPr>
          <w:bCs/>
          <w:sz w:val="22"/>
          <w:szCs w:val="22"/>
        </w:rPr>
        <w:t xml:space="preserve">by V/Line’s ex-General Manager Marketing and Stakeholder Relations </w:t>
      </w:r>
      <w:r w:rsidR="006E460E">
        <w:rPr>
          <w:bCs/>
          <w:sz w:val="22"/>
          <w:szCs w:val="22"/>
        </w:rPr>
        <w:t>that “with a little promotion, (V/Line) could not only increase this market but also tap into the emotional engagement these travellers have” (</w:t>
      </w:r>
      <w:proofErr w:type="spellStart"/>
      <w:r w:rsidR="006E460E">
        <w:rPr>
          <w:bCs/>
          <w:sz w:val="22"/>
          <w:szCs w:val="22"/>
        </w:rPr>
        <w:t>P.Matthews</w:t>
      </w:r>
      <w:proofErr w:type="spellEnd"/>
      <w:r w:rsidR="006E460E">
        <w:rPr>
          <w:bCs/>
          <w:sz w:val="22"/>
          <w:szCs w:val="22"/>
        </w:rPr>
        <w:t xml:space="preserve">, personal communication, August 10, 2013). </w:t>
      </w:r>
    </w:p>
    <w:p w:rsidR="0045720D" w:rsidRDefault="0045720D" w:rsidP="00A81516">
      <w:pPr>
        <w:jc w:val="both"/>
        <w:rPr>
          <w:bCs/>
          <w:sz w:val="22"/>
          <w:szCs w:val="22"/>
        </w:rPr>
      </w:pPr>
    </w:p>
    <w:p w:rsidR="002C487B" w:rsidRDefault="002C487B" w:rsidP="00A81516">
      <w:pPr>
        <w:jc w:val="both"/>
        <w:rPr>
          <w:bCs/>
          <w:sz w:val="22"/>
          <w:szCs w:val="22"/>
        </w:rPr>
      </w:pPr>
    </w:p>
    <w:p w:rsidR="00814E1A" w:rsidRDefault="0045720D" w:rsidP="00A81516">
      <w:pPr>
        <w:jc w:val="both"/>
        <w:rPr>
          <w:bCs/>
          <w:sz w:val="22"/>
          <w:szCs w:val="22"/>
        </w:rPr>
      </w:pPr>
      <w:r>
        <w:rPr>
          <w:bCs/>
          <w:sz w:val="22"/>
          <w:szCs w:val="22"/>
        </w:rPr>
        <w:t xml:space="preserve">The campaign was unusual in two </w:t>
      </w:r>
      <w:r w:rsidR="00EB6786">
        <w:rPr>
          <w:bCs/>
          <w:sz w:val="22"/>
          <w:szCs w:val="22"/>
        </w:rPr>
        <w:t>aspects</w:t>
      </w:r>
      <w:r w:rsidR="00001B16">
        <w:rPr>
          <w:bCs/>
          <w:sz w:val="22"/>
          <w:szCs w:val="22"/>
        </w:rPr>
        <w:t>. F</w:t>
      </w:r>
      <w:r w:rsidR="00EB6786">
        <w:rPr>
          <w:bCs/>
          <w:sz w:val="22"/>
          <w:szCs w:val="22"/>
        </w:rPr>
        <w:t>irst</w:t>
      </w:r>
      <w:r w:rsidR="00001B16">
        <w:rPr>
          <w:bCs/>
          <w:sz w:val="22"/>
          <w:szCs w:val="22"/>
        </w:rPr>
        <w:t>,</w:t>
      </w:r>
      <w:r w:rsidR="00EB6786">
        <w:rPr>
          <w:bCs/>
          <w:sz w:val="22"/>
          <w:szCs w:val="22"/>
        </w:rPr>
        <w:t xml:space="preserve"> </w:t>
      </w:r>
      <w:r>
        <w:rPr>
          <w:bCs/>
          <w:sz w:val="22"/>
          <w:szCs w:val="22"/>
        </w:rPr>
        <w:t>it focussed</w:t>
      </w:r>
      <w:r w:rsidR="005364EC">
        <w:rPr>
          <w:bCs/>
          <w:sz w:val="22"/>
          <w:szCs w:val="22"/>
        </w:rPr>
        <w:t xml:space="preserve"> </w:t>
      </w:r>
      <w:r>
        <w:rPr>
          <w:bCs/>
          <w:sz w:val="22"/>
          <w:szCs w:val="22"/>
        </w:rPr>
        <w:t xml:space="preserve">on </w:t>
      </w:r>
      <w:r w:rsidR="00474061">
        <w:rPr>
          <w:bCs/>
          <w:sz w:val="22"/>
          <w:szCs w:val="22"/>
        </w:rPr>
        <w:t>two</w:t>
      </w:r>
      <w:r w:rsidR="00001B16">
        <w:rPr>
          <w:bCs/>
          <w:sz w:val="22"/>
          <w:szCs w:val="22"/>
        </w:rPr>
        <w:t>-</w:t>
      </w:r>
      <w:r w:rsidR="00474061">
        <w:rPr>
          <w:bCs/>
          <w:sz w:val="22"/>
          <w:szCs w:val="22"/>
        </w:rPr>
        <w:t xml:space="preserve">way trips, </w:t>
      </w:r>
      <w:r>
        <w:rPr>
          <w:bCs/>
          <w:sz w:val="22"/>
          <w:szCs w:val="22"/>
        </w:rPr>
        <w:t>both inbound and outbound Melbourne trips</w:t>
      </w:r>
      <w:r w:rsidR="00001B16">
        <w:rPr>
          <w:bCs/>
          <w:sz w:val="22"/>
          <w:szCs w:val="22"/>
        </w:rPr>
        <w:t>.</w:t>
      </w:r>
      <w:r w:rsidR="00EC4E35">
        <w:rPr>
          <w:bCs/>
          <w:sz w:val="22"/>
          <w:szCs w:val="22"/>
        </w:rPr>
        <w:t xml:space="preserve"> </w:t>
      </w:r>
      <w:r w:rsidR="00001B16">
        <w:rPr>
          <w:bCs/>
          <w:sz w:val="22"/>
          <w:szCs w:val="22"/>
        </w:rPr>
        <w:t>T</w:t>
      </w:r>
      <w:r>
        <w:rPr>
          <w:bCs/>
          <w:sz w:val="22"/>
          <w:szCs w:val="22"/>
        </w:rPr>
        <w:t>hat is</w:t>
      </w:r>
      <w:r w:rsidR="00001B16">
        <w:rPr>
          <w:bCs/>
          <w:sz w:val="22"/>
          <w:szCs w:val="22"/>
        </w:rPr>
        <w:t>,</w:t>
      </w:r>
      <w:r>
        <w:rPr>
          <w:bCs/>
          <w:sz w:val="22"/>
          <w:szCs w:val="22"/>
        </w:rPr>
        <w:t xml:space="preserve"> trips to country stations as well as trips </w:t>
      </w:r>
      <w:r w:rsidR="00080AF4">
        <w:rPr>
          <w:bCs/>
          <w:sz w:val="22"/>
          <w:szCs w:val="22"/>
        </w:rPr>
        <w:t xml:space="preserve">to </w:t>
      </w:r>
      <w:r>
        <w:rPr>
          <w:bCs/>
          <w:sz w:val="22"/>
          <w:szCs w:val="22"/>
        </w:rPr>
        <w:t>urban Melbourne stations</w:t>
      </w:r>
      <w:r w:rsidR="00001B16">
        <w:rPr>
          <w:bCs/>
          <w:sz w:val="22"/>
          <w:szCs w:val="22"/>
        </w:rPr>
        <w:t>.</w:t>
      </w:r>
      <w:r w:rsidR="00EC4E35">
        <w:rPr>
          <w:bCs/>
          <w:sz w:val="22"/>
          <w:szCs w:val="22"/>
        </w:rPr>
        <w:t xml:space="preserve"> </w:t>
      </w:r>
      <w:r w:rsidR="00001B16">
        <w:rPr>
          <w:bCs/>
          <w:sz w:val="22"/>
          <w:szCs w:val="22"/>
        </w:rPr>
        <w:t>S</w:t>
      </w:r>
      <w:r w:rsidR="00EB6786">
        <w:rPr>
          <w:bCs/>
          <w:sz w:val="22"/>
          <w:szCs w:val="22"/>
        </w:rPr>
        <w:t>econd</w:t>
      </w:r>
      <w:r w:rsidR="00080AF4">
        <w:rPr>
          <w:bCs/>
          <w:sz w:val="22"/>
          <w:szCs w:val="22"/>
        </w:rPr>
        <w:t>,</w:t>
      </w:r>
      <w:r w:rsidR="00EB6786">
        <w:rPr>
          <w:bCs/>
          <w:sz w:val="22"/>
          <w:szCs w:val="22"/>
        </w:rPr>
        <w:t xml:space="preserve"> it </w:t>
      </w:r>
      <w:r w:rsidR="00F87E2B">
        <w:rPr>
          <w:bCs/>
          <w:sz w:val="22"/>
          <w:szCs w:val="22"/>
        </w:rPr>
        <w:t xml:space="preserve">centred </w:t>
      </w:r>
      <w:r w:rsidR="00474061">
        <w:rPr>
          <w:bCs/>
          <w:sz w:val="22"/>
          <w:szCs w:val="22"/>
        </w:rPr>
        <w:t xml:space="preserve">around </w:t>
      </w:r>
      <w:r w:rsidR="00EB6786">
        <w:rPr>
          <w:bCs/>
          <w:sz w:val="22"/>
          <w:szCs w:val="22"/>
        </w:rPr>
        <w:t xml:space="preserve">the </w:t>
      </w:r>
      <w:r>
        <w:rPr>
          <w:bCs/>
          <w:sz w:val="22"/>
          <w:szCs w:val="22"/>
        </w:rPr>
        <w:t xml:space="preserve">concept of </w:t>
      </w:r>
      <w:r w:rsidR="00EB6786">
        <w:rPr>
          <w:bCs/>
          <w:sz w:val="22"/>
          <w:szCs w:val="22"/>
        </w:rPr>
        <w:t>‘</w:t>
      </w:r>
      <w:r>
        <w:rPr>
          <w:bCs/>
          <w:sz w:val="22"/>
          <w:szCs w:val="22"/>
        </w:rPr>
        <w:t>guilt trips</w:t>
      </w:r>
      <w:r w:rsidR="00EB6786">
        <w:rPr>
          <w:bCs/>
          <w:sz w:val="22"/>
          <w:szCs w:val="22"/>
        </w:rPr>
        <w:t>’</w:t>
      </w:r>
      <w:r>
        <w:rPr>
          <w:bCs/>
          <w:sz w:val="22"/>
          <w:szCs w:val="22"/>
        </w:rPr>
        <w:t xml:space="preserve">. The marketing concept </w:t>
      </w:r>
      <w:r w:rsidR="003D0BAD">
        <w:rPr>
          <w:bCs/>
          <w:sz w:val="22"/>
          <w:szCs w:val="22"/>
        </w:rPr>
        <w:t xml:space="preserve">behind </w:t>
      </w:r>
      <w:r>
        <w:rPr>
          <w:bCs/>
          <w:sz w:val="22"/>
          <w:szCs w:val="22"/>
        </w:rPr>
        <w:t xml:space="preserve">the </w:t>
      </w:r>
      <w:r w:rsidR="00F87E2B">
        <w:rPr>
          <w:bCs/>
          <w:sz w:val="22"/>
          <w:szCs w:val="22"/>
        </w:rPr>
        <w:t xml:space="preserve">idea </w:t>
      </w:r>
      <w:r w:rsidR="003D0BAD">
        <w:rPr>
          <w:bCs/>
          <w:sz w:val="22"/>
          <w:szCs w:val="22"/>
        </w:rPr>
        <w:t xml:space="preserve">of the </w:t>
      </w:r>
      <w:r>
        <w:rPr>
          <w:bCs/>
          <w:sz w:val="22"/>
          <w:szCs w:val="22"/>
        </w:rPr>
        <w:t xml:space="preserve">‘guilt trip’ is </w:t>
      </w:r>
      <w:r w:rsidR="00F87E2B">
        <w:rPr>
          <w:bCs/>
          <w:sz w:val="22"/>
          <w:szCs w:val="22"/>
        </w:rPr>
        <w:t xml:space="preserve">to make </w:t>
      </w:r>
      <w:r>
        <w:rPr>
          <w:bCs/>
          <w:sz w:val="22"/>
          <w:szCs w:val="22"/>
        </w:rPr>
        <w:t>people feel guilty about not visiting their friends</w:t>
      </w:r>
      <w:r w:rsidR="00001B16">
        <w:rPr>
          <w:bCs/>
          <w:sz w:val="22"/>
          <w:szCs w:val="22"/>
        </w:rPr>
        <w:t>/relatives</w:t>
      </w:r>
      <w:r>
        <w:rPr>
          <w:bCs/>
          <w:sz w:val="22"/>
          <w:szCs w:val="22"/>
        </w:rPr>
        <w:t>. The idea was first developed in a V/Line internal brainstorming meeting</w:t>
      </w:r>
      <w:r w:rsidR="00EB6786">
        <w:rPr>
          <w:bCs/>
          <w:sz w:val="22"/>
          <w:szCs w:val="22"/>
        </w:rPr>
        <w:t>,</w:t>
      </w:r>
      <w:r>
        <w:rPr>
          <w:bCs/>
          <w:sz w:val="22"/>
          <w:szCs w:val="22"/>
        </w:rPr>
        <w:t xml:space="preserve"> which highlighted the tactics used by parents </w:t>
      </w:r>
      <w:r w:rsidR="00F87E2B">
        <w:rPr>
          <w:bCs/>
          <w:sz w:val="22"/>
          <w:szCs w:val="22"/>
        </w:rPr>
        <w:t xml:space="preserve">of V/Line staff members </w:t>
      </w:r>
      <w:r>
        <w:rPr>
          <w:bCs/>
          <w:sz w:val="22"/>
          <w:szCs w:val="22"/>
        </w:rPr>
        <w:t xml:space="preserve">to encourage </w:t>
      </w:r>
      <w:r w:rsidR="00080AF4">
        <w:rPr>
          <w:bCs/>
          <w:sz w:val="22"/>
          <w:szCs w:val="22"/>
        </w:rPr>
        <w:t xml:space="preserve">them </w:t>
      </w:r>
      <w:r>
        <w:rPr>
          <w:bCs/>
          <w:sz w:val="22"/>
          <w:szCs w:val="22"/>
        </w:rPr>
        <w:t>to visit the</w:t>
      </w:r>
      <w:r w:rsidR="00080AF4">
        <w:rPr>
          <w:bCs/>
          <w:sz w:val="22"/>
          <w:szCs w:val="22"/>
        </w:rPr>
        <w:t>ir parents.</w:t>
      </w:r>
      <w:r>
        <w:rPr>
          <w:bCs/>
          <w:sz w:val="22"/>
          <w:szCs w:val="22"/>
        </w:rPr>
        <w:t xml:space="preserve"> The </w:t>
      </w:r>
      <w:r w:rsidR="00814E1A">
        <w:rPr>
          <w:bCs/>
          <w:sz w:val="22"/>
          <w:szCs w:val="22"/>
        </w:rPr>
        <w:t>obvious</w:t>
      </w:r>
      <w:r>
        <w:rPr>
          <w:bCs/>
          <w:sz w:val="22"/>
          <w:szCs w:val="22"/>
        </w:rPr>
        <w:t xml:space="preserve"> </w:t>
      </w:r>
      <w:r w:rsidR="00814E1A">
        <w:rPr>
          <w:bCs/>
          <w:sz w:val="22"/>
          <w:szCs w:val="22"/>
        </w:rPr>
        <w:t>difficulty in such a campaign is that it could focus too much on the negative feeling</w:t>
      </w:r>
      <w:r w:rsidR="00EB6786">
        <w:rPr>
          <w:bCs/>
          <w:sz w:val="22"/>
          <w:szCs w:val="22"/>
        </w:rPr>
        <w:t>s</w:t>
      </w:r>
      <w:r w:rsidR="00814E1A">
        <w:rPr>
          <w:bCs/>
          <w:sz w:val="22"/>
          <w:szCs w:val="22"/>
        </w:rPr>
        <w:t xml:space="preserve"> </w:t>
      </w:r>
      <w:r w:rsidR="00EB6786">
        <w:rPr>
          <w:bCs/>
          <w:sz w:val="22"/>
          <w:szCs w:val="22"/>
        </w:rPr>
        <w:t xml:space="preserve">generated by </w:t>
      </w:r>
      <w:r w:rsidR="00814E1A">
        <w:rPr>
          <w:bCs/>
          <w:sz w:val="22"/>
          <w:szCs w:val="22"/>
        </w:rPr>
        <w:t>guilt, and so could fail to reach the core market. To overcome this concern</w:t>
      </w:r>
      <w:r w:rsidR="00F87E2B">
        <w:rPr>
          <w:bCs/>
          <w:sz w:val="22"/>
          <w:szCs w:val="22"/>
        </w:rPr>
        <w:t>,</w:t>
      </w:r>
      <w:r w:rsidR="00814E1A">
        <w:rPr>
          <w:bCs/>
          <w:sz w:val="22"/>
          <w:szCs w:val="22"/>
        </w:rPr>
        <w:t xml:space="preserve"> the campaign used humour by developing marketing material based around birthday cards that </w:t>
      </w:r>
      <w:r w:rsidR="00EB6786">
        <w:rPr>
          <w:bCs/>
          <w:sz w:val="22"/>
          <w:szCs w:val="22"/>
        </w:rPr>
        <w:t>a</w:t>
      </w:r>
      <w:r w:rsidR="00C33A39">
        <w:rPr>
          <w:bCs/>
          <w:sz w:val="22"/>
          <w:szCs w:val="22"/>
        </w:rPr>
        <w:t xml:space="preserve"> mother</w:t>
      </w:r>
      <w:r w:rsidR="00814E1A">
        <w:rPr>
          <w:bCs/>
          <w:sz w:val="22"/>
          <w:szCs w:val="22"/>
        </w:rPr>
        <w:t xml:space="preserve"> would send to her children.</w:t>
      </w:r>
      <w:r w:rsidR="00EC4E35">
        <w:rPr>
          <w:bCs/>
          <w:sz w:val="22"/>
          <w:szCs w:val="22"/>
        </w:rPr>
        <w:t xml:space="preserve"> </w:t>
      </w:r>
    </w:p>
    <w:p w:rsidR="00627A45" w:rsidRDefault="00627A45" w:rsidP="00A81516">
      <w:pPr>
        <w:jc w:val="both"/>
        <w:rPr>
          <w:bCs/>
          <w:sz w:val="22"/>
          <w:szCs w:val="22"/>
        </w:rPr>
      </w:pPr>
    </w:p>
    <w:p w:rsidR="002C487B" w:rsidRDefault="002C487B" w:rsidP="00A81516">
      <w:pPr>
        <w:jc w:val="both"/>
        <w:rPr>
          <w:bCs/>
          <w:sz w:val="22"/>
          <w:szCs w:val="22"/>
        </w:rPr>
      </w:pPr>
    </w:p>
    <w:p w:rsidR="00B844C2" w:rsidRDefault="00B844C2" w:rsidP="00A81516">
      <w:pPr>
        <w:jc w:val="both"/>
        <w:rPr>
          <w:bCs/>
          <w:sz w:val="22"/>
          <w:szCs w:val="22"/>
        </w:rPr>
      </w:pPr>
      <w:r>
        <w:rPr>
          <w:bCs/>
          <w:sz w:val="22"/>
          <w:szCs w:val="22"/>
        </w:rPr>
        <w:t>An advertising agency was engaged to develop some creative options, and the brand positioning was considered to be “easier than we thought” (</w:t>
      </w:r>
      <w:proofErr w:type="spellStart"/>
      <w:r>
        <w:rPr>
          <w:bCs/>
          <w:sz w:val="22"/>
          <w:szCs w:val="22"/>
        </w:rPr>
        <w:t>P.Matthews</w:t>
      </w:r>
      <w:proofErr w:type="spellEnd"/>
      <w:r>
        <w:rPr>
          <w:bCs/>
          <w:sz w:val="22"/>
          <w:szCs w:val="22"/>
        </w:rPr>
        <w:t>, personal communication, August 10, 2013).</w:t>
      </w:r>
      <w:r w:rsidR="00EC4E35">
        <w:rPr>
          <w:bCs/>
          <w:sz w:val="22"/>
          <w:szCs w:val="22"/>
        </w:rPr>
        <w:t xml:space="preserve"> </w:t>
      </w:r>
      <w:r>
        <w:rPr>
          <w:bCs/>
          <w:sz w:val="22"/>
          <w:szCs w:val="22"/>
        </w:rPr>
        <w:t xml:space="preserve">The words “guilt trip” were uttered by V/Line’s Marketing Assistant, Monica Barrow in a meeting, and whilst </w:t>
      </w:r>
      <w:proofErr w:type="spellStart"/>
      <w:r>
        <w:rPr>
          <w:bCs/>
          <w:sz w:val="22"/>
          <w:szCs w:val="22"/>
        </w:rPr>
        <w:t>V’Line’s</w:t>
      </w:r>
      <w:proofErr w:type="spellEnd"/>
      <w:r>
        <w:rPr>
          <w:bCs/>
          <w:sz w:val="22"/>
          <w:szCs w:val="22"/>
        </w:rPr>
        <w:t xml:space="preserve"> “agency acknowledged these golden words, they were secretly upset it didn’t come from them!” (</w:t>
      </w:r>
      <w:proofErr w:type="spellStart"/>
      <w:r>
        <w:rPr>
          <w:bCs/>
          <w:sz w:val="22"/>
          <w:szCs w:val="22"/>
        </w:rPr>
        <w:t>P.Matthews</w:t>
      </w:r>
      <w:proofErr w:type="spellEnd"/>
      <w:r>
        <w:rPr>
          <w:bCs/>
          <w:sz w:val="22"/>
          <w:szCs w:val="22"/>
        </w:rPr>
        <w:t xml:space="preserve">, personal communication, August 10, 2013) </w:t>
      </w:r>
    </w:p>
    <w:p w:rsidR="00B844C2" w:rsidRDefault="00B844C2" w:rsidP="00A81516">
      <w:pPr>
        <w:jc w:val="both"/>
        <w:rPr>
          <w:bCs/>
          <w:sz w:val="22"/>
          <w:szCs w:val="22"/>
        </w:rPr>
      </w:pPr>
    </w:p>
    <w:p w:rsidR="00EB6786" w:rsidRDefault="00EB6786" w:rsidP="00A81516">
      <w:pPr>
        <w:jc w:val="both"/>
        <w:rPr>
          <w:bCs/>
          <w:sz w:val="22"/>
          <w:szCs w:val="22"/>
        </w:rPr>
      </w:pPr>
    </w:p>
    <w:p w:rsidR="00B844C2" w:rsidRDefault="00627A45" w:rsidP="00A81516">
      <w:pPr>
        <w:jc w:val="both"/>
        <w:rPr>
          <w:bCs/>
          <w:sz w:val="22"/>
          <w:szCs w:val="22"/>
        </w:rPr>
      </w:pPr>
      <w:r>
        <w:rPr>
          <w:bCs/>
          <w:sz w:val="22"/>
          <w:szCs w:val="22"/>
        </w:rPr>
        <w:t>The campaign was built around two bursts of advertising</w:t>
      </w:r>
      <w:r w:rsidR="00875420">
        <w:rPr>
          <w:bCs/>
          <w:sz w:val="22"/>
          <w:szCs w:val="22"/>
        </w:rPr>
        <w:t xml:space="preserve"> with</w:t>
      </w:r>
      <w:r>
        <w:rPr>
          <w:bCs/>
          <w:sz w:val="22"/>
          <w:szCs w:val="22"/>
        </w:rPr>
        <w:t xml:space="preserve"> the first burst in May 2012 when the Victorian Minister for Transport launched the campaign through a series of press, radio, outdoor and online marketing campaigns. The campaign made extensive use of a custom-made </w:t>
      </w:r>
      <w:r w:rsidR="00EB6786">
        <w:rPr>
          <w:bCs/>
          <w:sz w:val="22"/>
          <w:szCs w:val="22"/>
        </w:rPr>
        <w:t xml:space="preserve">unique </w:t>
      </w:r>
      <w:r>
        <w:rPr>
          <w:bCs/>
          <w:sz w:val="22"/>
          <w:szCs w:val="22"/>
        </w:rPr>
        <w:t>web</w:t>
      </w:r>
      <w:r w:rsidR="00B844C2">
        <w:rPr>
          <w:bCs/>
          <w:sz w:val="22"/>
          <w:szCs w:val="22"/>
        </w:rPr>
        <w:t>-</w:t>
      </w:r>
      <w:r>
        <w:rPr>
          <w:bCs/>
          <w:sz w:val="22"/>
          <w:szCs w:val="22"/>
        </w:rPr>
        <w:t>based microsite</w:t>
      </w:r>
      <w:r w:rsidR="00EB6786">
        <w:rPr>
          <w:bCs/>
          <w:sz w:val="22"/>
          <w:szCs w:val="22"/>
        </w:rPr>
        <w:t>,</w:t>
      </w:r>
      <w:r>
        <w:rPr>
          <w:bCs/>
          <w:sz w:val="22"/>
          <w:szCs w:val="22"/>
        </w:rPr>
        <w:t xml:space="preserve"> in which the</w:t>
      </w:r>
      <w:r w:rsidR="00001B16">
        <w:rPr>
          <w:bCs/>
          <w:sz w:val="22"/>
          <w:szCs w:val="22"/>
        </w:rPr>
        <w:t xml:space="preserve"> users could send guilt-</w:t>
      </w:r>
      <w:r>
        <w:rPr>
          <w:bCs/>
          <w:sz w:val="22"/>
          <w:szCs w:val="22"/>
        </w:rPr>
        <w:t>based birthday cards</w:t>
      </w:r>
      <w:r w:rsidR="00EB6786">
        <w:rPr>
          <w:bCs/>
          <w:sz w:val="22"/>
          <w:szCs w:val="22"/>
        </w:rPr>
        <w:t xml:space="preserve"> to their friends/relatives</w:t>
      </w:r>
      <w:r>
        <w:rPr>
          <w:bCs/>
          <w:sz w:val="22"/>
          <w:szCs w:val="22"/>
        </w:rPr>
        <w:t>.</w:t>
      </w:r>
      <w:r w:rsidR="00EC4E35">
        <w:rPr>
          <w:bCs/>
          <w:sz w:val="22"/>
          <w:szCs w:val="22"/>
        </w:rPr>
        <w:t xml:space="preserve"> </w:t>
      </w:r>
      <w:r w:rsidR="00B844C2">
        <w:rPr>
          <w:bCs/>
          <w:sz w:val="22"/>
          <w:szCs w:val="22"/>
        </w:rPr>
        <w:t xml:space="preserve">People can even buy a guilt trip for someone else and the ticket would be posted out to them in a guilt trip wallet. </w:t>
      </w:r>
      <w:r>
        <w:rPr>
          <w:bCs/>
          <w:sz w:val="22"/>
          <w:szCs w:val="22"/>
        </w:rPr>
        <w:t xml:space="preserve">The second phase centred </w:t>
      </w:r>
      <w:r w:rsidR="00F87E2B">
        <w:rPr>
          <w:bCs/>
          <w:sz w:val="22"/>
          <w:szCs w:val="22"/>
        </w:rPr>
        <w:t>on</w:t>
      </w:r>
      <w:r>
        <w:rPr>
          <w:bCs/>
          <w:sz w:val="22"/>
          <w:szCs w:val="22"/>
        </w:rPr>
        <w:t xml:space="preserve"> a fictional mother (Louise) who was described as a ‘guilt t</w:t>
      </w:r>
      <w:r w:rsidR="003D0BAD">
        <w:rPr>
          <w:bCs/>
          <w:sz w:val="22"/>
          <w:szCs w:val="22"/>
        </w:rPr>
        <w:t>r</w:t>
      </w:r>
      <w:r w:rsidR="00C33A39">
        <w:rPr>
          <w:bCs/>
          <w:sz w:val="22"/>
          <w:szCs w:val="22"/>
        </w:rPr>
        <w:t xml:space="preserve">ip master’, </w:t>
      </w:r>
      <w:r w:rsidR="00113476">
        <w:rPr>
          <w:bCs/>
          <w:sz w:val="22"/>
          <w:szCs w:val="22"/>
        </w:rPr>
        <w:t>and ran</w:t>
      </w:r>
      <w:r>
        <w:rPr>
          <w:bCs/>
          <w:sz w:val="22"/>
          <w:szCs w:val="22"/>
        </w:rPr>
        <w:t xml:space="preserve"> in October and November 2012</w:t>
      </w:r>
      <w:r w:rsidR="00F87E2B">
        <w:rPr>
          <w:bCs/>
          <w:sz w:val="22"/>
          <w:szCs w:val="22"/>
        </w:rPr>
        <w:t>, a</w:t>
      </w:r>
      <w:r>
        <w:rPr>
          <w:bCs/>
          <w:sz w:val="22"/>
          <w:szCs w:val="22"/>
        </w:rPr>
        <w:t xml:space="preserve">nd </w:t>
      </w:r>
      <w:r w:rsidR="00F87E2B">
        <w:rPr>
          <w:bCs/>
          <w:sz w:val="22"/>
          <w:szCs w:val="22"/>
        </w:rPr>
        <w:t xml:space="preserve">again </w:t>
      </w:r>
      <w:r w:rsidR="00EB6786">
        <w:rPr>
          <w:bCs/>
          <w:sz w:val="22"/>
          <w:szCs w:val="22"/>
        </w:rPr>
        <w:t xml:space="preserve">made use of </w:t>
      </w:r>
      <w:r>
        <w:rPr>
          <w:bCs/>
          <w:sz w:val="22"/>
          <w:szCs w:val="22"/>
        </w:rPr>
        <w:t>on</w:t>
      </w:r>
      <w:r w:rsidR="00C33A39">
        <w:rPr>
          <w:bCs/>
          <w:sz w:val="22"/>
          <w:szCs w:val="22"/>
        </w:rPr>
        <w:t>line video</w:t>
      </w:r>
      <w:r w:rsidR="00E21A70">
        <w:rPr>
          <w:bCs/>
          <w:sz w:val="22"/>
          <w:szCs w:val="22"/>
        </w:rPr>
        <w:t>s, online adverts and traditional press adverts.</w:t>
      </w:r>
      <w:r w:rsidR="00EC4E35">
        <w:rPr>
          <w:bCs/>
          <w:sz w:val="22"/>
          <w:szCs w:val="22"/>
        </w:rPr>
        <w:t xml:space="preserve"> </w:t>
      </w:r>
      <w:r w:rsidR="00B844C2">
        <w:rPr>
          <w:bCs/>
          <w:sz w:val="22"/>
          <w:szCs w:val="22"/>
        </w:rPr>
        <w:t>The “instructional videos with Louise guiding viewers on the art of giving a good guilt trip…were created in a small country town using locals as talent.</w:t>
      </w:r>
      <w:r w:rsidR="00EC4E35">
        <w:rPr>
          <w:bCs/>
          <w:sz w:val="22"/>
          <w:szCs w:val="22"/>
        </w:rPr>
        <w:t xml:space="preserve"> </w:t>
      </w:r>
      <w:r w:rsidR="00B844C2">
        <w:rPr>
          <w:bCs/>
          <w:sz w:val="22"/>
          <w:szCs w:val="22"/>
        </w:rPr>
        <w:t>This gave the ads an authentic country feel and added another dimension to the campaign” (</w:t>
      </w:r>
      <w:proofErr w:type="spellStart"/>
      <w:r w:rsidR="00B844C2">
        <w:rPr>
          <w:bCs/>
          <w:sz w:val="22"/>
          <w:szCs w:val="22"/>
        </w:rPr>
        <w:t>P.Matthews</w:t>
      </w:r>
      <w:proofErr w:type="spellEnd"/>
      <w:r w:rsidR="00B844C2">
        <w:rPr>
          <w:bCs/>
          <w:sz w:val="22"/>
          <w:szCs w:val="22"/>
        </w:rPr>
        <w:t xml:space="preserve">, personal communication, August 10, 2013). </w:t>
      </w:r>
    </w:p>
    <w:p w:rsidR="00E21A70" w:rsidRDefault="00E21A70" w:rsidP="00A81516">
      <w:pPr>
        <w:jc w:val="both"/>
        <w:rPr>
          <w:bCs/>
          <w:sz w:val="22"/>
          <w:szCs w:val="22"/>
        </w:rPr>
      </w:pPr>
    </w:p>
    <w:p w:rsidR="003D0BAD" w:rsidRDefault="003D0BAD" w:rsidP="00A81516">
      <w:pPr>
        <w:jc w:val="both"/>
        <w:rPr>
          <w:bCs/>
          <w:sz w:val="22"/>
          <w:szCs w:val="22"/>
        </w:rPr>
      </w:pPr>
    </w:p>
    <w:p w:rsidR="0045364D" w:rsidRPr="00C33A39" w:rsidRDefault="0045364D" w:rsidP="0045364D">
      <w:pPr>
        <w:ind w:left="426" w:hanging="284"/>
        <w:rPr>
          <w:b/>
          <w:sz w:val="22"/>
          <w:szCs w:val="22"/>
        </w:rPr>
      </w:pPr>
      <w:r w:rsidRPr="00C33A39">
        <w:rPr>
          <w:b/>
          <w:sz w:val="22"/>
          <w:szCs w:val="22"/>
        </w:rPr>
        <w:t xml:space="preserve">Figure </w:t>
      </w:r>
      <w:r>
        <w:rPr>
          <w:b/>
          <w:sz w:val="22"/>
          <w:szCs w:val="22"/>
        </w:rPr>
        <w:t>2: P</w:t>
      </w:r>
      <w:r w:rsidRPr="00C33A39">
        <w:rPr>
          <w:b/>
          <w:sz w:val="22"/>
          <w:szCs w:val="22"/>
        </w:rPr>
        <w:t xml:space="preserve">osters </w:t>
      </w:r>
      <w:r>
        <w:rPr>
          <w:b/>
          <w:sz w:val="22"/>
          <w:szCs w:val="22"/>
        </w:rPr>
        <w:t>F</w:t>
      </w:r>
      <w:r w:rsidRPr="00C33A39">
        <w:rPr>
          <w:b/>
          <w:sz w:val="22"/>
          <w:szCs w:val="22"/>
        </w:rPr>
        <w:t xml:space="preserve">rom V/Line’s ‘Guilt Trip’ </w:t>
      </w:r>
      <w:r>
        <w:rPr>
          <w:b/>
          <w:sz w:val="22"/>
          <w:szCs w:val="22"/>
        </w:rPr>
        <w:t>C</w:t>
      </w:r>
      <w:r w:rsidRPr="00C33A39">
        <w:rPr>
          <w:b/>
          <w:sz w:val="22"/>
          <w:szCs w:val="22"/>
        </w:rPr>
        <w:t>ampaign</w:t>
      </w:r>
    </w:p>
    <w:p w:rsidR="0045364D" w:rsidRDefault="0045364D" w:rsidP="0045364D">
      <w:pPr>
        <w:ind w:left="426" w:hanging="284"/>
        <w:rPr>
          <w:sz w:val="22"/>
          <w:szCs w:val="22"/>
        </w:rPr>
      </w:pPr>
    </w:p>
    <w:p w:rsidR="0045364D" w:rsidRDefault="0045364D" w:rsidP="0045364D">
      <w:pPr>
        <w:ind w:left="426" w:hanging="284"/>
        <w:rPr>
          <w:sz w:val="22"/>
          <w:szCs w:val="22"/>
        </w:rPr>
      </w:pPr>
    </w:p>
    <w:p w:rsidR="0045364D" w:rsidRDefault="0045364D" w:rsidP="0045364D">
      <w:pPr>
        <w:ind w:left="426" w:hanging="284"/>
        <w:rPr>
          <w:sz w:val="22"/>
          <w:szCs w:val="22"/>
        </w:rPr>
      </w:pPr>
      <w:r>
        <w:rPr>
          <w:noProof/>
          <w:sz w:val="22"/>
          <w:szCs w:val="22"/>
          <w:lang w:val="en-GB" w:eastAsia="en-GB"/>
        </w:rPr>
        <w:drawing>
          <wp:inline distT="0" distB="0" distL="0" distR="0" wp14:anchorId="7835F729" wp14:editId="4957D2C2">
            <wp:extent cx="5400040" cy="1899801"/>
            <wp:effectExtent l="0" t="0" r="0" b="5715"/>
            <wp:docPr id="5" name="Picture 5" descr="E:\CAUTHE 2013\VLIne 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CAUTHE 2013\VLIne images.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00040" cy="1899801"/>
                    </a:xfrm>
                    <a:prstGeom prst="rect">
                      <a:avLst/>
                    </a:prstGeom>
                    <a:noFill/>
                    <a:ln>
                      <a:noFill/>
                    </a:ln>
                  </pic:spPr>
                </pic:pic>
              </a:graphicData>
            </a:graphic>
          </wp:inline>
        </w:drawing>
      </w:r>
    </w:p>
    <w:p w:rsidR="0045364D" w:rsidRDefault="0045364D" w:rsidP="0045364D">
      <w:pPr>
        <w:ind w:left="426" w:hanging="284"/>
        <w:rPr>
          <w:sz w:val="22"/>
          <w:szCs w:val="22"/>
        </w:rPr>
      </w:pPr>
    </w:p>
    <w:p w:rsidR="0045364D" w:rsidRDefault="0045364D" w:rsidP="0045364D">
      <w:pPr>
        <w:ind w:left="426" w:hanging="284"/>
        <w:rPr>
          <w:sz w:val="22"/>
          <w:szCs w:val="22"/>
        </w:rPr>
      </w:pPr>
    </w:p>
    <w:p w:rsidR="0045364D" w:rsidRDefault="0045364D" w:rsidP="0045364D">
      <w:pPr>
        <w:ind w:left="426" w:hanging="284"/>
        <w:rPr>
          <w:sz w:val="22"/>
          <w:szCs w:val="22"/>
        </w:rPr>
      </w:pPr>
      <w:r>
        <w:rPr>
          <w:sz w:val="22"/>
          <w:szCs w:val="22"/>
        </w:rPr>
        <w:t xml:space="preserve">Source: </w:t>
      </w:r>
      <w:r>
        <w:rPr>
          <w:sz w:val="22"/>
          <w:szCs w:val="22"/>
        </w:rPr>
        <w:fldChar w:fldCharType="begin" w:fldLock="1"/>
      </w:r>
      <w:r w:rsidR="00B41BC9">
        <w:rPr>
          <w:sz w:val="22"/>
          <w:szCs w:val="22"/>
        </w:rPr>
        <w:instrText>ADDIN CSL_CITATION { "citationItems" : [ { "id" : "ITEM-1", "itemData" : { "URL" : "http://www.campaignbrief.com/2012/05/regional-train-operator-vline.html", "accessed" : { "date-parts" : [ [ "2013", "8", "23" ] ] }, "author" : [ { "family" : "Campaign Brief", "given" : "" } ], "id" : "ITEM-1", "issued" : { "date-parts" : [ [ "2012" ] ] }, "note" : "&lt;m:note&gt;&lt;/m:note&gt;", "title" : "Regional train operator V/Line launches 'Guilt Trips' campaign via McCann &amp; MRM", "type" : "webpage" }, "uris" : [ "http://www.mendeley.com/documents/?uuid=fa6d279e-3461-4268-8ffc-250f291a42db" ] } ], "mendeley" : { "manualFormatting" : "Campaign Brief, 2012", "previouslyFormattedCitation" : "(Campaign Brief, 2012)" }, "properties" : { "noteIndex" : 0 }, "schema" : "https://github.com/citation-style-language/schema/raw/master/csl-citation.json" }</w:instrText>
      </w:r>
      <w:r>
        <w:rPr>
          <w:sz w:val="22"/>
          <w:szCs w:val="22"/>
        </w:rPr>
        <w:fldChar w:fldCharType="separate"/>
      </w:r>
      <w:r>
        <w:rPr>
          <w:noProof/>
          <w:sz w:val="22"/>
          <w:szCs w:val="22"/>
        </w:rPr>
        <w:t>Campaign Brief,</w:t>
      </w:r>
      <w:r w:rsidRPr="00C33A39">
        <w:rPr>
          <w:noProof/>
          <w:sz w:val="22"/>
          <w:szCs w:val="22"/>
        </w:rPr>
        <w:t xml:space="preserve"> 2012</w:t>
      </w:r>
      <w:r>
        <w:rPr>
          <w:sz w:val="22"/>
          <w:szCs w:val="22"/>
        </w:rPr>
        <w:fldChar w:fldCharType="end"/>
      </w:r>
    </w:p>
    <w:p w:rsidR="00F87E2B" w:rsidRDefault="00F87E2B" w:rsidP="00A81516">
      <w:pPr>
        <w:jc w:val="both"/>
        <w:rPr>
          <w:bCs/>
          <w:sz w:val="22"/>
          <w:szCs w:val="22"/>
        </w:rPr>
      </w:pPr>
    </w:p>
    <w:p w:rsidR="0045364D" w:rsidRDefault="0045364D" w:rsidP="00A81516">
      <w:pPr>
        <w:jc w:val="both"/>
        <w:rPr>
          <w:bCs/>
          <w:sz w:val="22"/>
          <w:szCs w:val="22"/>
        </w:rPr>
      </w:pPr>
    </w:p>
    <w:p w:rsidR="00400BCF" w:rsidRDefault="00400BCF" w:rsidP="00A81516">
      <w:pPr>
        <w:jc w:val="both"/>
        <w:rPr>
          <w:bCs/>
          <w:sz w:val="22"/>
          <w:szCs w:val="22"/>
        </w:rPr>
      </w:pPr>
      <w:r>
        <w:rPr>
          <w:bCs/>
          <w:sz w:val="22"/>
          <w:szCs w:val="22"/>
        </w:rPr>
        <w:t xml:space="preserve">According to ex-General Manager Marketing and Stakeholder Relations, V/Line (now Executive General Manager, Communications &amp; Stakeholder Engagement </w:t>
      </w:r>
      <w:proofErr w:type="spellStart"/>
      <w:r>
        <w:rPr>
          <w:bCs/>
          <w:sz w:val="22"/>
          <w:szCs w:val="22"/>
        </w:rPr>
        <w:t>VicRoads</w:t>
      </w:r>
      <w:proofErr w:type="spellEnd"/>
      <w:r>
        <w:rPr>
          <w:bCs/>
          <w:sz w:val="22"/>
          <w:szCs w:val="22"/>
        </w:rPr>
        <w:t>) Paul Matthews:-</w:t>
      </w:r>
    </w:p>
    <w:p w:rsidR="00C83F4C" w:rsidRDefault="00C83F4C" w:rsidP="00A81516">
      <w:pPr>
        <w:jc w:val="both"/>
        <w:rPr>
          <w:bCs/>
          <w:sz w:val="22"/>
          <w:szCs w:val="22"/>
        </w:rPr>
      </w:pPr>
    </w:p>
    <w:p w:rsidR="00400BCF" w:rsidRPr="00400BCF" w:rsidRDefault="00400BCF" w:rsidP="00A81516">
      <w:pPr>
        <w:ind w:left="567"/>
        <w:jc w:val="both"/>
        <w:rPr>
          <w:bCs/>
          <w:sz w:val="22"/>
          <w:szCs w:val="22"/>
        </w:rPr>
      </w:pPr>
      <w:r w:rsidRPr="00400BCF">
        <w:rPr>
          <w:bCs/>
          <w:i/>
          <w:sz w:val="22"/>
          <w:szCs w:val="22"/>
        </w:rPr>
        <w:t>The thing I like about the guilt trip campaign is the conversation it has created. Radio hosts have encouraged talk back with callers, people have laughed at the humorous and often sarcastic radio advertisements and more importantly, people have travelled taking guilt trips on the train…..When V/Line discovered the size of the VFR market, we knew that with some clever marketing, we could not only fill spare seats in the off peak, but play to a sentiment that is always hiding somewhere in people’s mind. The long overdue visit to a loved one or old friend.</w:t>
      </w:r>
      <w:r w:rsidR="00EC4E35">
        <w:rPr>
          <w:bCs/>
          <w:i/>
          <w:sz w:val="22"/>
          <w:szCs w:val="22"/>
        </w:rPr>
        <w:t xml:space="preserve"> </w:t>
      </w:r>
      <w:r w:rsidRPr="00400BCF">
        <w:rPr>
          <w:bCs/>
          <w:i/>
          <w:sz w:val="22"/>
          <w:szCs w:val="22"/>
        </w:rPr>
        <w:t>The guilt trip did this perfectly</w:t>
      </w:r>
      <w:r w:rsidR="00C83F4C">
        <w:rPr>
          <w:bCs/>
          <w:i/>
          <w:sz w:val="22"/>
          <w:szCs w:val="22"/>
        </w:rPr>
        <w:t>.</w:t>
      </w:r>
      <w:r>
        <w:rPr>
          <w:bCs/>
          <w:i/>
          <w:sz w:val="22"/>
          <w:szCs w:val="22"/>
        </w:rPr>
        <w:t xml:space="preserve"> </w:t>
      </w:r>
      <w:r>
        <w:rPr>
          <w:bCs/>
          <w:sz w:val="22"/>
          <w:szCs w:val="22"/>
        </w:rPr>
        <w:t>(</w:t>
      </w:r>
      <w:proofErr w:type="spellStart"/>
      <w:r>
        <w:rPr>
          <w:bCs/>
          <w:sz w:val="22"/>
          <w:szCs w:val="22"/>
        </w:rPr>
        <w:t>P.Matthews</w:t>
      </w:r>
      <w:proofErr w:type="spellEnd"/>
      <w:r>
        <w:rPr>
          <w:bCs/>
          <w:sz w:val="22"/>
          <w:szCs w:val="22"/>
        </w:rPr>
        <w:t xml:space="preserve">, personal </w:t>
      </w:r>
      <w:r w:rsidR="00C83F4C">
        <w:rPr>
          <w:bCs/>
          <w:sz w:val="22"/>
          <w:szCs w:val="22"/>
        </w:rPr>
        <w:t>communication, August 10, 2013)</w:t>
      </w:r>
    </w:p>
    <w:p w:rsidR="00A83992" w:rsidRDefault="00EC4E35" w:rsidP="00A81516">
      <w:pPr>
        <w:jc w:val="both"/>
        <w:rPr>
          <w:bCs/>
          <w:sz w:val="22"/>
          <w:szCs w:val="22"/>
        </w:rPr>
      </w:pPr>
      <w:r>
        <w:rPr>
          <w:bCs/>
          <w:sz w:val="22"/>
          <w:szCs w:val="22"/>
        </w:rPr>
        <w:t xml:space="preserve"> </w:t>
      </w:r>
      <w:r w:rsidR="00A83992">
        <w:rPr>
          <w:bCs/>
          <w:sz w:val="22"/>
          <w:szCs w:val="22"/>
        </w:rPr>
        <w:t xml:space="preserve"> </w:t>
      </w:r>
    </w:p>
    <w:p w:rsidR="002C487B" w:rsidRDefault="002C487B" w:rsidP="00A81516">
      <w:pPr>
        <w:jc w:val="both"/>
        <w:rPr>
          <w:bCs/>
          <w:sz w:val="22"/>
          <w:szCs w:val="22"/>
        </w:rPr>
      </w:pPr>
    </w:p>
    <w:p w:rsidR="00DC062C" w:rsidRDefault="00E21A70" w:rsidP="00A81516">
      <w:pPr>
        <w:jc w:val="both"/>
        <w:rPr>
          <w:bCs/>
          <w:sz w:val="22"/>
          <w:szCs w:val="22"/>
        </w:rPr>
      </w:pPr>
      <w:r>
        <w:rPr>
          <w:bCs/>
          <w:sz w:val="22"/>
          <w:szCs w:val="22"/>
        </w:rPr>
        <w:t>As with the previous case stud</w:t>
      </w:r>
      <w:r w:rsidR="007B7888">
        <w:rPr>
          <w:bCs/>
          <w:sz w:val="22"/>
          <w:szCs w:val="22"/>
        </w:rPr>
        <w:t>ie</w:t>
      </w:r>
      <w:r>
        <w:rPr>
          <w:bCs/>
          <w:sz w:val="22"/>
          <w:szCs w:val="22"/>
        </w:rPr>
        <w:t>s</w:t>
      </w:r>
      <w:r w:rsidR="00EB6786">
        <w:rPr>
          <w:bCs/>
          <w:sz w:val="22"/>
          <w:szCs w:val="22"/>
        </w:rPr>
        <w:t>,</w:t>
      </w:r>
      <w:r>
        <w:rPr>
          <w:bCs/>
          <w:sz w:val="22"/>
          <w:szCs w:val="22"/>
        </w:rPr>
        <w:t xml:space="preserve"> the impact of the campaign is difficult to measure, except through secondary surrogate measures</w:t>
      </w:r>
      <w:r w:rsidR="00A41982">
        <w:rPr>
          <w:bCs/>
          <w:sz w:val="22"/>
          <w:szCs w:val="22"/>
        </w:rPr>
        <w:t xml:space="preserve">. </w:t>
      </w:r>
      <w:r w:rsidR="007B7888">
        <w:rPr>
          <w:bCs/>
          <w:sz w:val="22"/>
          <w:szCs w:val="22"/>
        </w:rPr>
        <w:t>V/Line’s ‘Guilt Trip’ campaign was developed to have a two-year cycle, and has now entered its second year.</w:t>
      </w:r>
      <w:r w:rsidR="00EC4E35">
        <w:rPr>
          <w:bCs/>
          <w:sz w:val="22"/>
          <w:szCs w:val="22"/>
        </w:rPr>
        <w:t xml:space="preserve"> </w:t>
      </w:r>
      <w:r w:rsidR="007B7888">
        <w:rPr>
          <w:bCs/>
          <w:sz w:val="22"/>
          <w:szCs w:val="22"/>
        </w:rPr>
        <w:t>As such, evidence of success is based on its first year of running.</w:t>
      </w:r>
      <w:r w:rsidR="00EC4E35">
        <w:rPr>
          <w:bCs/>
          <w:sz w:val="22"/>
          <w:szCs w:val="22"/>
        </w:rPr>
        <w:t xml:space="preserve"> </w:t>
      </w:r>
      <w:r w:rsidR="00A41982">
        <w:rPr>
          <w:bCs/>
          <w:sz w:val="22"/>
          <w:szCs w:val="22"/>
        </w:rPr>
        <w:t xml:space="preserve">Such evidence includes a 20% increase in enquires about VFR travel to the V/Line call centre and </w:t>
      </w:r>
      <w:r w:rsidR="003D0BAD">
        <w:rPr>
          <w:bCs/>
          <w:sz w:val="22"/>
          <w:szCs w:val="22"/>
        </w:rPr>
        <w:t xml:space="preserve">an overall </w:t>
      </w:r>
      <w:r w:rsidR="00A41982">
        <w:rPr>
          <w:bCs/>
          <w:sz w:val="22"/>
          <w:szCs w:val="22"/>
        </w:rPr>
        <w:t xml:space="preserve">12% increase in </w:t>
      </w:r>
      <w:r w:rsidR="007B7888">
        <w:rPr>
          <w:bCs/>
          <w:sz w:val="22"/>
          <w:szCs w:val="22"/>
        </w:rPr>
        <w:t xml:space="preserve">online </w:t>
      </w:r>
      <w:r w:rsidR="00A41982">
        <w:rPr>
          <w:bCs/>
          <w:sz w:val="22"/>
          <w:szCs w:val="22"/>
        </w:rPr>
        <w:t>sales over the campaign period</w:t>
      </w:r>
      <w:r w:rsidR="007B7888">
        <w:rPr>
          <w:bCs/>
          <w:sz w:val="22"/>
          <w:szCs w:val="22"/>
        </w:rPr>
        <w:t xml:space="preserve"> </w:t>
      </w:r>
      <w:r w:rsidR="007B7888">
        <w:rPr>
          <w:bCs/>
          <w:sz w:val="22"/>
          <w:szCs w:val="22"/>
        </w:rPr>
        <w:fldChar w:fldCharType="begin" w:fldLock="1"/>
      </w:r>
      <w:r w:rsidR="00B41BC9">
        <w:rPr>
          <w:bCs/>
          <w:sz w:val="22"/>
          <w:szCs w:val="22"/>
        </w:rPr>
        <w:instrText>ADDIN CSL_CITATION { "citationItems" : [ { "id" : "ITEM-1", "itemData" : { "author" : [ { "family" : "V/Line", "given" : "" } ], "id" : "ITEM-1", "issued" : { "date-parts" : [ [ "2013" ] ] }, "note" : "&lt;m:note&gt;&lt;/m:note&gt;", "publisher-place" : "Melbourne, Australia", "title" : "V/Line's Guilt Trip Campaign", "type" : "report" }, "uris" : [ "http://www.mendeley.com/documents/?uuid=d2996983-a371-4459-90c5-d3d71eab316c" ] } ], "mendeley" : { "previouslyFormattedCitation" : "(V/Line, 2013)" }, "properties" : { "noteIndex" : 0 }, "schema" : "https://github.com/citation-style-language/schema/raw/master/csl-citation.json" }</w:instrText>
      </w:r>
      <w:r w:rsidR="007B7888">
        <w:rPr>
          <w:bCs/>
          <w:sz w:val="22"/>
          <w:szCs w:val="22"/>
        </w:rPr>
        <w:fldChar w:fldCharType="separate"/>
      </w:r>
      <w:r w:rsidR="007B7888" w:rsidRPr="007B7888">
        <w:rPr>
          <w:bCs/>
          <w:noProof/>
          <w:sz w:val="22"/>
          <w:szCs w:val="22"/>
        </w:rPr>
        <w:t>(V/Line, 2013)</w:t>
      </w:r>
      <w:r w:rsidR="007B7888">
        <w:rPr>
          <w:bCs/>
          <w:sz w:val="22"/>
          <w:szCs w:val="22"/>
        </w:rPr>
        <w:fldChar w:fldCharType="end"/>
      </w:r>
      <w:r w:rsidR="00A41982">
        <w:rPr>
          <w:bCs/>
          <w:sz w:val="22"/>
          <w:szCs w:val="22"/>
        </w:rPr>
        <w:t>.</w:t>
      </w:r>
      <w:r w:rsidR="003D0BAD">
        <w:rPr>
          <w:bCs/>
          <w:sz w:val="22"/>
          <w:szCs w:val="22"/>
        </w:rPr>
        <w:t xml:space="preserve"> </w:t>
      </w:r>
      <w:r w:rsidR="007B7888">
        <w:rPr>
          <w:bCs/>
          <w:sz w:val="22"/>
          <w:szCs w:val="22"/>
        </w:rPr>
        <w:t xml:space="preserve">V/Line has also observed that VFR has increased as a proportion of those travelling from 32% to 35% </w:t>
      </w:r>
      <w:r w:rsidR="007B7888">
        <w:rPr>
          <w:bCs/>
          <w:sz w:val="22"/>
          <w:szCs w:val="22"/>
        </w:rPr>
        <w:fldChar w:fldCharType="begin" w:fldLock="1"/>
      </w:r>
      <w:r w:rsidR="00B41BC9">
        <w:rPr>
          <w:bCs/>
          <w:sz w:val="22"/>
          <w:szCs w:val="22"/>
        </w:rPr>
        <w:instrText>ADDIN CSL_CITATION { "citationItems" : [ { "id" : "ITEM-1", "itemData" : { "author" : [ { "family" : "V/Line", "given" : "" } ], "id" : "ITEM-1", "issued" : { "date-parts" : [ [ "2013" ] ] }, "note" : "&lt;m:note&gt;&lt;/m:note&gt;", "publisher-place" : "Melbourne, Australia", "title" : "V/Line's Guilt Trip Campaign", "type" : "report" }, "uris" : [ "http://www.mendeley.com/documents/?uuid=d2996983-a371-4459-90c5-d3d71eab316c" ] } ], "mendeley" : { "previouslyFormattedCitation" : "(V/Line, 2013)" }, "properties" : { "noteIndex" : 0 }, "schema" : "https://github.com/citation-style-language/schema/raw/master/csl-citation.json" }</w:instrText>
      </w:r>
      <w:r w:rsidR="007B7888">
        <w:rPr>
          <w:bCs/>
          <w:sz w:val="22"/>
          <w:szCs w:val="22"/>
        </w:rPr>
        <w:fldChar w:fldCharType="separate"/>
      </w:r>
      <w:r w:rsidR="007B7888" w:rsidRPr="007B7888">
        <w:rPr>
          <w:bCs/>
          <w:noProof/>
          <w:sz w:val="22"/>
          <w:szCs w:val="22"/>
        </w:rPr>
        <w:t>(V/Line, 2013)</w:t>
      </w:r>
      <w:r w:rsidR="007B7888">
        <w:rPr>
          <w:bCs/>
          <w:sz w:val="22"/>
          <w:szCs w:val="22"/>
        </w:rPr>
        <w:fldChar w:fldCharType="end"/>
      </w:r>
      <w:r w:rsidR="007B7888">
        <w:rPr>
          <w:bCs/>
          <w:sz w:val="22"/>
          <w:szCs w:val="22"/>
        </w:rPr>
        <w:t>.</w:t>
      </w:r>
      <w:r w:rsidR="00EC4E35">
        <w:rPr>
          <w:bCs/>
          <w:sz w:val="22"/>
          <w:szCs w:val="22"/>
        </w:rPr>
        <w:t xml:space="preserve"> </w:t>
      </w:r>
      <w:r w:rsidR="007B7888">
        <w:rPr>
          <w:bCs/>
          <w:sz w:val="22"/>
          <w:szCs w:val="22"/>
        </w:rPr>
        <w:t xml:space="preserve">There were over 80,000 views on YouTube for its online films </w:t>
      </w:r>
      <w:r w:rsidR="007B7888">
        <w:rPr>
          <w:bCs/>
          <w:sz w:val="22"/>
          <w:szCs w:val="22"/>
        </w:rPr>
        <w:fldChar w:fldCharType="begin" w:fldLock="1"/>
      </w:r>
      <w:r w:rsidR="00B41BC9">
        <w:rPr>
          <w:bCs/>
          <w:sz w:val="22"/>
          <w:szCs w:val="22"/>
        </w:rPr>
        <w:instrText>ADDIN CSL_CITATION { "citationItems" : [ { "id" : "ITEM-1", "itemData" : { "author" : [ { "family" : "V/Line", "given" : "" } ], "id" : "ITEM-1", "issued" : { "date-parts" : [ [ "2013" ] ] }, "note" : "&lt;m:note&gt;&lt;/m:note&gt;", "publisher-place" : "Melbourne, Australia", "title" : "V/Line's Guilt Trip Campaign", "type" : "report" }, "uris" : [ "http://www.mendeley.com/documents/?uuid=d2996983-a371-4459-90c5-d3d71eab316c" ] } ], "mendeley" : { "previouslyFormattedCitation" : "(V/Line, 2013)" }, "properties" : { "noteIndex" : 0 }, "schema" : "https://github.com/citation-style-language/schema/raw/master/csl-citation.json" }</w:instrText>
      </w:r>
      <w:r w:rsidR="007B7888">
        <w:rPr>
          <w:bCs/>
          <w:sz w:val="22"/>
          <w:szCs w:val="22"/>
        </w:rPr>
        <w:fldChar w:fldCharType="separate"/>
      </w:r>
      <w:r w:rsidR="007B7888" w:rsidRPr="007B7888">
        <w:rPr>
          <w:bCs/>
          <w:noProof/>
          <w:sz w:val="22"/>
          <w:szCs w:val="22"/>
        </w:rPr>
        <w:t>(V/Line, 2013)</w:t>
      </w:r>
      <w:r w:rsidR="007B7888">
        <w:rPr>
          <w:bCs/>
          <w:sz w:val="22"/>
          <w:szCs w:val="22"/>
        </w:rPr>
        <w:fldChar w:fldCharType="end"/>
      </w:r>
      <w:r w:rsidR="007B7888">
        <w:rPr>
          <w:bCs/>
          <w:sz w:val="22"/>
          <w:szCs w:val="22"/>
        </w:rPr>
        <w:t>.</w:t>
      </w:r>
      <w:r w:rsidR="00EC4E35">
        <w:rPr>
          <w:bCs/>
          <w:sz w:val="22"/>
          <w:szCs w:val="22"/>
        </w:rPr>
        <w:t xml:space="preserve"> </w:t>
      </w:r>
      <w:r w:rsidR="007B7888">
        <w:rPr>
          <w:bCs/>
          <w:sz w:val="22"/>
          <w:szCs w:val="22"/>
        </w:rPr>
        <w:t xml:space="preserve">In addition, </w:t>
      </w:r>
    </w:p>
    <w:p w:rsidR="00BF33CA" w:rsidRDefault="00BF33CA" w:rsidP="00A81516">
      <w:pPr>
        <w:jc w:val="both"/>
        <w:rPr>
          <w:bCs/>
          <w:sz w:val="22"/>
          <w:szCs w:val="22"/>
        </w:rPr>
      </w:pPr>
    </w:p>
    <w:p w:rsidR="00DC062C" w:rsidRPr="00DC062C" w:rsidRDefault="00DC062C" w:rsidP="00A81516">
      <w:pPr>
        <w:ind w:left="567"/>
        <w:jc w:val="both"/>
        <w:rPr>
          <w:bCs/>
          <w:sz w:val="22"/>
          <w:szCs w:val="22"/>
        </w:rPr>
      </w:pPr>
      <w:r>
        <w:rPr>
          <w:bCs/>
          <w:i/>
          <w:sz w:val="22"/>
          <w:szCs w:val="22"/>
        </w:rPr>
        <w:t>T</w:t>
      </w:r>
      <w:r w:rsidR="007B7888" w:rsidRPr="00DC062C">
        <w:rPr>
          <w:bCs/>
          <w:i/>
          <w:sz w:val="22"/>
          <w:szCs w:val="22"/>
        </w:rPr>
        <w:t xml:space="preserve">he ads rates high in terms of brand difference and </w:t>
      </w:r>
      <w:proofErr w:type="spellStart"/>
      <w:r w:rsidR="007B7888" w:rsidRPr="00DC062C">
        <w:rPr>
          <w:bCs/>
          <w:i/>
          <w:sz w:val="22"/>
          <w:szCs w:val="22"/>
        </w:rPr>
        <w:t>talkability</w:t>
      </w:r>
      <w:proofErr w:type="spellEnd"/>
      <w:r w:rsidR="007B7888" w:rsidRPr="00DC062C">
        <w:rPr>
          <w:bCs/>
          <w:i/>
          <w:sz w:val="22"/>
          <w:szCs w:val="22"/>
        </w:rPr>
        <w:t xml:space="preserve">. Respondents resonated with the humour conveyed in the ads, helping drive cut-through and recall. Usage intent scored higher than average, in particular for respondents with family and/or friends in regional Victoria. </w:t>
      </w:r>
      <w:r>
        <w:rPr>
          <w:bCs/>
          <w:sz w:val="22"/>
          <w:szCs w:val="22"/>
        </w:rPr>
        <w:fldChar w:fldCharType="begin" w:fldLock="1"/>
      </w:r>
      <w:r w:rsidR="00B41BC9">
        <w:rPr>
          <w:bCs/>
          <w:sz w:val="22"/>
          <w:szCs w:val="22"/>
        </w:rPr>
        <w:instrText>ADDIN CSL_CITATION { "citationItems" : [ { "id" : "ITEM-1", "itemData" : { "author" : [ { "family" : "V/Line", "given" : "" } ], "id" : "ITEM-1", "issued" : { "date-parts" : [ [ "2013" ] ] }, "note" : "&lt;m:note&gt;&lt;/m:note&gt;", "publisher-place" : "Melbourne, Australia", "title" : "V/Line's Guilt Trip Campaign", "type" : "report" }, "uris" : [ "http://www.mendeley.com/documents/?uuid=d2996983-a371-4459-90c5-d3d71eab316c" ] } ], "mendeley" : { "manualFormatting" : "(V/Line, 2013, p.1-2)", "previouslyFormattedCitation" : "(V/Line, 2013)" }, "properties" : { "noteIndex" : 0 }, "schema" : "https://github.com/citation-style-language/schema/raw/master/csl-citation.json" }</w:instrText>
      </w:r>
      <w:r>
        <w:rPr>
          <w:bCs/>
          <w:sz w:val="22"/>
          <w:szCs w:val="22"/>
        </w:rPr>
        <w:fldChar w:fldCharType="separate"/>
      </w:r>
      <w:r w:rsidRPr="00DC062C">
        <w:rPr>
          <w:bCs/>
          <w:noProof/>
          <w:sz w:val="22"/>
          <w:szCs w:val="22"/>
        </w:rPr>
        <w:t>(V/Line, 2013</w:t>
      </w:r>
      <w:r>
        <w:rPr>
          <w:bCs/>
          <w:noProof/>
          <w:sz w:val="22"/>
          <w:szCs w:val="22"/>
        </w:rPr>
        <w:t>, p.1-2</w:t>
      </w:r>
      <w:r w:rsidRPr="00DC062C">
        <w:rPr>
          <w:bCs/>
          <w:noProof/>
          <w:sz w:val="22"/>
          <w:szCs w:val="22"/>
        </w:rPr>
        <w:t>)</w:t>
      </w:r>
      <w:r>
        <w:rPr>
          <w:bCs/>
          <w:sz w:val="22"/>
          <w:szCs w:val="22"/>
        </w:rPr>
        <w:fldChar w:fldCharType="end"/>
      </w:r>
      <w:r w:rsidR="007B7888" w:rsidRPr="00DC062C">
        <w:rPr>
          <w:bCs/>
          <w:sz w:val="22"/>
          <w:szCs w:val="22"/>
        </w:rPr>
        <w:t xml:space="preserve"> </w:t>
      </w:r>
    </w:p>
    <w:p w:rsidR="00DC062C" w:rsidRDefault="00DC062C" w:rsidP="00A81516">
      <w:pPr>
        <w:jc w:val="both"/>
        <w:rPr>
          <w:bCs/>
          <w:sz w:val="22"/>
          <w:szCs w:val="22"/>
        </w:rPr>
      </w:pPr>
    </w:p>
    <w:p w:rsidR="002C487B" w:rsidRDefault="002C487B" w:rsidP="00A81516">
      <w:pPr>
        <w:jc w:val="both"/>
        <w:rPr>
          <w:bCs/>
          <w:sz w:val="22"/>
          <w:szCs w:val="22"/>
        </w:rPr>
      </w:pPr>
    </w:p>
    <w:p w:rsidR="00E21A70" w:rsidRDefault="003D0BAD" w:rsidP="00A81516">
      <w:pPr>
        <w:jc w:val="both"/>
        <w:rPr>
          <w:bCs/>
          <w:sz w:val="22"/>
          <w:szCs w:val="22"/>
        </w:rPr>
      </w:pPr>
      <w:r>
        <w:rPr>
          <w:bCs/>
          <w:sz w:val="22"/>
          <w:szCs w:val="22"/>
        </w:rPr>
        <w:t>The success of the campaign could also be measured by the number of marketing awards it won</w:t>
      </w:r>
      <w:r w:rsidR="00EB6786">
        <w:rPr>
          <w:bCs/>
          <w:sz w:val="22"/>
          <w:szCs w:val="22"/>
        </w:rPr>
        <w:t>, these included:</w:t>
      </w:r>
      <w:r w:rsidR="00EC4E35">
        <w:rPr>
          <w:bCs/>
          <w:sz w:val="22"/>
          <w:szCs w:val="22"/>
        </w:rPr>
        <w:t xml:space="preserve"> </w:t>
      </w:r>
      <w:r>
        <w:rPr>
          <w:bCs/>
          <w:sz w:val="22"/>
          <w:szCs w:val="22"/>
        </w:rPr>
        <w:t xml:space="preserve">CSS awards for the best microsite, the Siren Award for the radio adverts, </w:t>
      </w:r>
      <w:proofErr w:type="spellStart"/>
      <w:r>
        <w:rPr>
          <w:bCs/>
          <w:sz w:val="22"/>
          <w:szCs w:val="22"/>
        </w:rPr>
        <w:t>Mumbr</w:t>
      </w:r>
      <w:r w:rsidR="00DC062C">
        <w:rPr>
          <w:bCs/>
          <w:sz w:val="22"/>
          <w:szCs w:val="22"/>
        </w:rPr>
        <w:t>el</w:t>
      </w:r>
      <w:r>
        <w:rPr>
          <w:bCs/>
          <w:sz w:val="22"/>
          <w:szCs w:val="22"/>
        </w:rPr>
        <w:t>la</w:t>
      </w:r>
      <w:proofErr w:type="spellEnd"/>
      <w:r>
        <w:rPr>
          <w:bCs/>
          <w:sz w:val="22"/>
          <w:szCs w:val="22"/>
        </w:rPr>
        <w:t xml:space="preserve"> Encore 2012 Award for the </w:t>
      </w:r>
      <w:r w:rsidR="007B7888">
        <w:rPr>
          <w:bCs/>
          <w:sz w:val="22"/>
          <w:szCs w:val="22"/>
        </w:rPr>
        <w:t>fourth</w:t>
      </w:r>
      <w:r>
        <w:rPr>
          <w:bCs/>
          <w:sz w:val="22"/>
          <w:szCs w:val="22"/>
        </w:rPr>
        <w:t xml:space="preserve"> favourite radio advert of the year and an IMPACT awards from the Australian Creative Magazine, where it was listed as one of the twelve best marketing campaigns for 2012.</w:t>
      </w:r>
      <w:r w:rsidR="00EC4E35">
        <w:rPr>
          <w:bCs/>
          <w:sz w:val="22"/>
          <w:szCs w:val="22"/>
        </w:rPr>
        <w:t xml:space="preserve"> </w:t>
      </w:r>
      <w:r w:rsidR="00DC062C">
        <w:rPr>
          <w:bCs/>
          <w:sz w:val="22"/>
          <w:szCs w:val="22"/>
        </w:rPr>
        <w:t>The campaign was also a finalist in the Caxton Awards, finalist in the 2013 WARC Prize for innovation, and was awarded three bronze lions at the Cannes Lions International Festival of Creativity 2013.</w:t>
      </w:r>
      <w:r w:rsidR="00EC4E35">
        <w:rPr>
          <w:bCs/>
          <w:sz w:val="22"/>
          <w:szCs w:val="22"/>
        </w:rPr>
        <w:t xml:space="preserve"> </w:t>
      </w:r>
      <w:r w:rsidR="00DC062C">
        <w:rPr>
          <w:bCs/>
          <w:sz w:val="22"/>
          <w:szCs w:val="22"/>
        </w:rPr>
        <w:t xml:space="preserve">The campaign picked up seven awards in the Melbourne Advertising and Design Club 2012 awards for best in show (gold), best digital campaign (bronze), best art design (bronze), best typography (bronze), best direct response advertising (bronze), best writing for design (bronze), best innovation in </w:t>
      </w:r>
      <w:proofErr w:type="spellStart"/>
      <w:r w:rsidR="00DC062C">
        <w:rPr>
          <w:bCs/>
          <w:sz w:val="22"/>
          <w:szCs w:val="22"/>
        </w:rPr>
        <w:t>eCommerce</w:t>
      </w:r>
      <w:proofErr w:type="spellEnd"/>
      <w:r w:rsidR="00DC062C">
        <w:rPr>
          <w:bCs/>
          <w:sz w:val="22"/>
          <w:szCs w:val="22"/>
        </w:rPr>
        <w:t xml:space="preserve"> (silver) </w:t>
      </w:r>
      <w:r w:rsidR="00DC062C">
        <w:rPr>
          <w:bCs/>
          <w:sz w:val="22"/>
          <w:szCs w:val="22"/>
        </w:rPr>
        <w:fldChar w:fldCharType="begin" w:fldLock="1"/>
      </w:r>
      <w:r w:rsidR="00B41BC9">
        <w:rPr>
          <w:bCs/>
          <w:sz w:val="22"/>
          <w:szCs w:val="22"/>
        </w:rPr>
        <w:instrText>ADDIN CSL_CITATION { "citationItems" : [ { "id" : "ITEM-1", "itemData" : { "author" : [ { "family" : "V/Line", "given" : "" } ], "id" : "ITEM-1", "issued" : { "date-parts" : [ [ "2013" ] ] }, "note" : "&lt;m:note&gt;&lt;/m:note&gt;", "publisher-place" : "Melbourne, Australia", "title" : "V/Line's Guilt Trip Campaign", "type" : "report" }, "uris" : [ "http://www.mendeley.com/documents/?uuid=d2996983-a371-4459-90c5-d3d71eab316c" ] } ], "mendeley" : { "previouslyFormattedCitation" : "(V/Line, 2013)" }, "properties" : { "noteIndex" : 0 }, "schema" : "https://github.com/citation-style-language/schema/raw/master/csl-citation.json" }</w:instrText>
      </w:r>
      <w:r w:rsidR="00DC062C">
        <w:rPr>
          <w:bCs/>
          <w:sz w:val="22"/>
          <w:szCs w:val="22"/>
        </w:rPr>
        <w:fldChar w:fldCharType="separate"/>
      </w:r>
      <w:r w:rsidR="00DC062C" w:rsidRPr="00DC062C">
        <w:rPr>
          <w:bCs/>
          <w:noProof/>
          <w:sz w:val="22"/>
          <w:szCs w:val="22"/>
        </w:rPr>
        <w:t>(V/Line, 2013)</w:t>
      </w:r>
      <w:r w:rsidR="00DC062C">
        <w:rPr>
          <w:bCs/>
          <w:sz w:val="22"/>
          <w:szCs w:val="22"/>
        </w:rPr>
        <w:fldChar w:fldCharType="end"/>
      </w:r>
      <w:r w:rsidR="00DC062C">
        <w:rPr>
          <w:bCs/>
          <w:sz w:val="22"/>
          <w:szCs w:val="22"/>
        </w:rPr>
        <w:t>.</w:t>
      </w:r>
      <w:r w:rsidR="00EC4E35">
        <w:rPr>
          <w:bCs/>
          <w:sz w:val="22"/>
          <w:szCs w:val="22"/>
        </w:rPr>
        <w:t xml:space="preserve">     </w:t>
      </w:r>
      <w:r w:rsidR="00627A45">
        <w:rPr>
          <w:bCs/>
          <w:sz w:val="22"/>
          <w:szCs w:val="22"/>
        </w:rPr>
        <w:t xml:space="preserve"> </w:t>
      </w:r>
    </w:p>
    <w:p w:rsidR="00E21A70" w:rsidRDefault="00E21A70" w:rsidP="00A81516">
      <w:pPr>
        <w:jc w:val="both"/>
        <w:rPr>
          <w:bCs/>
          <w:sz w:val="22"/>
          <w:szCs w:val="22"/>
        </w:rPr>
      </w:pPr>
    </w:p>
    <w:p w:rsidR="002C487B" w:rsidRDefault="002C487B" w:rsidP="00A81516">
      <w:pPr>
        <w:jc w:val="both"/>
        <w:rPr>
          <w:bCs/>
          <w:sz w:val="22"/>
          <w:szCs w:val="22"/>
        </w:rPr>
      </w:pPr>
    </w:p>
    <w:p w:rsidR="00814E1A" w:rsidRDefault="00F87E2B" w:rsidP="00A81516">
      <w:pPr>
        <w:jc w:val="both"/>
        <w:rPr>
          <w:bCs/>
          <w:sz w:val="22"/>
          <w:szCs w:val="22"/>
        </w:rPr>
      </w:pPr>
      <w:r>
        <w:rPr>
          <w:bCs/>
          <w:sz w:val="22"/>
          <w:szCs w:val="22"/>
        </w:rPr>
        <w:t>This marketing campaign had t</w:t>
      </w:r>
      <w:r w:rsidR="00CF31B8">
        <w:rPr>
          <w:bCs/>
          <w:sz w:val="22"/>
          <w:szCs w:val="22"/>
        </w:rPr>
        <w:t>hree interesting aspects. First,</w:t>
      </w:r>
      <w:r w:rsidRPr="00F87E2B">
        <w:rPr>
          <w:bCs/>
          <w:sz w:val="22"/>
          <w:szCs w:val="22"/>
        </w:rPr>
        <w:t xml:space="preserve"> the campaign had an underlying but barely acknowledged social role, that of re-connecting parents who lived in the country, to their children who lived in the town. Normally VFR trips, because of population density tend to be associated with trips to cities, not to country areas. Reconnecting urban populations to their country roots was thought to do much to enhance the quality of family life for both city and country residents</w:t>
      </w:r>
      <w:r>
        <w:rPr>
          <w:bCs/>
          <w:sz w:val="22"/>
          <w:szCs w:val="22"/>
        </w:rPr>
        <w:t xml:space="preserve">. </w:t>
      </w:r>
      <w:r w:rsidR="00CF31B8">
        <w:rPr>
          <w:bCs/>
          <w:sz w:val="22"/>
          <w:szCs w:val="22"/>
        </w:rPr>
        <w:t xml:space="preserve">Second, </w:t>
      </w:r>
      <w:r w:rsidR="00627A45">
        <w:rPr>
          <w:bCs/>
          <w:sz w:val="22"/>
          <w:szCs w:val="22"/>
        </w:rPr>
        <w:t>the campaign had strong p</w:t>
      </w:r>
      <w:r w:rsidR="00814E1A">
        <w:rPr>
          <w:bCs/>
          <w:sz w:val="22"/>
          <w:szCs w:val="22"/>
        </w:rPr>
        <w:t>olitical</w:t>
      </w:r>
      <w:r w:rsidR="00627A45">
        <w:rPr>
          <w:bCs/>
          <w:sz w:val="22"/>
          <w:szCs w:val="22"/>
        </w:rPr>
        <w:t xml:space="preserve"> support</w:t>
      </w:r>
      <w:r w:rsidR="00B514B8">
        <w:rPr>
          <w:bCs/>
          <w:sz w:val="22"/>
          <w:szCs w:val="22"/>
        </w:rPr>
        <w:t xml:space="preserve">, with the Victorian Minister for Transport launching the marketing campaign. </w:t>
      </w:r>
      <w:r w:rsidR="00CF31B8">
        <w:rPr>
          <w:bCs/>
          <w:sz w:val="22"/>
          <w:szCs w:val="22"/>
        </w:rPr>
        <w:t xml:space="preserve">Third, the </w:t>
      </w:r>
      <w:r w:rsidR="00B40FED">
        <w:rPr>
          <w:bCs/>
          <w:sz w:val="22"/>
          <w:szCs w:val="22"/>
        </w:rPr>
        <w:t>campaign</w:t>
      </w:r>
      <w:r w:rsidR="00B514B8">
        <w:rPr>
          <w:bCs/>
          <w:sz w:val="22"/>
          <w:szCs w:val="22"/>
        </w:rPr>
        <w:t xml:space="preserve"> stresse</w:t>
      </w:r>
      <w:r w:rsidR="00CF31B8">
        <w:rPr>
          <w:bCs/>
          <w:sz w:val="22"/>
          <w:szCs w:val="22"/>
        </w:rPr>
        <w:t>d</w:t>
      </w:r>
      <w:r w:rsidR="00B514B8">
        <w:rPr>
          <w:bCs/>
          <w:sz w:val="22"/>
          <w:szCs w:val="22"/>
        </w:rPr>
        <w:t xml:space="preserve"> very much through the </w:t>
      </w:r>
      <w:r w:rsidR="00B40FED">
        <w:rPr>
          <w:bCs/>
          <w:sz w:val="22"/>
          <w:szCs w:val="22"/>
        </w:rPr>
        <w:t>Minister</w:t>
      </w:r>
      <w:r w:rsidR="00001B16">
        <w:rPr>
          <w:bCs/>
          <w:sz w:val="22"/>
          <w:szCs w:val="22"/>
        </w:rPr>
        <w:t>’</w:t>
      </w:r>
      <w:r w:rsidR="00B40FED">
        <w:rPr>
          <w:bCs/>
          <w:sz w:val="22"/>
          <w:szCs w:val="22"/>
        </w:rPr>
        <w:t>s</w:t>
      </w:r>
      <w:r w:rsidR="00B514B8">
        <w:rPr>
          <w:bCs/>
          <w:sz w:val="22"/>
          <w:szCs w:val="22"/>
        </w:rPr>
        <w:t xml:space="preserve"> </w:t>
      </w:r>
      <w:r w:rsidR="00B40FED">
        <w:rPr>
          <w:bCs/>
          <w:sz w:val="22"/>
          <w:szCs w:val="22"/>
        </w:rPr>
        <w:t xml:space="preserve">launching </w:t>
      </w:r>
      <w:r w:rsidR="00B514B8">
        <w:rPr>
          <w:bCs/>
          <w:sz w:val="22"/>
          <w:szCs w:val="22"/>
        </w:rPr>
        <w:t>speech</w:t>
      </w:r>
      <w:r w:rsidR="00CF31B8">
        <w:rPr>
          <w:bCs/>
          <w:sz w:val="22"/>
          <w:szCs w:val="22"/>
        </w:rPr>
        <w:t>,</w:t>
      </w:r>
      <w:r w:rsidR="00B514B8">
        <w:rPr>
          <w:bCs/>
          <w:sz w:val="22"/>
          <w:szCs w:val="22"/>
        </w:rPr>
        <w:t xml:space="preserve"> that it was seen as </w:t>
      </w:r>
      <w:r w:rsidR="00001B16">
        <w:rPr>
          <w:bCs/>
          <w:sz w:val="22"/>
          <w:szCs w:val="22"/>
        </w:rPr>
        <w:t xml:space="preserve">a </w:t>
      </w:r>
      <w:r w:rsidR="00B514B8">
        <w:rPr>
          <w:bCs/>
          <w:sz w:val="22"/>
          <w:szCs w:val="22"/>
        </w:rPr>
        <w:t xml:space="preserve">means to boost </w:t>
      </w:r>
      <w:r w:rsidR="00001B16">
        <w:rPr>
          <w:bCs/>
          <w:sz w:val="22"/>
          <w:szCs w:val="22"/>
        </w:rPr>
        <w:t>local economies.</w:t>
      </w:r>
      <w:r w:rsidR="00EC4E35">
        <w:rPr>
          <w:bCs/>
          <w:sz w:val="22"/>
          <w:szCs w:val="22"/>
        </w:rPr>
        <w:t xml:space="preserve"> </w:t>
      </w:r>
      <w:r w:rsidR="00001B16">
        <w:rPr>
          <w:bCs/>
          <w:sz w:val="22"/>
          <w:szCs w:val="22"/>
        </w:rPr>
        <w:t>T</w:t>
      </w:r>
      <w:r w:rsidR="00B40FED">
        <w:rPr>
          <w:bCs/>
          <w:sz w:val="22"/>
          <w:szCs w:val="22"/>
        </w:rPr>
        <w:t>hat is</w:t>
      </w:r>
      <w:r w:rsidR="00CF31B8">
        <w:rPr>
          <w:bCs/>
          <w:sz w:val="22"/>
          <w:szCs w:val="22"/>
        </w:rPr>
        <w:t>,</w:t>
      </w:r>
      <w:r w:rsidR="00B40FED">
        <w:rPr>
          <w:bCs/>
          <w:sz w:val="22"/>
          <w:szCs w:val="22"/>
        </w:rPr>
        <w:t xml:space="preserve"> it was seen </w:t>
      </w:r>
      <w:r w:rsidR="00195F8E">
        <w:rPr>
          <w:bCs/>
          <w:sz w:val="22"/>
          <w:szCs w:val="22"/>
        </w:rPr>
        <w:t xml:space="preserve">as much </w:t>
      </w:r>
      <w:r w:rsidR="00B40FED">
        <w:rPr>
          <w:bCs/>
          <w:sz w:val="22"/>
          <w:szCs w:val="22"/>
        </w:rPr>
        <w:t>as a</w:t>
      </w:r>
      <w:r w:rsidR="00EB6786">
        <w:rPr>
          <w:bCs/>
          <w:sz w:val="22"/>
          <w:szCs w:val="22"/>
        </w:rPr>
        <w:t>n</w:t>
      </w:r>
      <w:r w:rsidR="00B40FED">
        <w:rPr>
          <w:bCs/>
          <w:sz w:val="22"/>
          <w:szCs w:val="22"/>
        </w:rPr>
        <w:t xml:space="preserve"> economic activity</w:t>
      </w:r>
      <w:r w:rsidR="00195F8E">
        <w:rPr>
          <w:bCs/>
          <w:sz w:val="22"/>
          <w:szCs w:val="22"/>
        </w:rPr>
        <w:t xml:space="preserve"> as a tourism activity</w:t>
      </w:r>
      <w:r w:rsidR="00B40FED">
        <w:rPr>
          <w:bCs/>
          <w:sz w:val="22"/>
          <w:szCs w:val="22"/>
        </w:rPr>
        <w:t xml:space="preserve">. </w:t>
      </w:r>
    </w:p>
    <w:p w:rsidR="00EB6786" w:rsidRDefault="00EB6786" w:rsidP="00A81516">
      <w:pPr>
        <w:jc w:val="both"/>
        <w:rPr>
          <w:bCs/>
          <w:sz w:val="22"/>
          <w:szCs w:val="22"/>
        </w:rPr>
      </w:pPr>
    </w:p>
    <w:p w:rsidR="002C487B" w:rsidRDefault="002C487B" w:rsidP="00A81516">
      <w:pPr>
        <w:jc w:val="both"/>
        <w:rPr>
          <w:bCs/>
          <w:sz w:val="22"/>
          <w:szCs w:val="22"/>
        </w:rPr>
      </w:pPr>
    </w:p>
    <w:p w:rsidR="00B514B8" w:rsidRDefault="00814E1A" w:rsidP="00A81516">
      <w:pPr>
        <w:jc w:val="both"/>
        <w:rPr>
          <w:bCs/>
          <w:sz w:val="22"/>
          <w:szCs w:val="22"/>
        </w:rPr>
      </w:pPr>
      <w:r>
        <w:rPr>
          <w:bCs/>
          <w:sz w:val="22"/>
          <w:szCs w:val="22"/>
        </w:rPr>
        <w:t>In conclusion, the campaign was sold on economic grounds, justified on social grounds and supported on political grounds. This locked</w:t>
      </w:r>
      <w:r w:rsidR="008419F1">
        <w:rPr>
          <w:bCs/>
          <w:sz w:val="22"/>
          <w:szCs w:val="22"/>
        </w:rPr>
        <w:t>-</w:t>
      </w:r>
      <w:r>
        <w:rPr>
          <w:bCs/>
          <w:sz w:val="22"/>
          <w:szCs w:val="22"/>
        </w:rPr>
        <w:t xml:space="preserve">in ‘triple helix’ </w:t>
      </w:r>
      <w:r w:rsidR="00B514B8">
        <w:rPr>
          <w:bCs/>
          <w:sz w:val="22"/>
          <w:szCs w:val="22"/>
        </w:rPr>
        <w:t xml:space="preserve">strength </w:t>
      </w:r>
      <w:r>
        <w:rPr>
          <w:bCs/>
          <w:sz w:val="22"/>
          <w:szCs w:val="22"/>
        </w:rPr>
        <w:t>was the key to the su</w:t>
      </w:r>
      <w:r w:rsidR="00A41982">
        <w:rPr>
          <w:bCs/>
          <w:sz w:val="22"/>
          <w:szCs w:val="22"/>
        </w:rPr>
        <w:t>ccess</w:t>
      </w:r>
      <w:r>
        <w:rPr>
          <w:bCs/>
          <w:sz w:val="22"/>
          <w:szCs w:val="22"/>
        </w:rPr>
        <w:t xml:space="preserve"> of this campaign</w:t>
      </w:r>
      <w:r w:rsidR="00EC4E35">
        <w:rPr>
          <w:bCs/>
          <w:sz w:val="22"/>
          <w:szCs w:val="22"/>
        </w:rPr>
        <w:t xml:space="preserve"> </w:t>
      </w:r>
      <w:r w:rsidR="0045720D">
        <w:rPr>
          <w:bCs/>
          <w:sz w:val="22"/>
          <w:szCs w:val="22"/>
        </w:rPr>
        <w:t xml:space="preserve"> </w:t>
      </w:r>
    </w:p>
    <w:p w:rsidR="00275C9F" w:rsidRDefault="00EC4E35" w:rsidP="00A81516">
      <w:pPr>
        <w:jc w:val="both"/>
        <w:rPr>
          <w:bCs/>
          <w:sz w:val="22"/>
          <w:szCs w:val="22"/>
        </w:rPr>
      </w:pPr>
      <w:r>
        <w:rPr>
          <w:bCs/>
          <w:sz w:val="22"/>
          <w:szCs w:val="22"/>
        </w:rPr>
        <w:t xml:space="preserve">    </w:t>
      </w:r>
    </w:p>
    <w:p w:rsidR="008F5728" w:rsidRPr="00643730" w:rsidRDefault="008F5728" w:rsidP="00A81516">
      <w:pPr>
        <w:jc w:val="both"/>
        <w:rPr>
          <w:bCs/>
          <w:sz w:val="22"/>
          <w:szCs w:val="22"/>
        </w:rPr>
      </w:pPr>
      <w:r>
        <w:rPr>
          <w:bCs/>
          <w:sz w:val="22"/>
          <w:szCs w:val="22"/>
        </w:rPr>
        <w:t xml:space="preserve"> </w:t>
      </w:r>
    </w:p>
    <w:p w:rsidR="00B514B8" w:rsidRPr="003A4365" w:rsidRDefault="00B514B8" w:rsidP="00A81516">
      <w:pPr>
        <w:jc w:val="both"/>
        <w:rPr>
          <w:bCs/>
          <w:sz w:val="22"/>
          <w:szCs w:val="22"/>
        </w:rPr>
      </w:pPr>
      <w:r w:rsidRPr="003A4365">
        <w:rPr>
          <w:bCs/>
          <w:sz w:val="22"/>
          <w:szCs w:val="22"/>
        </w:rPr>
        <w:t xml:space="preserve">Discussion of Findings </w:t>
      </w:r>
    </w:p>
    <w:p w:rsidR="00091C46" w:rsidRDefault="00091C46" w:rsidP="00A81516">
      <w:pPr>
        <w:jc w:val="both"/>
        <w:rPr>
          <w:bCs/>
          <w:sz w:val="22"/>
          <w:szCs w:val="22"/>
        </w:rPr>
      </w:pPr>
    </w:p>
    <w:p w:rsidR="00091C46" w:rsidRDefault="00EB6786" w:rsidP="00A81516">
      <w:pPr>
        <w:jc w:val="both"/>
        <w:rPr>
          <w:bCs/>
          <w:sz w:val="22"/>
          <w:szCs w:val="22"/>
        </w:rPr>
      </w:pPr>
      <w:r w:rsidRPr="00EB6786">
        <w:rPr>
          <w:bCs/>
          <w:sz w:val="22"/>
          <w:szCs w:val="22"/>
        </w:rPr>
        <w:t>These three case studies</w:t>
      </w:r>
      <w:r>
        <w:rPr>
          <w:bCs/>
          <w:sz w:val="22"/>
          <w:szCs w:val="22"/>
        </w:rPr>
        <w:t xml:space="preserve"> illustrate </w:t>
      </w:r>
      <w:r w:rsidR="00B62C81">
        <w:rPr>
          <w:bCs/>
          <w:sz w:val="22"/>
          <w:szCs w:val="22"/>
        </w:rPr>
        <w:t>the wide range of objectives that were expected to be delivered</w:t>
      </w:r>
      <w:r w:rsidR="00506C7D">
        <w:rPr>
          <w:bCs/>
          <w:sz w:val="22"/>
          <w:szCs w:val="22"/>
        </w:rPr>
        <w:t xml:space="preserve"> by the various VFR marketing campaigns</w:t>
      </w:r>
      <w:r w:rsidR="00B62C81">
        <w:rPr>
          <w:bCs/>
          <w:sz w:val="22"/>
          <w:szCs w:val="22"/>
        </w:rPr>
        <w:t xml:space="preserve">. </w:t>
      </w:r>
      <w:r w:rsidR="00506C7D">
        <w:rPr>
          <w:bCs/>
          <w:sz w:val="22"/>
          <w:szCs w:val="22"/>
        </w:rPr>
        <w:t>However, there was a high degree of commonality in all three marketing campaigns, such as</w:t>
      </w:r>
      <w:r w:rsidR="00091C46">
        <w:rPr>
          <w:bCs/>
          <w:sz w:val="22"/>
          <w:szCs w:val="22"/>
        </w:rPr>
        <w:t>:</w:t>
      </w:r>
      <w:r w:rsidR="00506C7D">
        <w:rPr>
          <w:bCs/>
          <w:sz w:val="22"/>
          <w:szCs w:val="22"/>
        </w:rPr>
        <w:t xml:space="preserve"> recognition of the key role that residents can play in the success of campaigns, the need to market the tourism product not in the origin area but in the destination area</w:t>
      </w:r>
      <w:r w:rsidR="00091C46">
        <w:rPr>
          <w:bCs/>
          <w:sz w:val="22"/>
          <w:szCs w:val="22"/>
        </w:rPr>
        <w:t>, the need to encourage local businesses to see their product as part of the local tourism infrastructure and finally to encourage tourism businesses and the local tourism organisation to work together for the greater need of the local community. In terms of marketing media, it was also clear that both traditional media as well as social media can play a role in helping local residents understand both the products and importance of VFR t</w:t>
      </w:r>
      <w:r w:rsidR="000A14E5">
        <w:rPr>
          <w:bCs/>
          <w:sz w:val="22"/>
          <w:szCs w:val="22"/>
        </w:rPr>
        <w:t>ravel</w:t>
      </w:r>
      <w:r w:rsidR="00091C46">
        <w:rPr>
          <w:bCs/>
          <w:sz w:val="22"/>
          <w:szCs w:val="22"/>
        </w:rPr>
        <w:t xml:space="preserve"> to their area</w:t>
      </w:r>
      <w:r w:rsidR="009F6270">
        <w:rPr>
          <w:bCs/>
          <w:sz w:val="22"/>
          <w:szCs w:val="22"/>
        </w:rPr>
        <w:t>, and that the key to success in marketing VFR t</w:t>
      </w:r>
      <w:r w:rsidR="000A14E5">
        <w:rPr>
          <w:bCs/>
          <w:sz w:val="22"/>
          <w:szCs w:val="22"/>
        </w:rPr>
        <w:t>ravel</w:t>
      </w:r>
      <w:r w:rsidR="009F6270">
        <w:rPr>
          <w:bCs/>
          <w:sz w:val="22"/>
          <w:szCs w:val="22"/>
        </w:rPr>
        <w:t xml:space="preserve"> lies in the local people. As the case studies illustrate, </w:t>
      </w:r>
      <w:r w:rsidR="00080AF4">
        <w:rPr>
          <w:bCs/>
          <w:sz w:val="22"/>
          <w:szCs w:val="22"/>
        </w:rPr>
        <w:t xml:space="preserve">local residents first </w:t>
      </w:r>
      <w:r w:rsidR="009F6270">
        <w:rPr>
          <w:bCs/>
          <w:sz w:val="22"/>
          <w:szCs w:val="22"/>
        </w:rPr>
        <w:t xml:space="preserve">need to </w:t>
      </w:r>
      <w:r w:rsidR="00DC4EFD">
        <w:rPr>
          <w:bCs/>
          <w:sz w:val="22"/>
          <w:szCs w:val="22"/>
        </w:rPr>
        <w:t xml:space="preserve">be </w:t>
      </w:r>
      <w:r w:rsidR="009F6270">
        <w:rPr>
          <w:bCs/>
          <w:sz w:val="22"/>
          <w:szCs w:val="22"/>
        </w:rPr>
        <w:t>‘sold’ as to the benefits of VFR t</w:t>
      </w:r>
      <w:r w:rsidR="000A14E5">
        <w:rPr>
          <w:bCs/>
          <w:sz w:val="22"/>
          <w:szCs w:val="22"/>
        </w:rPr>
        <w:t>ravel</w:t>
      </w:r>
      <w:r w:rsidR="009F6270">
        <w:rPr>
          <w:bCs/>
          <w:sz w:val="22"/>
          <w:szCs w:val="22"/>
        </w:rPr>
        <w:t xml:space="preserve">, as they are in both literal and psychological terms, the gatekeepers to the product. </w:t>
      </w:r>
    </w:p>
    <w:p w:rsidR="009F6270" w:rsidRDefault="009F6270" w:rsidP="00A81516">
      <w:pPr>
        <w:jc w:val="both"/>
        <w:rPr>
          <w:bCs/>
          <w:sz w:val="22"/>
          <w:szCs w:val="22"/>
        </w:rPr>
      </w:pPr>
    </w:p>
    <w:p w:rsidR="002C487B" w:rsidRDefault="002C487B" w:rsidP="00A81516">
      <w:pPr>
        <w:jc w:val="both"/>
        <w:rPr>
          <w:bCs/>
          <w:sz w:val="22"/>
          <w:szCs w:val="22"/>
        </w:rPr>
      </w:pPr>
    </w:p>
    <w:p w:rsidR="00B62C81" w:rsidRDefault="00091C46" w:rsidP="00A81516">
      <w:pPr>
        <w:jc w:val="both"/>
        <w:rPr>
          <w:bCs/>
          <w:sz w:val="22"/>
          <w:szCs w:val="22"/>
        </w:rPr>
      </w:pPr>
      <w:r>
        <w:rPr>
          <w:bCs/>
          <w:sz w:val="22"/>
          <w:szCs w:val="22"/>
        </w:rPr>
        <w:t>As well as these very practical issues, the case studies also highlighted</w:t>
      </w:r>
      <w:r w:rsidR="009F6270">
        <w:rPr>
          <w:bCs/>
          <w:sz w:val="22"/>
          <w:szCs w:val="22"/>
        </w:rPr>
        <w:t xml:space="preserve"> the need for the campaigns to </w:t>
      </w:r>
      <w:r w:rsidR="00170360">
        <w:rPr>
          <w:bCs/>
          <w:sz w:val="22"/>
          <w:szCs w:val="22"/>
        </w:rPr>
        <w:t xml:space="preserve">provide evidence of </w:t>
      </w:r>
      <w:r w:rsidR="009F6270">
        <w:rPr>
          <w:bCs/>
          <w:sz w:val="22"/>
          <w:szCs w:val="22"/>
        </w:rPr>
        <w:t xml:space="preserve">not only </w:t>
      </w:r>
      <w:r w:rsidR="00B62C81">
        <w:rPr>
          <w:bCs/>
          <w:sz w:val="22"/>
          <w:szCs w:val="22"/>
        </w:rPr>
        <w:t>economic benefits</w:t>
      </w:r>
      <w:r w:rsidR="009F6270">
        <w:rPr>
          <w:bCs/>
          <w:sz w:val="22"/>
          <w:szCs w:val="22"/>
        </w:rPr>
        <w:t xml:space="preserve">, but also </w:t>
      </w:r>
      <w:r w:rsidR="00170360">
        <w:rPr>
          <w:bCs/>
          <w:sz w:val="22"/>
          <w:szCs w:val="22"/>
        </w:rPr>
        <w:t>community</w:t>
      </w:r>
      <w:r w:rsidR="00B62C81">
        <w:rPr>
          <w:bCs/>
          <w:sz w:val="22"/>
          <w:szCs w:val="22"/>
        </w:rPr>
        <w:t xml:space="preserve"> benefits</w:t>
      </w:r>
      <w:r w:rsidR="00170360">
        <w:rPr>
          <w:bCs/>
          <w:sz w:val="22"/>
          <w:szCs w:val="22"/>
        </w:rPr>
        <w:t xml:space="preserve"> such as social cohesion by </w:t>
      </w:r>
      <w:r w:rsidR="009F6270">
        <w:rPr>
          <w:bCs/>
          <w:sz w:val="22"/>
          <w:szCs w:val="22"/>
        </w:rPr>
        <w:t xml:space="preserve">bringing family and friends closer together and </w:t>
      </w:r>
      <w:r w:rsidR="00170360">
        <w:rPr>
          <w:bCs/>
          <w:sz w:val="22"/>
          <w:szCs w:val="22"/>
        </w:rPr>
        <w:t xml:space="preserve">the ability to generate a degree of local civic pride in the wider community. What was also clear from the case studies was the need to illustrate </w:t>
      </w:r>
      <w:r w:rsidR="00D046E5">
        <w:rPr>
          <w:bCs/>
          <w:sz w:val="22"/>
          <w:szCs w:val="22"/>
        </w:rPr>
        <w:t xml:space="preserve">that </w:t>
      </w:r>
      <w:r w:rsidR="00170360">
        <w:rPr>
          <w:bCs/>
          <w:sz w:val="22"/>
          <w:szCs w:val="22"/>
        </w:rPr>
        <w:t xml:space="preserve">the VFR campaign </w:t>
      </w:r>
      <w:r w:rsidR="00D046E5">
        <w:rPr>
          <w:bCs/>
          <w:sz w:val="22"/>
          <w:szCs w:val="22"/>
        </w:rPr>
        <w:t xml:space="preserve">had support </w:t>
      </w:r>
      <w:r w:rsidR="00170360">
        <w:rPr>
          <w:bCs/>
          <w:sz w:val="22"/>
          <w:szCs w:val="22"/>
        </w:rPr>
        <w:t xml:space="preserve">from three different perspectives, namely: economic, social and political. Economic in the sense of </w:t>
      </w:r>
      <w:r w:rsidR="00D046E5">
        <w:rPr>
          <w:bCs/>
          <w:sz w:val="22"/>
          <w:szCs w:val="22"/>
        </w:rPr>
        <w:t xml:space="preserve">hard and measurable </w:t>
      </w:r>
      <w:r w:rsidR="00170360">
        <w:rPr>
          <w:bCs/>
          <w:sz w:val="22"/>
          <w:szCs w:val="22"/>
        </w:rPr>
        <w:t xml:space="preserve">cash benefits to the area, social by bringing people together </w:t>
      </w:r>
      <w:r w:rsidR="00D046E5">
        <w:rPr>
          <w:bCs/>
          <w:sz w:val="22"/>
          <w:szCs w:val="22"/>
        </w:rPr>
        <w:t xml:space="preserve">so as help in communal and family cohesion, </w:t>
      </w:r>
      <w:r w:rsidR="00170360">
        <w:rPr>
          <w:bCs/>
          <w:sz w:val="22"/>
          <w:szCs w:val="22"/>
        </w:rPr>
        <w:t xml:space="preserve">and </w:t>
      </w:r>
      <w:r w:rsidR="00D046E5">
        <w:rPr>
          <w:bCs/>
          <w:sz w:val="22"/>
          <w:szCs w:val="22"/>
        </w:rPr>
        <w:t>political in terms of gaining the backing of key local power brokers. This triple lock of economic, social and political benefits would appear to be the key to a successful VFR campaign.</w:t>
      </w:r>
      <w:r w:rsidR="00EC4E35">
        <w:rPr>
          <w:bCs/>
          <w:sz w:val="22"/>
          <w:szCs w:val="22"/>
        </w:rPr>
        <w:t xml:space="preserve">   </w:t>
      </w:r>
    </w:p>
    <w:p w:rsidR="000A14E5" w:rsidRDefault="000A14E5" w:rsidP="00A81516">
      <w:pPr>
        <w:jc w:val="both"/>
        <w:rPr>
          <w:bCs/>
          <w:sz w:val="22"/>
          <w:szCs w:val="22"/>
        </w:rPr>
      </w:pPr>
    </w:p>
    <w:p w:rsidR="002C487B" w:rsidRDefault="002C487B" w:rsidP="00A81516">
      <w:pPr>
        <w:jc w:val="both"/>
        <w:rPr>
          <w:bCs/>
          <w:sz w:val="22"/>
          <w:szCs w:val="22"/>
        </w:rPr>
      </w:pPr>
    </w:p>
    <w:p w:rsidR="000A14E5" w:rsidRDefault="000A14E5" w:rsidP="00A81516">
      <w:pPr>
        <w:jc w:val="both"/>
        <w:rPr>
          <w:bCs/>
          <w:sz w:val="22"/>
          <w:szCs w:val="22"/>
        </w:rPr>
      </w:pPr>
      <w:r>
        <w:rPr>
          <w:bCs/>
          <w:sz w:val="22"/>
          <w:szCs w:val="22"/>
        </w:rPr>
        <w:t>The political element carries a high degree of risk, and it only requires a change in the make-up of the stakeholders and even the most successful campaign can crumble.</w:t>
      </w:r>
      <w:r w:rsidR="00EC4E35">
        <w:rPr>
          <w:bCs/>
          <w:sz w:val="22"/>
          <w:szCs w:val="22"/>
        </w:rPr>
        <w:t xml:space="preserve"> </w:t>
      </w:r>
      <w:r>
        <w:rPr>
          <w:bCs/>
          <w:sz w:val="22"/>
          <w:szCs w:val="22"/>
        </w:rPr>
        <w:t xml:space="preserve">One of the </w:t>
      </w:r>
      <w:r w:rsidR="00DB661E">
        <w:rPr>
          <w:bCs/>
          <w:sz w:val="22"/>
          <w:szCs w:val="22"/>
        </w:rPr>
        <w:t>contributing reasons why</w:t>
      </w:r>
      <w:r>
        <w:rPr>
          <w:bCs/>
          <w:sz w:val="22"/>
          <w:szCs w:val="22"/>
        </w:rPr>
        <w:t xml:space="preserve"> VFR travel has been neglected</w:t>
      </w:r>
      <w:r w:rsidR="00DB661E">
        <w:rPr>
          <w:bCs/>
          <w:sz w:val="22"/>
          <w:szCs w:val="22"/>
        </w:rPr>
        <w:t xml:space="preserve"> is</w:t>
      </w:r>
      <w:r>
        <w:rPr>
          <w:bCs/>
          <w:sz w:val="22"/>
          <w:szCs w:val="22"/>
        </w:rPr>
        <w:t xml:space="preserve"> because it lacks a lobbying group to champion it</w:t>
      </w:r>
      <w:r w:rsidR="00DB661E">
        <w:rPr>
          <w:bCs/>
          <w:sz w:val="22"/>
          <w:szCs w:val="22"/>
        </w:rPr>
        <w:t xml:space="preserve"> </w:t>
      </w:r>
      <w:r w:rsidR="00DB661E">
        <w:rPr>
          <w:bCs/>
          <w:sz w:val="22"/>
          <w:szCs w:val="22"/>
        </w:rPr>
        <w:fldChar w:fldCharType="begin" w:fldLock="1"/>
      </w:r>
      <w:r w:rsidR="00B41BC9">
        <w:rPr>
          <w:bCs/>
          <w:sz w:val="22"/>
          <w:szCs w:val="22"/>
        </w:rPr>
        <w:instrText>ADDIN CSL_CITATION { "citationItems" : [ { "id" : "ITEM-1", "itemData" : { "author" : [ { "family" : "Hay", "given" : "Brian" } ], "container-title" : "CAUTHE 2008 Where the bloody hell are we?", "id" : "ITEM-1", "issued" : { "date-parts" : [ [ "2008" ] ] }, "note" : "&lt;m:note&gt;&lt;/m:note&gt;", "page" : "1-10", "title" : "An exploration of the differences in the volume and value of visiting friends and visiting relatives tourism in the UK", "type" : "paper-conference" }, "uris" : [ "http://www.mendeley.com/documents/?uuid=7a62a4ae-af15-40d2-8273-fad3e03c288a" ] }, { "id" : "ITEM-2", "itemData" : { "author" : [ { "family" : "Hay", "given" : "Brian" } ], "container-title" : "VFR Tourism: Issues and Implications. Proceedings from the Conference held at Victoria University of Technology", "editor" : [ { "family" : "Yaman", "given" : "H." } ], "id" : "ITEM-2", "issued" : { "date-parts" : [ [ "1996" ] ] }, "note" : "&lt;m:note&gt;&lt;/m:note&gt;", "page" : "52-66", "title" : "An Insight into the European Experience: A Case Study on Domestic VFR Tourism within the UK.", "type" : "paper-conference" }, "uris" : [ "http://www.mendeley.com/documents/?uuid=062addc8-6793-40c2-9d05-23a4b7136c32" ] }, { "id" : "ITEM-3", "itemData" : { "author" : [ { "family" : "Backer", "given" : "Elisa" } ], "container-title" : "Current Issues in Tourism", "id" : "ITEM-3", "issue" : "4", "issued" : { "date-parts" : [ [ "2007" ] ] }, "note" : "&lt;m:note&gt;&lt;/m:note&gt;", "page" : "366-377.", "title" : "VFR Travel \u2013 An examination of the expenditures of VFR travellers and their hosts", "type" : "article-journal", "volume" : "10" }, "uris" : [ "http://www.mendeley.com/documents/?uuid=87f7bb4f-fda5-40ed-95ca-f7077ed8b451" ] } ], "mendeley" : { "previouslyFormattedCitation" : "(Backer, 2007; Hay, 1996, 2008)" }, "properties" : { "noteIndex" : 0 }, "schema" : "https://github.com/citation-style-language/schema/raw/master/csl-citation.json" }</w:instrText>
      </w:r>
      <w:r w:rsidR="00DB661E">
        <w:rPr>
          <w:bCs/>
          <w:sz w:val="22"/>
          <w:szCs w:val="22"/>
        </w:rPr>
        <w:fldChar w:fldCharType="separate"/>
      </w:r>
      <w:r w:rsidR="00DB661E" w:rsidRPr="00DB661E">
        <w:rPr>
          <w:bCs/>
          <w:noProof/>
          <w:sz w:val="22"/>
          <w:szCs w:val="22"/>
        </w:rPr>
        <w:t>(Backer, 2007; Hay, 1996, 2008)</w:t>
      </w:r>
      <w:r w:rsidR="00DB661E">
        <w:rPr>
          <w:bCs/>
          <w:sz w:val="22"/>
          <w:szCs w:val="22"/>
        </w:rPr>
        <w:fldChar w:fldCharType="end"/>
      </w:r>
      <w:r>
        <w:rPr>
          <w:bCs/>
          <w:sz w:val="22"/>
          <w:szCs w:val="22"/>
        </w:rPr>
        <w:t>.</w:t>
      </w:r>
      <w:r w:rsidR="00EC4E35">
        <w:rPr>
          <w:bCs/>
          <w:sz w:val="22"/>
          <w:szCs w:val="22"/>
        </w:rPr>
        <w:t xml:space="preserve"> </w:t>
      </w:r>
      <w:r w:rsidR="00DB661E">
        <w:rPr>
          <w:bCs/>
          <w:sz w:val="22"/>
          <w:szCs w:val="22"/>
        </w:rPr>
        <w:t xml:space="preserve">In fact, it has been argued that there is actually lobbying against VFR </w:t>
      </w:r>
      <w:r w:rsidR="00DB661E">
        <w:rPr>
          <w:bCs/>
          <w:sz w:val="22"/>
          <w:szCs w:val="22"/>
        </w:rPr>
        <w:fldChar w:fldCharType="begin" w:fldLock="1"/>
      </w:r>
      <w:r w:rsidR="00B41BC9">
        <w:rPr>
          <w:bCs/>
          <w:sz w:val="22"/>
          <w:szCs w:val="22"/>
        </w:rPr>
        <w:instrText>ADDIN CSL_CITATION { "citationItems" : [ { "id" : "ITEM-1", "itemData" : { "author" : [ { "family" : "King", "given" : "Brian" } ], "container-title" : "VFR Tourism: Issues and Implications Proceedings from the Conference held at Victoria University Conference, Victoria, Australia.", "editor" : [ { "family" : "Yaman", "given" : "H." } ], "id" : "ITEM-1", "issued" : { "date-parts" : [ [ "1996" ] ] }, "note" : "&lt;m:note&gt;&lt;/m:note&gt;", "page" : "85-89", "title" : "VFR \u2013 A Future Research Agenda", "type" : "paper-conference" }, "uris" : [ "http://www.mendeley.com/documents/?uuid=4014c5a4-8a5f-4433-b908-e2513fc8b1b5" ] } ], "mendeley" : { "previouslyFormattedCitation" : "(King, 1996)" }, "properties" : { "noteIndex" : 0 }, "schema" : "https://github.com/citation-style-language/schema/raw/master/csl-citation.json" }</w:instrText>
      </w:r>
      <w:r w:rsidR="00DB661E">
        <w:rPr>
          <w:bCs/>
          <w:sz w:val="22"/>
          <w:szCs w:val="22"/>
        </w:rPr>
        <w:fldChar w:fldCharType="separate"/>
      </w:r>
      <w:r w:rsidR="00DB661E" w:rsidRPr="00DB661E">
        <w:rPr>
          <w:bCs/>
          <w:noProof/>
          <w:sz w:val="22"/>
          <w:szCs w:val="22"/>
        </w:rPr>
        <w:t>(King, 1996)</w:t>
      </w:r>
      <w:r w:rsidR="00DB661E">
        <w:rPr>
          <w:bCs/>
          <w:sz w:val="22"/>
          <w:szCs w:val="22"/>
        </w:rPr>
        <w:fldChar w:fldCharType="end"/>
      </w:r>
      <w:r w:rsidR="00DB661E">
        <w:rPr>
          <w:bCs/>
          <w:sz w:val="22"/>
          <w:szCs w:val="22"/>
        </w:rPr>
        <w:t>.</w:t>
      </w:r>
    </w:p>
    <w:p w:rsidR="00DB661E" w:rsidRDefault="00DB661E" w:rsidP="00A81516">
      <w:pPr>
        <w:jc w:val="both"/>
        <w:rPr>
          <w:bCs/>
          <w:sz w:val="22"/>
          <w:szCs w:val="22"/>
        </w:rPr>
      </w:pPr>
    </w:p>
    <w:p w:rsidR="00BF33CA" w:rsidRDefault="00BF33CA" w:rsidP="00BF33CA">
      <w:pPr>
        <w:jc w:val="both"/>
        <w:rPr>
          <w:bCs/>
          <w:sz w:val="22"/>
          <w:szCs w:val="22"/>
        </w:rPr>
      </w:pPr>
      <w:r>
        <w:rPr>
          <w:bCs/>
          <w:sz w:val="22"/>
          <w:szCs w:val="22"/>
        </w:rPr>
        <w:t xml:space="preserve">Destination Melbourne’s Discover Your Own Backyard campaign has been so successful in part because the strength of the political support behind it.  As at August 2013, 16 councils were participating in Destination Melbourne’s Discover Your Own Campaign at varying levels. All of those 16 councils have been active on social media and about half of those councils have other promotion in their region such as posters, flyers, library bookmarks, printed advertising, ambassador profiles in the local newspaper, digital video distributed through online platforms, train and tram wraps and panel advertising. </w:t>
      </w:r>
    </w:p>
    <w:p w:rsidR="002C487B" w:rsidRDefault="002C487B" w:rsidP="00A81516">
      <w:pPr>
        <w:jc w:val="both"/>
        <w:rPr>
          <w:bCs/>
          <w:sz w:val="22"/>
          <w:szCs w:val="22"/>
        </w:rPr>
      </w:pPr>
    </w:p>
    <w:p w:rsidR="00DB661E" w:rsidRDefault="00DB661E" w:rsidP="00A81516">
      <w:pPr>
        <w:jc w:val="both"/>
        <w:rPr>
          <w:bCs/>
          <w:sz w:val="22"/>
          <w:szCs w:val="22"/>
        </w:rPr>
      </w:pPr>
      <w:r>
        <w:rPr>
          <w:bCs/>
          <w:sz w:val="22"/>
          <w:szCs w:val="22"/>
        </w:rPr>
        <w:t xml:space="preserve">Destination Marketing Organisations (DMOs) can be particularly vulnerable because </w:t>
      </w:r>
      <w:r w:rsidR="005A3CAB">
        <w:rPr>
          <w:bCs/>
          <w:sz w:val="22"/>
          <w:szCs w:val="22"/>
        </w:rPr>
        <w:t>their strategic direction is governed by a board of directors.</w:t>
      </w:r>
      <w:r w:rsidR="00EC4E35">
        <w:rPr>
          <w:bCs/>
          <w:sz w:val="22"/>
          <w:szCs w:val="22"/>
        </w:rPr>
        <w:t xml:space="preserve"> </w:t>
      </w:r>
      <w:r w:rsidR="005A3CAB">
        <w:rPr>
          <w:bCs/>
          <w:sz w:val="22"/>
          <w:szCs w:val="22"/>
        </w:rPr>
        <w:t xml:space="preserve">The background, skills, and strength of the board members can drive the direction of the organisation; not always for the better. </w:t>
      </w:r>
    </w:p>
    <w:p w:rsidR="005A3CAB" w:rsidRDefault="005A3CAB" w:rsidP="00A81516">
      <w:pPr>
        <w:jc w:val="both"/>
        <w:rPr>
          <w:bCs/>
          <w:sz w:val="22"/>
          <w:szCs w:val="22"/>
        </w:rPr>
      </w:pPr>
    </w:p>
    <w:p w:rsidR="002C487B" w:rsidRDefault="002C487B" w:rsidP="00A81516">
      <w:pPr>
        <w:jc w:val="both"/>
        <w:rPr>
          <w:bCs/>
          <w:sz w:val="22"/>
          <w:szCs w:val="22"/>
        </w:rPr>
      </w:pPr>
    </w:p>
    <w:p w:rsidR="005A3CAB" w:rsidRDefault="005A3CAB" w:rsidP="00A81516">
      <w:pPr>
        <w:jc w:val="both"/>
        <w:rPr>
          <w:bCs/>
          <w:sz w:val="22"/>
          <w:szCs w:val="22"/>
        </w:rPr>
      </w:pPr>
      <w:r>
        <w:rPr>
          <w:bCs/>
          <w:sz w:val="22"/>
          <w:szCs w:val="22"/>
        </w:rPr>
        <w:t>Campaigns of the past such as ‘tourism is everyone’s business’ are not necessarily helpful.</w:t>
      </w:r>
      <w:r w:rsidR="00EC4E35">
        <w:rPr>
          <w:bCs/>
          <w:sz w:val="22"/>
          <w:szCs w:val="22"/>
        </w:rPr>
        <w:t xml:space="preserve"> </w:t>
      </w:r>
      <w:r>
        <w:rPr>
          <w:bCs/>
          <w:sz w:val="22"/>
          <w:szCs w:val="22"/>
        </w:rPr>
        <w:t>The rationale behind this slogan is that every business serves tourists either directly or indirectly and as such everyone is in the business of tourism</w:t>
      </w:r>
      <w:r w:rsidR="00B41BC9">
        <w:rPr>
          <w:bCs/>
          <w:sz w:val="22"/>
          <w:szCs w:val="22"/>
        </w:rPr>
        <w:t xml:space="preserve"> </w:t>
      </w:r>
      <w:r w:rsidR="00B41BC9">
        <w:rPr>
          <w:bCs/>
          <w:sz w:val="22"/>
          <w:szCs w:val="22"/>
        </w:rPr>
        <w:fldChar w:fldCharType="begin" w:fldLock="1"/>
      </w:r>
      <w:r w:rsidR="00B41BC9">
        <w:rPr>
          <w:bCs/>
          <w:sz w:val="22"/>
          <w:szCs w:val="22"/>
        </w:rPr>
        <w:instrText>ADDIN CSL_CITATION { "citationItems" : [ { "id" : "ITEM-1", "itemData" : { "DOI" : "10.1016/j.jhtm.2013.06.001", "author" : [ { "family" : "Backer", "given" : "Elisa" }, { "family" : "Barry", "given" : "Brooke" } ], "container-title" : "Journal of Hospitality and Tourism Management", "id" : "ITEM-1", "issued" : { "date-parts" : [ [ "2013", "1" ] ] }, "page" : "43-52", "publisher" : "Elsevier Ltd", "title" : "Empirical testing of the theory of partial industrialisation in tourism", "type" : "article-journal", "volume" : "20" }, "uris" : [ "http://www.mendeley.com/documents/?uuid=507c217d-bb2e-49a2-b570-0233203a254a" ] } ], "mendeley" : { "previouslyFormattedCitation" : "(Backer &amp; Barry, 2013)" }, "properties" : { "noteIndex" : 0 }, "schema" : "https://github.com/citation-style-language/schema/raw/master/csl-citation.json" }</w:instrText>
      </w:r>
      <w:r w:rsidR="00B41BC9">
        <w:rPr>
          <w:bCs/>
          <w:sz w:val="22"/>
          <w:szCs w:val="22"/>
        </w:rPr>
        <w:fldChar w:fldCharType="separate"/>
      </w:r>
      <w:r w:rsidR="00B41BC9" w:rsidRPr="00B41BC9">
        <w:rPr>
          <w:bCs/>
          <w:noProof/>
          <w:sz w:val="22"/>
          <w:szCs w:val="22"/>
        </w:rPr>
        <w:t>(Backer &amp; Barry, 2013)</w:t>
      </w:r>
      <w:r w:rsidR="00B41BC9">
        <w:rPr>
          <w:bCs/>
          <w:sz w:val="22"/>
          <w:szCs w:val="22"/>
        </w:rPr>
        <w:fldChar w:fldCharType="end"/>
      </w:r>
      <w:r>
        <w:rPr>
          <w:bCs/>
          <w:sz w:val="22"/>
          <w:szCs w:val="22"/>
        </w:rPr>
        <w:t>.</w:t>
      </w:r>
      <w:r w:rsidR="00EC4E35">
        <w:rPr>
          <w:bCs/>
          <w:sz w:val="22"/>
          <w:szCs w:val="22"/>
        </w:rPr>
        <w:t xml:space="preserve"> </w:t>
      </w:r>
      <w:r>
        <w:rPr>
          <w:bCs/>
          <w:sz w:val="22"/>
          <w:szCs w:val="22"/>
        </w:rPr>
        <w:t>The flipside of that statement, is that it can be interpreted that therefore anyone who is in business knows about tourism and is qualified to sit on a tourism board.</w:t>
      </w:r>
      <w:r w:rsidR="00EC4E35">
        <w:rPr>
          <w:bCs/>
          <w:sz w:val="22"/>
          <w:szCs w:val="22"/>
        </w:rPr>
        <w:t xml:space="preserve"> </w:t>
      </w:r>
    </w:p>
    <w:p w:rsidR="005A3CAB" w:rsidRDefault="005A3CAB" w:rsidP="00A81516">
      <w:pPr>
        <w:jc w:val="both"/>
        <w:rPr>
          <w:bCs/>
          <w:sz w:val="22"/>
          <w:szCs w:val="22"/>
        </w:rPr>
      </w:pPr>
    </w:p>
    <w:p w:rsidR="002C487B" w:rsidRDefault="002C487B" w:rsidP="00A81516">
      <w:pPr>
        <w:jc w:val="both"/>
        <w:rPr>
          <w:bCs/>
          <w:sz w:val="22"/>
          <w:szCs w:val="22"/>
        </w:rPr>
      </w:pPr>
    </w:p>
    <w:p w:rsidR="005A3CAB" w:rsidRDefault="005A3CAB" w:rsidP="00A81516">
      <w:pPr>
        <w:jc w:val="both"/>
        <w:rPr>
          <w:bCs/>
          <w:sz w:val="22"/>
          <w:szCs w:val="22"/>
        </w:rPr>
      </w:pPr>
      <w:r>
        <w:rPr>
          <w:bCs/>
          <w:sz w:val="22"/>
          <w:szCs w:val="22"/>
        </w:rPr>
        <w:t xml:space="preserve">The skills of some </w:t>
      </w:r>
      <w:r w:rsidR="00400BCF">
        <w:rPr>
          <w:bCs/>
          <w:sz w:val="22"/>
          <w:szCs w:val="22"/>
        </w:rPr>
        <w:t>board members on DMO boards are</w:t>
      </w:r>
      <w:r>
        <w:rPr>
          <w:bCs/>
          <w:sz w:val="22"/>
          <w:szCs w:val="22"/>
        </w:rPr>
        <w:t xml:space="preserve"> often unusual and it is disappointing that tourism can be held in such low esteem that individuals with no background or training in tourism end up on boards.</w:t>
      </w:r>
      <w:r w:rsidR="00EC4E35">
        <w:rPr>
          <w:bCs/>
          <w:sz w:val="22"/>
          <w:szCs w:val="22"/>
        </w:rPr>
        <w:t xml:space="preserve"> </w:t>
      </w:r>
      <w:r>
        <w:rPr>
          <w:bCs/>
          <w:sz w:val="22"/>
          <w:szCs w:val="22"/>
        </w:rPr>
        <w:t>It is can be</w:t>
      </w:r>
      <w:r w:rsidR="00001B16">
        <w:rPr>
          <w:bCs/>
          <w:sz w:val="22"/>
          <w:szCs w:val="22"/>
        </w:rPr>
        <w:t xml:space="preserve"> for</w:t>
      </w:r>
      <w:r>
        <w:rPr>
          <w:bCs/>
          <w:sz w:val="22"/>
          <w:szCs w:val="22"/>
        </w:rPr>
        <w:t xml:space="preserve"> political reasons; that they are considered to be well-connected, or powerful.</w:t>
      </w:r>
      <w:r w:rsidR="00EC4E35">
        <w:rPr>
          <w:bCs/>
          <w:sz w:val="22"/>
          <w:szCs w:val="22"/>
        </w:rPr>
        <w:t xml:space="preserve"> </w:t>
      </w:r>
    </w:p>
    <w:p w:rsidR="005A3CAB" w:rsidRDefault="005A3CAB" w:rsidP="00A81516">
      <w:pPr>
        <w:jc w:val="both"/>
        <w:rPr>
          <w:bCs/>
          <w:sz w:val="22"/>
          <w:szCs w:val="22"/>
        </w:rPr>
      </w:pPr>
    </w:p>
    <w:p w:rsidR="002C487B" w:rsidRDefault="002C487B" w:rsidP="00A81516">
      <w:pPr>
        <w:jc w:val="both"/>
        <w:rPr>
          <w:bCs/>
          <w:sz w:val="22"/>
          <w:szCs w:val="22"/>
        </w:rPr>
      </w:pPr>
    </w:p>
    <w:p w:rsidR="005A3CAB" w:rsidRPr="00865E43" w:rsidRDefault="005A3CAB" w:rsidP="00A81516">
      <w:pPr>
        <w:jc w:val="both"/>
        <w:rPr>
          <w:bCs/>
          <w:sz w:val="22"/>
          <w:szCs w:val="22"/>
        </w:rPr>
      </w:pPr>
      <w:r>
        <w:rPr>
          <w:bCs/>
          <w:sz w:val="22"/>
          <w:szCs w:val="22"/>
        </w:rPr>
        <w:t>Shifts in Government can also cause changes to tourism organisations.</w:t>
      </w:r>
      <w:r w:rsidR="00EC4E35">
        <w:rPr>
          <w:bCs/>
          <w:sz w:val="22"/>
          <w:szCs w:val="22"/>
        </w:rPr>
        <w:t xml:space="preserve"> </w:t>
      </w:r>
      <w:r>
        <w:rPr>
          <w:bCs/>
          <w:sz w:val="22"/>
          <w:szCs w:val="22"/>
        </w:rPr>
        <w:t xml:space="preserve">In Victoria, </w:t>
      </w:r>
      <w:r w:rsidR="00353364">
        <w:rPr>
          <w:bCs/>
          <w:sz w:val="22"/>
          <w:szCs w:val="22"/>
        </w:rPr>
        <w:t xml:space="preserve">Tourism Victoria (the state DMO) commenced setting up </w:t>
      </w:r>
      <w:r w:rsidR="00865E43">
        <w:rPr>
          <w:bCs/>
          <w:sz w:val="22"/>
          <w:szCs w:val="22"/>
        </w:rPr>
        <w:t xml:space="preserve">multi-destination </w:t>
      </w:r>
      <w:r w:rsidR="00353364">
        <w:rPr>
          <w:bCs/>
          <w:sz w:val="22"/>
          <w:szCs w:val="22"/>
        </w:rPr>
        <w:t xml:space="preserve">regional boards and encouraged local councils to </w:t>
      </w:r>
      <w:r w:rsidR="00A70B2F">
        <w:rPr>
          <w:bCs/>
          <w:sz w:val="22"/>
          <w:szCs w:val="22"/>
        </w:rPr>
        <w:t xml:space="preserve">financially </w:t>
      </w:r>
      <w:r w:rsidR="00353364">
        <w:rPr>
          <w:bCs/>
          <w:sz w:val="22"/>
          <w:szCs w:val="22"/>
        </w:rPr>
        <w:t>support</w:t>
      </w:r>
      <w:r w:rsidR="00A70B2F">
        <w:rPr>
          <w:bCs/>
          <w:sz w:val="22"/>
          <w:szCs w:val="22"/>
        </w:rPr>
        <w:t xml:space="preserve"> these </w:t>
      </w:r>
      <w:r w:rsidR="00A01DD8">
        <w:rPr>
          <w:bCs/>
          <w:sz w:val="22"/>
          <w:szCs w:val="22"/>
        </w:rPr>
        <w:t xml:space="preserve">expanded-base </w:t>
      </w:r>
      <w:r w:rsidR="00A70B2F">
        <w:rPr>
          <w:bCs/>
          <w:sz w:val="22"/>
          <w:szCs w:val="22"/>
        </w:rPr>
        <w:t xml:space="preserve">organisations. This has then created a sense of duplication </w:t>
      </w:r>
      <w:r w:rsidR="00865E43">
        <w:rPr>
          <w:bCs/>
          <w:sz w:val="22"/>
          <w:szCs w:val="22"/>
        </w:rPr>
        <w:t>between l</w:t>
      </w:r>
      <w:r w:rsidR="00A01DD8">
        <w:rPr>
          <w:bCs/>
          <w:sz w:val="22"/>
          <w:szCs w:val="22"/>
        </w:rPr>
        <w:t>arge</w:t>
      </w:r>
      <w:r w:rsidR="00865E43">
        <w:rPr>
          <w:bCs/>
          <w:sz w:val="22"/>
          <w:szCs w:val="22"/>
        </w:rPr>
        <w:t xml:space="preserve"> regional</w:t>
      </w:r>
      <w:r w:rsidR="00A70B2F">
        <w:rPr>
          <w:bCs/>
          <w:sz w:val="22"/>
          <w:szCs w:val="22"/>
        </w:rPr>
        <w:t xml:space="preserve"> </w:t>
      </w:r>
      <w:r w:rsidR="00A01DD8">
        <w:rPr>
          <w:bCs/>
          <w:sz w:val="22"/>
          <w:szCs w:val="22"/>
        </w:rPr>
        <w:t xml:space="preserve">and sub-regional </w:t>
      </w:r>
      <w:r w:rsidR="00A70B2F">
        <w:rPr>
          <w:bCs/>
          <w:sz w:val="22"/>
          <w:szCs w:val="22"/>
        </w:rPr>
        <w:t xml:space="preserve">DMOs, </w:t>
      </w:r>
      <w:r w:rsidR="00A01DD8">
        <w:rPr>
          <w:bCs/>
          <w:sz w:val="22"/>
          <w:szCs w:val="22"/>
        </w:rPr>
        <w:t xml:space="preserve">in some cases creating questionable overlaps and uncertainties. </w:t>
      </w:r>
    </w:p>
    <w:p w:rsidR="00A70B2F" w:rsidRDefault="00A70B2F" w:rsidP="00A81516">
      <w:pPr>
        <w:jc w:val="both"/>
        <w:rPr>
          <w:bCs/>
          <w:sz w:val="22"/>
          <w:szCs w:val="22"/>
        </w:rPr>
      </w:pPr>
    </w:p>
    <w:p w:rsidR="002C487B" w:rsidRDefault="002C487B" w:rsidP="00A81516">
      <w:pPr>
        <w:jc w:val="both"/>
        <w:rPr>
          <w:bCs/>
          <w:sz w:val="22"/>
          <w:szCs w:val="22"/>
        </w:rPr>
      </w:pPr>
    </w:p>
    <w:p w:rsidR="000A14E5" w:rsidRDefault="00A70B2F" w:rsidP="00A81516">
      <w:pPr>
        <w:jc w:val="both"/>
        <w:rPr>
          <w:rFonts w:asciiTheme="minorHAnsi" w:hAnsiTheme="minorHAnsi" w:cstheme="minorHAnsi"/>
          <w:bCs/>
          <w:sz w:val="22"/>
          <w:szCs w:val="22"/>
        </w:rPr>
      </w:pPr>
      <w:r>
        <w:rPr>
          <w:bCs/>
          <w:sz w:val="22"/>
          <w:szCs w:val="22"/>
        </w:rPr>
        <w:t xml:space="preserve">In Mildura, </w:t>
      </w:r>
      <w:r w:rsidR="00A01DD8">
        <w:rPr>
          <w:bCs/>
          <w:sz w:val="22"/>
          <w:szCs w:val="22"/>
        </w:rPr>
        <w:t xml:space="preserve">the timing of the VFR campaign is currently being examined, as it may be better placed in September 2014 to correlate with the Victorian Tourism Week. In addition, </w:t>
      </w:r>
      <w:r>
        <w:rPr>
          <w:bCs/>
          <w:sz w:val="22"/>
          <w:szCs w:val="22"/>
        </w:rPr>
        <w:t xml:space="preserve">despite the huge success of their VFR campaign, </w:t>
      </w:r>
      <w:r w:rsidR="00865E43" w:rsidRPr="00865E43">
        <w:rPr>
          <w:bCs/>
          <w:sz w:val="22"/>
          <w:szCs w:val="22"/>
        </w:rPr>
        <w:t xml:space="preserve">whether it continues is </w:t>
      </w:r>
      <w:r w:rsidR="00A01DD8">
        <w:rPr>
          <w:bCs/>
          <w:sz w:val="22"/>
          <w:szCs w:val="22"/>
        </w:rPr>
        <w:t xml:space="preserve">not certain. </w:t>
      </w:r>
      <w:r w:rsidR="00865E43" w:rsidRPr="00865E43">
        <w:rPr>
          <w:bCs/>
          <w:sz w:val="22"/>
          <w:szCs w:val="22"/>
        </w:rPr>
        <w:t xml:space="preserve">With </w:t>
      </w:r>
      <w:r w:rsidR="00A01DD8">
        <w:rPr>
          <w:bCs/>
          <w:sz w:val="22"/>
          <w:szCs w:val="22"/>
        </w:rPr>
        <w:t>a new Council introducing new policies; the role of</w:t>
      </w:r>
      <w:r w:rsidR="00865E43" w:rsidRPr="00865E43">
        <w:rPr>
          <w:bCs/>
          <w:sz w:val="22"/>
          <w:szCs w:val="22"/>
        </w:rPr>
        <w:t xml:space="preserve"> Council</w:t>
      </w:r>
      <w:r w:rsidR="00A01DD8">
        <w:rPr>
          <w:bCs/>
          <w:sz w:val="22"/>
          <w:szCs w:val="22"/>
        </w:rPr>
        <w:t>’s CEO in</w:t>
      </w:r>
      <w:r w:rsidR="00865E43" w:rsidRPr="00865E43">
        <w:rPr>
          <w:bCs/>
          <w:sz w:val="22"/>
          <w:szCs w:val="22"/>
        </w:rPr>
        <w:t xml:space="preserve"> identify</w:t>
      </w:r>
      <w:r w:rsidR="00A01DD8">
        <w:rPr>
          <w:bCs/>
          <w:sz w:val="22"/>
          <w:szCs w:val="22"/>
        </w:rPr>
        <w:t>ing areas for significant budget cuts combined with a conservative DMO board</w:t>
      </w:r>
      <w:r w:rsidR="00865E43" w:rsidRPr="00865E43">
        <w:rPr>
          <w:bCs/>
          <w:sz w:val="22"/>
          <w:szCs w:val="22"/>
        </w:rPr>
        <w:t xml:space="preserve"> </w:t>
      </w:r>
      <w:r w:rsidR="00A01DD8">
        <w:rPr>
          <w:bCs/>
          <w:sz w:val="22"/>
          <w:szCs w:val="22"/>
        </w:rPr>
        <w:t xml:space="preserve">means that </w:t>
      </w:r>
      <w:r w:rsidR="00865E43" w:rsidRPr="00865E43">
        <w:rPr>
          <w:bCs/>
          <w:sz w:val="22"/>
          <w:szCs w:val="22"/>
        </w:rPr>
        <w:t>future dynamics could shift markedly.</w:t>
      </w:r>
      <w:r w:rsidR="00EC4E35">
        <w:rPr>
          <w:rFonts w:asciiTheme="minorHAnsi" w:hAnsiTheme="minorHAnsi" w:cstheme="minorHAnsi"/>
          <w:bCs/>
          <w:sz w:val="22"/>
          <w:szCs w:val="22"/>
        </w:rPr>
        <w:t xml:space="preserve"> </w:t>
      </w:r>
    </w:p>
    <w:p w:rsidR="00BF33CA" w:rsidRDefault="00BF33CA" w:rsidP="00A81516">
      <w:pPr>
        <w:jc w:val="both"/>
        <w:rPr>
          <w:rFonts w:asciiTheme="minorHAnsi" w:hAnsiTheme="minorHAnsi" w:cstheme="minorHAnsi"/>
          <w:bCs/>
          <w:sz w:val="22"/>
          <w:szCs w:val="22"/>
        </w:rPr>
      </w:pPr>
    </w:p>
    <w:p w:rsidR="00BF33CA" w:rsidRDefault="00BF33CA" w:rsidP="00A81516">
      <w:pPr>
        <w:jc w:val="both"/>
        <w:rPr>
          <w:bCs/>
          <w:sz w:val="22"/>
          <w:szCs w:val="22"/>
        </w:rPr>
      </w:pPr>
    </w:p>
    <w:p w:rsidR="00643730" w:rsidRPr="003A4365" w:rsidRDefault="00643730" w:rsidP="00A81516">
      <w:pPr>
        <w:jc w:val="both"/>
        <w:rPr>
          <w:bCs/>
          <w:sz w:val="22"/>
          <w:szCs w:val="22"/>
        </w:rPr>
      </w:pPr>
      <w:r w:rsidRPr="003A4365">
        <w:rPr>
          <w:bCs/>
          <w:sz w:val="22"/>
          <w:szCs w:val="22"/>
        </w:rPr>
        <w:t>Conclusions and Implications</w:t>
      </w:r>
    </w:p>
    <w:p w:rsidR="002D29BA" w:rsidRDefault="002D29BA" w:rsidP="00A81516">
      <w:pPr>
        <w:jc w:val="both"/>
        <w:rPr>
          <w:b/>
          <w:bCs/>
          <w:sz w:val="22"/>
          <w:szCs w:val="22"/>
        </w:rPr>
      </w:pPr>
    </w:p>
    <w:p w:rsidR="005D4911" w:rsidRDefault="005D4911" w:rsidP="00A81516">
      <w:pPr>
        <w:jc w:val="both"/>
        <w:rPr>
          <w:bCs/>
          <w:sz w:val="22"/>
          <w:szCs w:val="22"/>
        </w:rPr>
      </w:pPr>
      <w:r>
        <w:rPr>
          <w:bCs/>
          <w:sz w:val="22"/>
          <w:szCs w:val="22"/>
        </w:rPr>
        <w:t xml:space="preserve">As was argued early, the key to drawing lessons from case studies is not only investigating the commonality of the issues, but in developing an understanding of the reasons for the actions and outcomes of such actions. </w:t>
      </w:r>
      <w:r w:rsidR="0078645B">
        <w:rPr>
          <w:bCs/>
          <w:sz w:val="22"/>
          <w:szCs w:val="22"/>
        </w:rPr>
        <w:t>Sharing information</w:t>
      </w:r>
      <w:r w:rsidR="00295AD3">
        <w:rPr>
          <w:bCs/>
          <w:sz w:val="22"/>
          <w:szCs w:val="22"/>
        </w:rPr>
        <w:t xml:space="preserve"> by writing up and publishing reports on VFR campaigns</w:t>
      </w:r>
      <w:r w:rsidR="0078645B">
        <w:rPr>
          <w:bCs/>
          <w:sz w:val="22"/>
          <w:szCs w:val="22"/>
        </w:rPr>
        <w:t xml:space="preserve">, along with </w:t>
      </w:r>
      <w:r w:rsidR="00295AD3">
        <w:rPr>
          <w:bCs/>
          <w:sz w:val="22"/>
          <w:szCs w:val="22"/>
        </w:rPr>
        <w:t xml:space="preserve">a discussion on </w:t>
      </w:r>
      <w:r w:rsidR="0078645B">
        <w:rPr>
          <w:bCs/>
          <w:sz w:val="22"/>
          <w:szCs w:val="22"/>
        </w:rPr>
        <w:t>the practical lessons learnt and g</w:t>
      </w:r>
      <w:r>
        <w:rPr>
          <w:bCs/>
          <w:sz w:val="22"/>
          <w:szCs w:val="22"/>
        </w:rPr>
        <w:t>eneralising from the case studies</w:t>
      </w:r>
      <w:r w:rsidR="0078645B">
        <w:rPr>
          <w:bCs/>
          <w:sz w:val="22"/>
          <w:szCs w:val="22"/>
        </w:rPr>
        <w:t xml:space="preserve"> </w:t>
      </w:r>
      <w:r w:rsidR="00DC4EFD">
        <w:rPr>
          <w:bCs/>
          <w:sz w:val="22"/>
          <w:szCs w:val="22"/>
        </w:rPr>
        <w:t>sho</w:t>
      </w:r>
      <w:r w:rsidR="0078645B">
        <w:rPr>
          <w:bCs/>
          <w:sz w:val="22"/>
          <w:szCs w:val="22"/>
        </w:rPr>
        <w:t>uld help other destinations</w:t>
      </w:r>
      <w:r w:rsidR="000D4726">
        <w:rPr>
          <w:bCs/>
          <w:sz w:val="22"/>
          <w:szCs w:val="22"/>
        </w:rPr>
        <w:t xml:space="preserve"> develop their VFR products.</w:t>
      </w:r>
      <w:r w:rsidR="00EC4E35">
        <w:rPr>
          <w:bCs/>
          <w:sz w:val="22"/>
          <w:szCs w:val="22"/>
        </w:rPr>
        <w:t xml:space="preserve"> </w:t>
      </w:r>
    </w:p>
    <w:p w:rsidR="005D4911" w:rsidRDefault="005D4911" w:rsidP="00A81516">
      <w:pPr>
        <w:jc w:val="both"/>
        <w:rPr>
          <w:bCs/>
          <w:sz w:val="22"/>
          <w:szCs w:val="22"/>
        </w:rPr>
      </w:pPr>
    </w:p>
    <w:p w:rsidR="002C487B" w:rsidRDefault="002C487B" w:rsidP="00A81516">
      <w:pPr>
        <w:jc w:val="both"/>
        <w:rPr>
          <w:bCs/>
          <w:sz w:val="22"/>
          <w:szCs w:val="22"/>
        </w:rPr>
      </w:pPr>
    </w:p>
    <w:p w:rsidR="009D7F66" w:rsidRDefault="009D7F66" w:rsidP="00A81516">
      <w:pPr>
        <w:jc w:val="both"/>
        <w:rPr>
          <w:bCs/>
          <w:sz w:val="22"/>
          <w:szCs w:val="22"/>
        </w:rPr>
      </w:pPr>
      <w:r>
        <w:rPr>
          <w:bCs/>
          <w:sz w:val="22"/>
          <w:szCs w:val="22"/>
        </w:rPr>
        <w:t xml:space="preserve">In terms of further research, the social benefits </w:t>
      </w:r>
      <w:r w:rsidR="0078645B">
        <w:rPr>
          <w:bCs/>
          <w:sz w:val="22"/>
          <w:szCs w:val="22"/>
        </w:rPr>
        <w:t>of VFR t</w:t>
      </w:r>
      <w:r w:rsidR="00ED450A">
        <w:rPr>
          <w:bCs/>
          <w:sz w:val="22"/>
          <w:szCs w:val="22"/>
        </w:rPr>
        <w:t>ravel</w:t>
      </w:r>
      <w:r w:rsidR="0078645B">
        <w:rPr>
          <w:bCs/>
          <w:sz w:val="22"/>
          <w:szCs w:val="22"/>
        </w:rPr>
        <w:t xml:space="preserve"> </w:t>
      </w:r>
      <w:r>
        <w:rPr>
          <w:bCs/>
          <w:sz w:val="22"/>
          <w:szCs w:val="22"/>
        </w:rPr>
        <w:t>ha</w:t>
      </w:r>
      <w:r w:rsidR="00295AD3">
        <w:rPr>
          <w:bCs/>
          <w:sz w:val="22"/>
          <w:szCs w:val="22"/>
        </w:rPr>
        <w:t>s</w:t>
      </w:r>
      <w:r>
        <w:rPr>
          <w:bCs/>
          <w:sz w:val="22"/>
          <w:szCs w:val="22"/>
        </w:rPr>
        <w:t xml:space="preserve"> been highlighted </w:t>
      </w:r>
      <w:r w:rsidR="0078645B">
        <w:rPr>
          <w:bCs/>
          <w:sz w:val="22"/>
          <w:szCs w:val="22"/>
        </w:rPr>
        <w:t>by this research, but the</w:t>
      </w:r>
      <w:r w:rsidR="00295AD3">
        <w:rPr>
          <w:bCs/>
          <w:sz w:val="22"/>
          <w:szCs w:val="22"/>
        </w:rPr>
        <w:t>ir</w:t>
      </w:r>
      <w:r w:rsidR="0078645B">
        <w:rPr>
          <w:bCs/>
          <w:sz w:val="22"/>
          <w:szCs w:val="22"/>
        </w:rPr>
        <w:t xml:space="preserve"> </w:t>
      </w:r>
      <w:r w:rsidR="00295AD3">
        <w:rPr>
          <w:bCs/>
          <w:sz w:val="22"/>
          <w:szCs w:val="22"/>
        </w:rPr>
        <w:t xml:space="preserve">output </w:t>
      </w:r>
      <w:r w:rsidR="0078645B">
        <w:rPr>
          <w:bCs/>
          <w:sz w:val="22"/>
          <w:szCs w:val="22"/>
        </w:rPr>
        <w:t xml:space="preserve">measures need further refinement, before </w:t>
      </w:r>
      <w:r w:rsidR="007232BC">
        <w:rPr>
          <w:bCs/>
          <w:sz w:val="22"/>
          <w:szCs w:val="22"/>
        </w:rPr>
        <w:t>there is assurance that</w:t>
      </w:r>
      <w:r w:rsidR="0078645B">
        <w:rPr>
          <w:bCs/>
          <w:sz w:val="22"/>
          <w:szCs w:val="22"/>
        </w:rPr>
        <w:t xml:space="preserve"> th</w:t>
      </w:r>
      <w:r w:rsidR="007232BC">
        <w:rPr>
          <w:bCs/>
          <w:sz w:val="22"/>
          <w:szCs w:val="22"/>
        </w:rPr>
        <w:t>ere</w:t>
      </w:r>
      <w:r w:rsidR="0078645B">
        <w:rPr>
          <w:bCs/>
          <w:sz w:val="22"/>
          <w:szCs w:val="22"/>
        </w:rPr>
        <w:t xml:space="preserve"> is a benefit </w:t>
      </w:r>
      <w:r w:rsidR="00DC4EFD">
        <w:rPr>
          <w:bCs/>
          <w:sz w:val="22"/>
          <w:szCs w:val="22"/>
        </w:rPr>
        <w:t>in</w:t>
      </w:r>
      <w:r w:rsidR="0078645B">
        <w:rPr>
          <w:bCs/>
          <w:sz w:val="22"/>
          <w:szCs w:val="22"/>
        </w:rPr>
        <w:t xml:space="preserve"> developing VFR t</w:t>
      </w:r>
      <w:r w:rsidR="00ED450A">
        <w:rPr>
          <w:bCs/>
          <w:sz w:val="22"/>
          <w:szCs w:val="22"/>
        </w:rPr>
        <w:t>ravel</w:t>
      </w:r>
      <w:r w:rsidR="007232BC">
        <w:rPr>
          <w:bCs/>
          <w:sz w:val="22"/>
          <w:szCs w:val="22"/>
        </w:rPr>
        <w:t xml:space="preserve"> campaigns</w:t>
      </w:r>
      <w:r w:rsidR="0078645B">
        <w:rPr>
          <w:bCs/>
          <w:sz w:val="22"/>
          <w:szCs w:val="22"/>
        </w:rPr>
        <w:t xml:space="preserve">. The impact of the role played by local politics and politicians is poorly understood, as are the motivations for local residents to act as ambassadors for VFR </w:t>
      </w:r>
      <w:r w:rsidR="007232BC">
        <w:rPr>
          <w:bCs/>
          <w:sz w:val="22"/>
          <w:szCs w:val="22"/>
        </w:rPr>
        <w:t>travel</w:t>
      </w:r>
      <w:r w:rsidR="0078645B">
        <w:rPr>
          <w:bCs/>
          <w:sz w:val="22"/>
          <w:szCs w:val="22"/>
        </w:rPr>
        <w:t>. There is a need to explore the impact and workings of VFR t</w:t>
      </w:r>
      <w:r w:rsidR="00ED450A">
        <w:rPr>
          <w:bCs/>
          <w:sz w:val="22"/>
          <w:szCs w:val="22"/>
        </w:rPr>
        <w:t>ravel</w:t>
      </w:r>
      <w:r w:rsidR="0078645B">
        <w:rPr>
          <w:bCs/>
          <w:sz w:val="22"/>
          <w:szCs w:val="22"/>
        </w:rPr>
        <w:t xml:space="preserve"> outside the restricted geographical area of this study, </w:t>
      </w:r>
      <w:r w:rsidR="00295AD3">
        <w:rPr>
          <w:bCs/>
          <w:sz w:val="22"/>
          <w:szCs w:val="22"/>
        </w:rPr>
        <w:t xml:space="preserve">so as </w:t>
      </w:r>
      <w:r w:rsidR="0078645B">
        <w:rPr>
          <w:bCs/>
          <w:sz w:val="22"/>
          <w:szCs w:val="22"/>
        </w:rPr>
        <w:t xml:space="preserve">to investigate </w:t>
      </w:r>
      <w:r w:rsidR="00295AD3">
        <w:rPr>
          <w:bCs/>
          <w:sz w:val="22"/>
          <w:szCs w:val="22"/>
        </w:rPr>
        <w:t xml:space="preserve">the </w:t>
      </w:r>
      <w:r w:rsidR="0078645B">
        <w:rPr>
          <w:bCs/>
          <w:sz w:val="22"/>
          <w:szCs w:val="22"/>
        </w:rPr>
        <w:t>commonality of issues within other destinations</w:t>
      </w:r>
      <w:r w:rsidR="00FC1E44">
        <w:rPr>
          <w:bCs/>
          <w:sz w:val="22"/>
          <w:szCs w:val="22"/>
        </w:rPr>
        <w:t>.</w:t>
      </w:r>
      <w:r w:rsidR="00EC4E35">
        <w:rPr>
          <w:bCs/>
          <w:sz w:val="22"/>
          <w:szCs w:val="22"/>
        </w:rPr>
        <w:t xml:space="preserve">  </w:t>
      </w:r>
      <w:r>
        <w:rPr>
          <w:bCs/>
          <w:sz w:val="22"/>
          <w:szCs w:val="22"/>
        </w:rPr>
        <w:t xml:space="preserve"> </w:t>
      </w:r>
    </w:p>
    <w:p w:rsidR="009D7F66" w:rsidRDefault="009D7F66" w:rsidP="00A81516">
      <w:pPr>
        <w:jc w:val="both"/>
        <w:rPr>
          <w:bCs/>
          <w:sz w:val="22"/>
          <w:szCs w:val="22"/>
        </w:rPr>
      </w:pPr>
    </w:p>
    <w:p w:rsidR="002C487B" w:rsidRDefault="002C487B" w:rsidP="00A81516">
      <w:pPr>
        <w:jc w:val="both"/>
        <w:rPr>
          <w:bCs/>
          <w:sz w:val="22"/>
          <w:szCs w:val="22"/>
        </w:rPr>
      </w:pPr>
    </w:p>
    <w:p w:rsidR="002D29BA" w:rsidRDefault="005D4911" w:rsidP="00A81516">
      <w:pPr>
        <w:jc w:val="both"/>
        <w:rPr>
          <w:bCs/>
          <w:sz w:val="22"/>
          <w:szCs w:val="22"/>
        </w:rPr>
      </w:pPr>
      <w:r>
        <w:rPr>
          <w:bCs/>
          <w:sz w:val="22"/>
          <w:szCs w:val="22"/>
        </w:rPr>
        <w:t>Finally, it is important to recall that the</w:t>
      </w:r>
      <w:r w:rsidR="002D29BA">
        <w:rPr>
          <w:bCs/>
          <w:sz w:val="22"/>
          <w:szCs w:val="22"/>
        </w:rPr>
        <w:t xml:space="preserve"> term VFR was </w:t>
      </w:r>
      <w:r w:rsidR="00295AD3">
        <w:rPr>
          <w:bCs/>
          <w:sz w:val="22"/>
          <w:szCs w:val="22"/>
        </w:rPr>
        <w:t xml:space="preserve">first </w:t>
      </w:r>
      <w:r w:rsidR="002D29BA">
        <w:rPr>
          <w:bCs/>
          <w:sz w:val="22"/>
          <w:szCs w:val="22"/>
        </w:rPr>
        <w:t xml:space="preserve">developed </w:t>
      </w:r>
      <w:r w:rsidR="00D046E5">
        <w:rPr>
          <w:bCs/>
          <w:sz w:val="22"/>
          <w:szCs w:val="22"/>
        </w:rPr>
        <w:t xml:space="preserve">as a </w:t>
      </w:r>
      <w:r w:rsidR="002D29BA">
        <w:rPr>
          <w:bCs/>
          <w:sz w:val="22"/>
          <w:szCs w:val="22"/>
        </w:rPr>
        <w:t xml:space="preserve">purely statistical term, to describe a market segment that was not classified as a holiday, leisure, business, government or pilgrim trip </w:t>
      </w:r>
      <w:r w:rsidR="007232BC">
        <w:rPr>
          <w:bCs/>
          <w:sz w:val="22"/>
          <w:szCs w:val="22"/>
        </w:rPr>
        <w:fldChar w:fldCharType="begin" w:fldLock="1"/>
      </w:r>
      <w:r w:rsidR="00B41BC9">
        <w:rPr>
          <w:bCs/>
          <w:sz w:val="22"/>
          <w:szCs w:val="22"/>
        </w:rPr>
        <w:instrText>ADDIN CSL_CITATION { "citationItems" : [ { "id" : "ITEM-1", "itemData" : { "author" : [ { "family" : "United Nations Statistical Commission", "given" : "" } ], "id" : "ITEM-1", "issued" : { "date-parts" : [ [ "1994" ] ] }, "note" : "&lt;m:note&gt;&lt;/m:note&gt;", "publisher" : "UN Press", "publisher-place" : "New York", "title" : "Recommendations on tourism statistics", "type" : "book" }, "uris" : [ "http://www.mendeley.com/documents/?uuid=4e6fde38-6719-4ab1-a63a-27ce3514ade7" ] } ], "mendeley" : { "previouslyFormattedCitation" : "(United Nations Statistical Commission, 1994)" }, "properties" : { "noteIndex" : 0 }, "schema" : "https://github.com/citation-style-language/schema/raw/master/csl-citation.json" }</w:instrText>
      </w:r>
      <w:r w:rsidR="007232BC">
        <w:rPr>
          <w:bCs/>
          <w:sz w:val="22"/>
          <w:szCs w:val="22"/>
        </w:rPr>
        <w:fldChar w:fldCharType="separate"/>
      </w:r>
      <w:r w:rsidR="007232BC" w:rsidRPr="007232BC">
        <w:rPr>
          <w:bCs/>
          <w:noProof/>
          <w:sz w:val="22"/>
          <w:szCs w:val="22"/>
        </w:rPr>
        <w:t>(United Nations Statistical Commission, 1994)</w:t>
      </w:r>
      <w:r w:rsidR="007232BC">
        <w:rPr>
          <w:bCs/>
          <w:sz w:val="22"/>
          <w:szCs w:val="22"/>
        </w:rPr>
        <w:fldChar w:fldCharType="end"/>
      </w:r>
      <w:r w:rsidR="007232BC">
        <w:rPr>
          <w:bCs/>
          <w:sz w:val="22"/>
          <w:szCs w:val="22"/>
        </w:rPr>
        <w:t>.</w:t>
      </w:r>
      <w:r w:rsidR="00EC4E35">
        <w:rPr>
          <w:bCs/>
          <w:sz w:val="22"/>
          <w:szCs w:val="22"/>
        </w:rPr>
        <w:t xml:space="preserve"> </w:t>
      </w:r>
      <w:r w:rsidR="000D4726">
        <w:rPr>
          <w:bCs/>
          <w:sz w:val="22"/>
          <w:szCs w:val="22"/>
        </w:rPr>
        <w:t>A</w:t>
      </w:r>
      <w:r w:rsidR="00D046E5">
        <w:rPr>
          <w:bCs/>
          <w:sz w:val="22"/>
          <w:szCs w:val="22"/>
        </w:rPr>
        <w:t xml:space="preserve">s </w:t>
      </w:r>
      <w:r w:rsidR="002D29BA">
        <w:rPr>
          <w:bCs/>
          <w:sz w:val="22"/>
          <w:szCs w:val="22"/>
        </w:rPr>
        <w:t>was seen from the case studies</w:t>
      </w:r>
      <w:r w:rsidR="00506C7D">
        <w:rPr>
          <w:bCs/>
          <w:sz w:val="22"/>
          <w:szCs w:val="22"/>
        </w:rPr>
        <w:t>,</w:t>
      </w:r>
      <w:r w:rsidR="002D29BA">
        <w:rPr>
          <w:bCs/>
          <w:sz w:val="22"/>
          <w:szCs w:val="22"/>
        </w:rPr>
        <w:t xml:space="preserve"> it has become much </w:t>
      </w:r>
      <w:r w:rsidR="000D4726">
        <w:rPr>
          <w:bCs/>
          <w:sz w:val="22"/>
          <w:szCs w:val="22"/>
        </w:rPr>
        <w:t xml:space="preserve">more </w:t>
      </w:r>
      <w:r w:rsidR="00506C7D">
        <w:rPr>
          <w:bCs/>
          <w:sz w:val="22"/>
          <w:szCs w:val="22"/>
        </w:rPr>
        <w:t>than a statistical measure</w:t>
      </w:r>
      <w:r w:rsidR="007232BC">
        <w:rPr>
          <w:bCs/>
          <w:sz w:val="22"/>
          <w:szCs w:val="22"/>
        </w:rPr>
        <w:t>,</w:t>
      </w:r>
      <w:r w:rsidR="00506C7D">
        <w:rPr>
          <w:bCs/>
          <w:sz w:val="22"/>
          <w:szCs w:val="22"/>
        </w:rPr>
        <w:t xml:space="preserve"> </w:t>
      </w:r>
      <w:r w:rsidR="00295AD3">
        <w:rPr>
          <w:bCs/>
          <w:sz w:val="22"/>
          <w:szCs w:val="22"/>
        </w:rPr>
        <w:t xml:space="preserve">and </w:t>
      </w:r>
      <w:r w:rsidR="00506C7D">
        <w:rPr>
          <w:bCs/>
          <w:sz w:val="22"/>
          <w:szCs w:val="22"/>
        </w:rPr>
        <w:t xml:space="preserve">is a </w:t>
      </w:r>
      <w:r w:rsidR="00D046E5">
        <w:rPr>
          <w:bCs/>
          <w:sz w:val="22"/>
          <w:szCs w:val="22"/>
        </w:rPr>
        <w:t xml:space="preserve">key </w:t>
      </w:r>
      <w:r w:rsidR="00506C7D">
        <w:rPr>
          <w:bCs/>
          <w:sz w:val="22"/>
          <w:szCs w:val="22"/>
        </w:rPr>
        <w:t>developing market</w:t>
      </w:r>
      <w:r w:rsidR="00D046E5">
        <w:rPr>
          <w:bCs/>
          <w:sz w:val="22"/>
          <w:szCs w:val="22"/>
        </w:rPr>
        <w:t xml:space="preserve"> for many local communities</w:t>
      </w:r>
      <w:r w:rsidR="00506C7D">
        <w:rPr>
          <w:bCs/>
          <w:sz w:val="22"/>
          <w:szCs w:val="22"/>
        </w:rPr>
        <w:t xml:space="preserve">. </w:t>
      </w:r>
    </w:p>
    <w:p w:rsidR="005739BB" w:rsidRDefault="005739BB" w:rsidP="00A81516">
      <w:pPr>
        <w:jc w:val="both"/>
        <w:rPr>
          <w:bCs/>
          <w:sz w:val="22"/>
          <w:szCs w:val="22"/>
        </w:rPr>
      </w:pPr>
    </w:p>
    <w:p w:rsidR="005739BB" w:rsidRDefault="005739BB" w:rsidP="00A81516">
      <w:pPr>
        <w:spacing w:after="200"/>
        <w:rPr>
          <w:b/>
          <w:bCs/>
          <w:sz w:val="22"/>
          <w:szCs w:val="22"/>
        </w:rPr>
      </w:pPr>
    </w:p>
    <w:p w:rsidR="002C487B" w:rsidRDefault="002C487B">
      <w:pPr>
        <w:spacing w:after="200" w:line="276" w:lineRule="auto"/>
        <w:rPr>
          <w:b/>
          <w:bCs/>
          <w:sz w:val="22"/>
          <w:szCs w:val="22"/>
        </w:rPr>
      </w:pPr>
      <w:r>
        <w:rPr>
          <w:b/>
          <w:bCs/>
          <w:sz w:val="22"/>
          <w:szCs w:val="22"/>
        </w:rPr>
        <w:br w:type="page"/>
      </w:r>
    </w:p>
    <w:p w:rsidR="005739BB" w:rsidRPr="005739BB" w:rsidRDefault="005739BB" w:rsidP="00A81516">
      <w:pPr>
        <w:jc w:val="both"/>
        <w:rPr>
          <w:b/>
          <w:bCs/>
          <w:sz w:val="22"/>
          <w:szCs w:val="22"/>
        </w:rPr>
      </w:pPr>
      <w:r w:rsidRPr="005739BB">
        <w:rPr>
          <w:b/>
          <w:bCs/>
          <w:sz w:val="22"/>
          <w:szCs w:val="22"/>
        </w:rPr>
        <w:t>References</w:t>
      </w:r>
    </w:p>
    <w:p w:rsidR="0078645B" w:rsidRDefault="0078645B" w:rsidP="00A81516">
      <w:pPr>
        <w:jc w:val="both"/>
        <w:rPr>
          <w:b/>
          <w:bCs/>
          <w:sz w:val="22"/>
          <w:szCs w:val="22"/>
        </w:rPr>
      </w:pPr>
    </w:p>
    <w:p w:rsidR="00B41BC9" w:rsidRPr="00B41BC9" w:rsidRDefault="00F02107">
      <w:pPr>
        <w:pStyle w:val="NormalWeb"/>
        <w:ind w:left="480" w:hanging="480"/>
        <w:divId w:val="102312302"/>
        <w:rPr>
          <w:rFonts w:eastAsiaTheme="minorEastAsia"/>
          <w:sz w:val="22"/>
        </w:rPr>
      </w:pPr>
      <w:r>
        <w:rPr>
          <w:bCs/>
          <w:sz w:val="22"/>
          <w:szCs w:val="22"/>
        </w:rPr>
        <w:fldChar w:fldCharType="begin" w:fldLock="1"/>
      </w:r>
      <w:r>
        <w:rPr>
          <w:bCs/>
          <w:sz w:val="22"/>
          <w:szCs w:val="22"/>
        </w:rPr>
        <w:instrText xml:space="preserve">ADDIN Mendeley Bibliography CSL_BIBLIOGRAPHY </w:instrText>
      </w:r>
      <w:r>
        <w:rPr>
          <w:bCs/>
          <w:sz w:val="22"/>
          <w:szCs w:val="22"/>
        </w:rPr>
        <w:fldChar w:fldCharType="separate"/>
      </w:r>
      <w:r w:rsidR="00B41BC9" w:rsidRPr="00B41BC9">
        <w:rPr>
          <w:sz w:val="22"/>
        </w:rPr>
        <w:t xml:space="preserve">Backer, E. (2007). VFR Travel – An examination of the expenditures of VFR travellers and their hosts. </w:t>
      </w:r>
      <w:r w:rsidR="00B41BC9" w:rsidRPr="00B41BC9">
        <w:rPr>
          <w:i/>
          <w:iCs/>
          <w:sz w:val="22"/>
        </w:rPr>
        <w:t>Current Issues in Tourism</w:t>
      </w:r>
      <w:r w:rsidR="00B41BC9" w:rsidRPr="00B41BC9">
        <w:rPr>
          <w:sz w:val="22"/>
        </w:rPr>
        <w:t xml:space="preserve">, </w:t>
      </w:r>
      <w:r w:rsidR="00B41BC9" w:rsidRPr="00B41BC9">
        <w:rPr>
          <w:i/>
          <w:iCs/>
          <w:sz w:val="22"/>
        </w:rPr>
        <w:t>10</w:t>
      </w:r>
      <w:r w:rsidR="00B41BC9" w:rsidRPr="00B41BC9">
        <w:rPr>
          <w:sz w:val="22"/>
        </w:rPr>
        <w:t>(4), 366-377.</w:t>
      </w:r>
    </w:p>
    <w:p w:rsidR="00B41BC9" w:rsidRPr="00B41BC9" w:rsidRDefault="00B41BC9">
      <w:pPr>
        <w:pStyle w:val="NormalWeb"/>
        <w:ind w:left="480" w:hanging="480"/>
        <w:divId w:val="102312302"/>
        <w:rPr>
          <w:sz w:val="22"/>
        </w:rPr>
      </w:pPr>
      <w:r w:rsidRPr="00B41BC9">
        <w:rPr>
          <w:sz w:val="22"/>
        </w:rPr>
        <w:t xml:space="preserve">Backer, E. (2010a). Opportunities for Commercial Accommodation in VFR. </w:t>
      </w:r>
      <w:r w:rsidRPr="00B41BC9">
        <w:rPr>
          <w:i/>
          <w:iCs/>
          <w:sz w:val="22"/>
        </w:rPr>
        <w:t>International Journal of Tourism Research</w:t>
      </w:r>
      <w:r w:rsidRPr="00B41BC9">
        <w:rPr>
          <w:sz w:val="22"/>
        </w:rPr>
        <w:t xml:space="preserve">, </w:t>
      </w:r>
      <w:r w:rsidRPr="00B41BC9">
        <w:rPr>
          <w:i/>
          <w:iCs/>
          <w:sz w:val="22"/>
        </w:rPr>
        <w:t>12</w:t>
      </w:r>
      <w:r w:rsidRPr="00B41BC9">
        <w:rPr>
          <w:sz w:val="22"/>
        </w:rPr>
        <w:t>(4), 334-354.</w:t>
      </w:r>
    </w:p>
    <w:p w:rsidR="00B41BC9" w:rsidRPr="00B41BC9" w:rsidRDefault="00B41BC9">
      <w:pPr>
        <w:pStyle w:val="NormalWeb"/>
        <w:ind w:left="480" w:hanging="480"/>
        <w:divId w:val="102312302"/>
        <w:rPr>
          <w:sz w:val="22"/>
        </w:rPr>
      </w:pPr>
      <w:r w:rsidRPr="00B41BC9">
        <w:rPr>
          <w:sz w:val="22"/>
        </w:rPr>
        <w:t xml:space="preserve">Backer, E. (2010b). </w:t>
      </w:r>
      <w:r w:rsidRPr="00B41BC9">
        <w:rPr>
          <w:i/>
          <w:iCs/>
          <w:sz w:val="22"/>
        </w:rPr>
        <w:t>VFR Travel: An assessment of VFR versus non-VFR travellers</w:t>
      </w:r>
      <w:r w:rsidRPr="00B41BC9">
        <w:rPr>
          <w:sz w:val="22"/>
        </w:rPr>
        <w:t>. USA: VDM Verlag Dr. Müller.</w:t>
      </w:r>
    </w:p>
    <w:p w:rsidR="00B41BC9" w:rsidRPr="00B41BC9" w:rsidRDefault="00B41BC9">
      <w:pPr>
        <w:pStyle w:val="NormalWeb"/>
        <w:ind w:left="480" w:hanging="480"/>
        <w:divId w:val="102312302"/>
        <w:rPr>
          <w:sz w:val="22"/>
        </w:rPr>
      </w:pPr>
      <w:r w:rsidRPr="00B41BC9">
        <w:rPr>
          <w:sz w:val="22"/>
        </w:rPr>
        <w:t xml:space="preserve">Backer, E. (2011). VFR Travelers: How Long are They Staying? </w:t>
      </w:r>
      <w:r w:rsidRPr="00B41BC9">
        <w:rPr>
          <w:i/>
          <w:iCs/>
          <w:sz w:val="22"/>
        </w:rPr>
        <w:t>Tourism Review International</w:t>
      </w:r>
      <w:r w:rsidRPr="00B41BC9">
        <w:rPr>
          <w:sz w:val="22"/>
        </w:rPr>
        <w:t xml:space="preserve">, </w:t>
      </w:r>
      <w:r w:rsidRPr="00B41BC9">
        <w:rPr>
          <w:i/>
          <w:iCs/>
          <w:sz w:val="22"/>
        </w:rPr>
        <w:t>14</w:t>
      </w:r>
      <w:r w:rsidRPr="00B41BC9">
        <w:rPr>
          <w:sz w:val="22"/>
        </w:rPr>
        <w:t>(2), 61-70. doi:10.3727/154427211X13044361606252</w:t>
      </w:r>
    </w:p>
    <w:p w:rsidR="00B41BC9" w:rsidRPr="00B41BC9" w:rsidRDefault="00B41BC9">
      <w:pPr>
        <w:pStyle w:val="NormalWeb"/>
        <w:ind w:left="480" w:hanging="480"/>
        <w:divId w:val="102312302"/>
        <w:rPr>
          <w:sz w:val="22"/>
        </w:rPr>
      </w:pPr>
      <w:r w:rsidRPr="00B41BC9">
        <w:rPr>
          <w:sz w:val="22"/>
        </w:rPr>
        <w:t xml:space="preserve">Backer, E. (2012). VFR travel: It is underestimated. </w:t>
      </w:r>
      <w:r w:rsidRPr="00B41BC9">
        <w:rPr>
          <w:i/>
          <w:iCs/>
          <w:sz w:val="22"/>
        </w:rPr>
        <w:t>Tourism Management</w:t>
      </w:r>
      <w:r w:rsidRPr="00B41BC9">
        <w:rPr>
          <w:sz w:val="22"/>
        </w:rPr>
        <w:t xml:space="preserve">, </w:t>
      </w:r>
      <w:r w:rsidRPr="00B41BC9">
        <w:rPr>
          <w:i/>
          <w:iCs/>
          <w:sz w:val="22"/>
        </w:rPr>
        <w:t>33</w:t>
      </w:r>
      <w:r w:rsidRPr="00B41BC9">
        <w:rPr>
          <w:sz w:val="22"/>
        </w:rPr>
        <w:t>(1), 74-79. Elsevier Ltd. doi:10.1016/j.tourman.2011.01.027</w:t>
      </w:r>
    </w:p>
    <w:p w:rsidR="00B41BC9" w:rsidRPr="00B41BC9" w:rsidRDefault="00B41BC9">
      <w:pPr>
        <w:pStyle w:val="NormalWeb"/>
        <w:ind w:left="480" w:hanging="480"/>
        <w:divId w:val="102312302"/>
        <w:rPr>
          <w:sz w:val="22"/>
        </w:rPr>
      </w:pPr>
      <w:r w:rsidRPr="00B41BC9">
        <w:rPr>
          <w:sz w:val="22"/>
        </w:rPr>
        <w:t xml:space="preserve">Backer, E., &amp; Barry, B. (2013). Empirical testing of the theory of partial industrialisation in tourism. </w:t>
      </w:r>
      <w:r w:rsidRPr="00B41BC9">
        <w:rPr>
          <w:i/>
          <w:iCs/>
          <w:sz w:val="22"/>
        </w:rPr>
        <w:t>Journal of Hospitality and Tourism Management</w:t>
      </w:r>
      <w:r w:rsidRPr="00B41BC9">
        <w:rPr>
          <w:sz w:val="22"/>
        </w:rPr>
        <w:t xml:space="preserve">, </w:t>
      </w:r>
      <w:r w:rsidRPr="00B41BC9">
        <w:rPr>
          <w:i/>
          <w:iCs/>
          <w:sz w:val="22"/>
        </w:rPr>
        <w:t>20</w:t>
      </w:r>
      <w:r w:rsidRPr="00B41BC9">
        <w:rPr>
          <w:sz w:val="22"/>
        </w:rPr>
        <w:t>, 43-52. Elsevier Ltd. doi:10.1016/j.jhtm.2013.06.001</w:t>
      </w:r>
    </w:p>
    <w:p w:rsidR="00B41BC9" w:rsidRPr="00B41BC9" w:rsidRDefault="00B41BC9">
      <w:pPr>
        <w:pStyle w:val="NormalWeb"/>
        <w:ind w:left="480" w:hanging="480"/>
        <w:divId w:val="102312302"/>
        <w:rPr>
          <w:sz w:val="22"/>
        </w:rPr>
      </w:pPr>
      <w:r w:rsidRPr="00B41BC9">
        <w:rPr>
          <w:sz w:val="22"/>
        </w:rPr>
        <w:t xml:space="preserve">Botterill, D., &amp; Platenkamp, V. (2012). </w:t>
      </w:r>
      <w:r w:rsidRPr="00B41BC9">
        <w:rPr>
          <w:i/>
          <w:iCs/>
          <w:sz w:val="22"/>
        </w:rPr>
        <w:t>Key concepts in tourism research</w:t>
      </w:r>
      <w:r w:rsidRPr="00B41BC9">
        <w:rPr>
          <w:sz w:val="22"/>
        </w:rPr>
        <w:t>. London: Sage.</w:t>
      </w:r>
    </w:p>
    <w:p w:rsidR="00B41BC9" w:rsidRPr="00B41BC9" w:rsidRDefault="00B41BC9">
      <w:pPr>
        <w:pStyle w:val="NormalWeb"/>
        <w:ind w:left="480" w:hanging="480"/>
        <w:divId w:val="102312302"/>
        <w:rPr>
          <w:sz w:val="22"/>
        </w:rPr>
      </w:pPr>
      <w:r w:rsidRPr="00B41BC9">
        <w:rPr>
          <w:sz w:val="22"/>
        </w:rPr>
        <w:t xml:space="preserve">Braunlich, C., &amp; Nadkarni, N. (1995). The Importance of the VFR Market to the Hotel Industry. </w:t>
      </w:r>
      <w:r w:rsidRPr="00B41BC9">
        <w:rPr>
          <w:i/>
          <w:iCs/>
          <w:sz w:val="22"/>
        </w:rPr>
        <w:t>The Journal of Tourism Studies</w:t>
      </w:r>
      <w:r w:rsidRPr="00B41BC9">
        <w:rPr>
          <w:sz w:val="22"/>
        </w:rPr>
        <w:t xml:space="preserve">, </w:t>
      </w:r>
      <w:r w:rsidRPr="00B41BC9">
        <w:rPr>
          <w:i/>
          <w:iCs/>
          <w:sz w:val="22"/>
        </w:rPr>
        <w:t>6</w:t>
      </w:r>
      <w:r w:rsidRPr="00B41BC9">
        <w:rPr>
          <w:sz w:val="22"/>
        </w:rPr>
        <w:t>(1), 38-47.</w:t>
      </w:r>
    </w:p>
    <w:p w:rsidR="00B41BC9" w:rsidRPr="00B41BC9" w:rsidRDefault="00B41BC9">
      <w:pPr>
        <w:pStyle w:val="NormalWeb"/>
        <w:ind w:left="480" w:hanging="480"/>
        <w:divId w:val="102312302"/>
        <w:rPr>
          <w:sz w:val="22"/>
        </w:rPr>
      </w:pPr>
      <w:r w:rsidRPr="00B41BC9">
        <w:rPr>
          <w:sz w:val="22"/>
        </w:rPr>
        <w:t>Campaign Brief. (2012). Regional train operator V/Line launches “Guilt Trips” campaign via McCann &amp; MRM. Retrieved August 23, 2013, from http://www.campaignbrief.com/2012/05/regional-train-operator-vline.html</w:t>
      </w:r>
    </w:p>
    <w:p w:rsidR="00B41BC9" w:rsidRPr="00B41BC9" w:rsidRDefault="00B41BC9">
      <w:pPr>
        <w:pStyle w:val="NormalWeb"/>
        <w:ind w:left="480" w:hanging="480"/>
        <w:divId w:val="102312302"/>
        <w:rPr>
          <w:sz w:val="22"/>
        </w:rPr>
      </w:pPr>
      <w:r w:rsidRPr="00B41BC9">
        <w:rPr>
          <w:sz w:val="22"/>
        </w:rPr>
        <w:t xml:space="preserve">Destination Melbourne Limited. (2012). </w:t>
      </w:r>
      <w:r w:rsidRPr="00B41BC9">
        <w:rPr>
          <w:i/>
          <w:iCs/>
          <w:sz w:val="22"/>
        </w:rPr>
        <w:t>Discover Your Own Backyard Victorian Tourism Awards Submision</w:t>
      </w:r>
      <w:r w:rsidRPr="00B41BC9">
        <w:rPr>
          <w:sz w:val="22"/>
        </w:rPr>
        <w:t>. Melbourne, Australia.</w:t>
      </w:r>
    </w:p>
    <w:p w:rsidR="00B41BC9" w:rsidRPr="00B41BC9" w:rsidRDefault="00B41BC9">
      <w:pPr>
        <w:pStyle w:val="NormalWeb"/>
        <w:ind w:left="480" w:hanging="480"/>
        <w:divId w:val="102312302"/>
        <w:rPr>
          <w:sz w:val="22"/>
        </w:rPr>
      </w:pPr>
      <w:r w:rsidRPr="00B41BC9">
        <w:rPr>
          <w:sz w:val="22"/>
        </w:rPr>
        <w:t xml:space="preserve">Eisenhardt, K. M. (1989). Building Theories from Case Study Research. </w:t>
      </w:r>
      <w:r w:rsidRPr="00B41BC9">
        <w:rPr>
          <w:i/>
          <w:iCs/>
          <w:sz w:val="22"/>
        </w:rPr>
        <w:t>The Academy of Management Review</w:t>
      </w:r>
      <w:r w:rsidRPr="00B41BC9">
        <w:rPr>
          <w:sz w:val="22"/>
        </w:rPr>
        <w:t xml:space="preserve">, </w:t>
      </w:r>
      <w:r w:rsidRPr="00B41BC9">
        <w:rPr>
          <w:i/>
          <w:iCs/>
          <w:sz w:val="22"/>
        </w:rPr>
        <w:t>14</w:t>
      </w:r>
      <w:r w:rsidRPr="00B41BC9">
        <w:rPr>
          <w:sz w:val="22"/>
        </w:rPr>
        <w:t>(4), 532. doi:10.2307/258557</w:t>
      </w:r>
    </w:p>
    <w:p w:rsidR="00B41BC9" w:rsidRPr="00B41BC9" w:rsidRDefault="00B41BC9">
      <w:pPr>
        <w:pStyle w:val="NormalWeb"/>
        <w:ind w:left="480" w:hanging="480"/>
        <w:divId w:val="102312302"/>
        <w:rPr>
          <w:sz w:val="22"/>
        </w:rPr>
      </w:pPr>
      <w:r w:rsidRPr="00B41BC9">
        <w:rPr>
          <w:sz w:val="22"/>
        </w:rPr>
        <w:t xml:space="preserve">Getz, D., Carlsen, J., &amp; Morrison, A. (2004). Cross-case analysis. In D. Getz, J. Carlsen, &amp; A. Morrison (Eds.), </w:t>
      </w:r>
      <w:r w:rsidRPr="00B41BC9">
        <w:rPr>
          <w:i/>
          <w:iCs/>
          <w:sz w:val="22"/>
        </w:rPr>
        <w:t>The Family Business in Tourism and Hospitality.</w:t>
      </w:r>
      <w:r w:rsidRPr="00B41BC9">
        <w:rPr>
          <w:sz w:val="22"/>
        </w:rPr>
        <w:t xml:space="preserve"> (pp. 161-171). Oxford: Cabi Publishing.</w:t>
      </w:r>
    </w:p>
    <w:p w:rsidR="00B41BC9" w:rsidRPr="00B41BC9" w:rsidRDefault="00B41BC9">
      <w:pPr>
        <w:pStyle w:val="NormalWeb"/>
        <w:ind w:left="480" w:hanging="480"/>
        <w:divId w:val="102312302"/>
        <w:rPr>
          <w:sz w:val="22"/>
        </w:rPr>
      </w:pPr>
      <w:r w:rsidRPr="00B41BC9">
        <w:rPr>
          <w:sz w:val="22"/>
        </w:rPr>
        <w:t xml:space="preserve">Griffin, T. (2012). Research Note: A Content Analysis of Articles on Visiting Friends and Relatives Tourism, 1990–2010. </w:t>
      </w:r>
      <w:r w:rsidRPr="00B41BC9">
        <w:rPr>
          <w:i/>
          <w:iCs/>
          <w:sz w:val="22"/>
        </w:rPr>
        <w:t>Journal of Hospitality Marketing &amp; Management</w:t>
      </w:r>
      <w:r w:rsidRPr="00B41BC9">
        <w:rPr>
          <w:sz w:val="22"/>
        </w:rPr>
        <w:t>, (June 2013), 1-22. doi:10.1080/19368623.2012.708960</w:t>
      </w:r>
    </w:p>
    <w:p w:rsidR="00B41BC9" w:rsidRPr="00B41BC9" w:rsidRDefault="00B41BC9">
      <w:pPr>
        <w:pStyle w:val="NormalWeb"/>
        <w:ind w:left="480" w:hanging="480"/>
        <w:divId w:val="102312302"/>
        <w:rPr>
          <w:sz w:val="22"/>
        </w:rPr>
      </w:pPr>
      <w:r w:rsidRPr="00B41BC9">
        <w:rPr>
          <w:sz w:val="22"/>
        </w:rPr>
        <w:t xml:space="preserve">Guba, E., &amp; Lincoln, Y. S. (1989). </w:t>
      </w:r>
      <w:r w:rsidRPr="00B41BC9">
        <w:rPr>
          <w:i/>
          <w:iCs/>
          <w:sz w:val="22"/>
        </w:rPr>
        <w:t>Fourth generation Evaluation</w:t>
      </w:r>
      <w:r w:rsidRPr="00B41BC9">
        <w:rPr>
          <w:sz w:val="22"/>
        </w:rPr>
        <w:t>. California: Sage.</w:t>
      </w:r>
    </w:p>
    <w:p w:rsidR="00B41BC9" w:rsidRPr="00B41BC9" w:rsidRDefault="00B41BC9">
      <w:pPr>
        <w:pStyle w:val="NormalWeb"/>
        <w:ind w:left="480" w:hanging="480"/>
        <w:divId w:val="102312302"/>
        <w:rPr>
          <w:sz w:val="22"/>
        </w:rPr>
      </w:pPr>
      <w:r w:rsidRPr="00B41BC9">
        <w:rPr>
          <w:sz w:val="22"/>
        </w:rPr>
        <w:t xml:space="preserve">Hay, B. (1996). An Insight into the European Experience: A Case Study on Domestic VFR Tourism within the UK. In H. Yaman (Ed.), </w:t>
      </w:r>
      <w:r w:rsidRPr="00B41BC9">
        <w:rPr>
          <w:i/>
          <w:iCs/>
          <w:sz w:val="22"/>
        </w:rPr>
        <w:t>VFR Tourism: Issues and Implications. Proceedings from the Conference held at Victoria University of Technology</w:t>
      </w:r>
      <w:r w:rsidRPr="00B41BC9">
        <w:rPr>
          <w:sz w:val="22"/>
        </w:rPr>
        <w:t xml:space="preserve"> (pp. 52-66).</w:t>
      </w:r>
    </w:p>
    <w:p w:rsidR="00B41BC9" w:rsidRPr="00B41BC9" w:rsidRDefault="00B41BC9">
      <w:pPr>
        <w:pStyle w:val="NormalWeb"/>
        <w:ind w:left="480" w:hanging="480"/>
        <w:divId w:val="102312302"/>
        <w:rPr>
          <w:sz w:val="22"/>
        </w:rPr>
      </w:pPr>
      <w:r w:rsidRPr="00B41BC9">
        <w:rPr>
          <w:sz w:val="22"/>
        </w:rPr>
        <w:t xml:space="preserve">Hay, B. (2008). An exploration of the differences in the volume and value of visiting friends and visiting relatives tourism in the UK. </w:t>
      </w:r>
      <w:r w:rsidRPr="00B41BC9">
        <w:rPr>
          <w:i/>
          <w:iCs/>
          <w:sz w:val="22"/>
        </w:rPr>
        <w:t>CAUTHE 2008 Where the bloody hell are we?</w:t>
      </w:r>
      <w:r w:rsidRPr="00B41BC9">
        <w:rPr>
          <w:sz w:val="22"/>
        </w:rPr>
        <w:t xml:space="preserve"> (pp. 1-10).</w:t>
      </w:r>
    </w:p>
    <w:p w:rsidR="00B41BC9" w:rsidRPr="00B41BC9" w:rsidRDefault="00B41BC9">
      <w:pPr>
        <w:pStyle w:val="NormalWeb"/>
        <w:ind w:left="480" w:hanging="480"/>
        <w:divId w:val="102312302"/>
        <w:rPr>
          <w:sz w:val="22"/>
        </w:rPr>
      </w:pPr>
      <w:r w:rsidRPr="00B41BC9">
        <w:rPr>
          <w:sz w:val="22"/>
        </w:rPr>
        <w:t xml:space="preserve">Hayden, L. (2007). Tourism and climate change. </w:t>
      </w:r>
      <w:r w:rsidRPr="00B41BC9">
        <w:rPr>
          <w:i/>
          <w:iCs/>
          <w:sz w:val="22"/>
        </w:rPr>
        <w:t>Travel &amp; Tourism Analyst</w:t>
      </w:r>
      <w:r w:rsidRPr="00B41BC9">
        <w:rPr>
          <w:sz w:val="22"/>
        </w:rPr>
        <w:t xml:space="preserve">, </w:t>
      </w:r>
      <w:r w:rsidRPr="00B41BC9">
        <w:rPr>
          <w:i/>
          <w:iCs/>
          <w:sz w:val="22"/>
        </w:rPr>
        <w:t>1</w:t>
      </w:r>
      <w:r w:rsidRPr="00B41BC9">
        <w:rPr>
          <w:sz w:val="22"/>
        </w:rPr>
        <w:t>, 1-37.</w:t>
      </w:r>
    </w:p>
    <w:p w:rsidR="00B41BC9" w:rsidRPr="00B41BC9" w:rsidRDefault="00B41BC9">
      <w:pPr>
        <w:pStyle w:val="NormalWeb"/>
        <w:ind w:left="480" w:hanging="480"/>
        <w:divId w:val="102312302"/>
        <w:rPr>
          <w:sz w:val="22"/>
        </w:rPr>
      </w:pPr>
      <w:r w:rsidRPr="00B41BC9">
        <w:rPr>
          <w:sz w:val="22"/>
        </w:rPr>
        <w:t xml:space="preserve">Jackson, R. (1990). VFR Tourism: Is It Underestimated? </w:t>
      </w:r>
      <w:r w:rsidRPr="00B41BC9">
        <w:rPr>
          <w:i/>
          <w:iCs/>
          <w:sz w:val="22"/>
        </w:rPr>
        <w:t>The Journal of Tourism Studies</w:t>
      </w:r>
      <w:r w:rsidRPr="00B41BC9">
        <w:rPr>
          <w:sz w:val="22"/>
        </w:rPr>
        <w:t xml:space="preserve">, </w:t>
      </w:r>
      <w:r w:rsidRPr="00B41BC9">
        <w:rPr>
          <w:i/>
          <w:iCs/>
          <w:sz w:val="22"/>
        </w:rPr>
        <w:t>1</w:t>
      </w:r>
      <w:r w:rsidRPr="00B41BC9">
        <w:rPr>
          <w:sz w:val="22"/>
        </w:rPr>
        <w:t>(2), 10-17.</w:t>
      </w:r>
    </w:p>
    <w:p w:rsidR="00B41BC9" w:rsidRPr="00B41BC9" w:rsidRDefault="00B41BC9">
      <w:pPr>
        <w:pStyle w:val="NormalWeb"/>
        <w:ind w:left="480" w:hanging="480"/>
        <w:divId w:val="102312302"/>
        <w:rPr>
          <w:sz w:val="22"/>
        </w:rPr>
      </w:pPr>
      <w:r w:rsidRPr="00B41BC9">
        <w:rPr>
          <w:sz w:val="22"/>
        </w:rPr>
        <w:t xml:space="preserve">Jackson, R. (2003). VFR Tourism: Is it underestimated? </w:t>
      </w:r>
      <w:r w:rsidRPr="00B41BC9">
        <w:rPr>
          <w:i/>
          <w:iCs/>
          <w:sz w:val="22"/>
        </w:rPr>
        <w:t>The Journal of Tourism Studies</w:t>
      </w:r>
      <w:r w:rsidRPr="00B41BC9">
        <w:rPr>
          <w:sz w:val="22"/>
        </w:rPr>
        <w:t xml:space="preserve">, </w:t>
      </w:r>
      <w:r w:rsidRPr="00B41BC9">
        <w:rPr>
          <w:i/>
          <w:iCs/>
          <w:sz w:val="22"/>
        </w:rPr>
        <w:t>14</w:t>
      </w:r>
      <w:r w:rsidRPr="00B41BC9">
        <w:rPr>
          <w:sz w:val="22"/>
        </w:rPr>
        <w:t>(1), 17-24.</w:t>
      </w:r>
    </w:p>
    <w:p w:rsidR="00B41BC9" w:rsidRPr="00B41BC9" w:rsidRDefault="00B41BC9">
      <w:pPr>
        <w:pStyle w:val="NormalWeb"/>
        <w:ind w:left="480" w:hanging="480"/>
        <w:divId w:val="102312302"/>
        <w:rPr>
          <w:sz w:val="22"/>
        </w:rPr>
      </w:pPr>
      <w:r w:rsidRPr="00B41BC9">
        <w:rPr>
          <w:sz w:val="22"/>
        </w:rPr>
        <w:t xml:space="preserve">King, B. (1996). VFR – A Future Research Agenda. In H. Yaman (Ed.), </w:t>
      </w:r>
      <w:r w:rsidRPr="00B41BC9">
        <w:rPr>
          <w:i/>
          <w:iCs/>
          <w:sz w:val="22"/>
        </w:rPr>
        <w:t>VFR Tourism: Issues and Implications Proceedings from the Conference held at Victoria University Conference, Victoria, Australia.</w:t>
      </w:r>
      <w:r w:rsidRPr="00B41BC9">
        <w:rPr>
          <w:sz w:val="22"/>
        </w:rPr>
        <w:t xml:space="preserve"> (pp. 85-89).</w:t>
      </w:r>
    </w:p>
    <w:p w:rsidR="00B41BC9" w:rsidRPr="00B41BC9" w:rsidRDefault="00B41BC9">
      <w:pPr>
        <w:pStyle w:val="NormalWeb"/>
        <w:ind w:left="480" w:hanging="480"/>
        <w:divId w:val="102312302"/>
        <w:rPr>
          <w:sz w:val="22"/>
        </w:rPr>
      </w:pPr>
      <w:r w:rsidRPr="00B41BC9">
        <w:rPr>
          <w:sz w:val="22"/>
        </w:rPr>
        <w:t xml:space="preserve">McKercher, B. (1994). </w:t>
      </w:r>
      <w:r w:rsidRPr="00B41BC9">
        <w:rPr>
          <w:i/>
          <w:iCs/>
          <w:sz w:val="22"/>
        </w:rPr>
        <w:t>Report on a Study of Host Involvement in VFR Travel to Albury Wodonga</w:t>
      </w:r>
      <w:r w:rsidRPr="00B41BC9">
        <w:rPr>
          <w:sz w:val="22"/>
        </w:rPr>
        <w:t>. Albury-Wodonga.</w:t>
      </w:r>
    </w:p>
    <w:p w:rsidR="00B41BC9" w:rsidRPr="00B41BC9" w:rsidRDefault="00B41BC9">
      <w:pPr>
        <w:pStyle w:val="NormalWeb"/>
        <w:ind w:left="480" w:hanging="480"/>
        <w:divId w:val="102312302"/>
        <w:rPr>
          <w:sz w:val="22"/>
        </w:rPr>
      </w:pPr>
      <w:r w:rsidRPr="00B41BC9">
        <w:rPr>
          <w:sz w:val="22"/>
        </w:rPr>
        <w:t xml:space="preserve">McKercher, B. (1995). An examination of host involvement in VFR travel. </w:t>
      </w:r>
      <w:r w:rsidRPr="00B41BC9">
        <w:rPr>
          <w:i/>
          <w:iCs/>
          <w:sz w:val="22"/>
        </w:rPr>
        <w:t>Proceedings from the National Tourism and Hospitality Conference 1995. Council for Australian University Tourism and Hospitality Education</w:t>
      </w:r>
      <w:r w:rsidRPr="00B41BC9">
        <w:rPr>
          <w:sz w:val="22"/>
        </w:rPr>
        <w:t xml:space="preserve"> (pp. 246-255).</w:t>
      </w:r>
    </w:p>
    <w:p w:rsidR="00B41BC9" w:rsidRPr="00B41BC9" w:rsidRDefault="00B41BC9">
      <w:pPr>
        <w:pStyle w:val="NormalWeb"/>
        <w:ind w:left="480" w:hanging="480"/>
        <w:divId w:val="102312302"/>
        <w:rPr>
          <w:sz w:val="22"/>
        </w:rPr>
      </w:pPr>
      <w:r w:rsidRPr="00B41BC9">
        <w:rPr>
          <w:sz w:val="22"/>
        </w:rPr>
        <w:t xml:space="preserve">Mildura Tourism. (2011). </w:t>
      </w:r>
      <w:r w:rsidRPr="00B41BC9">
        <w:rPr>
          <w:i/>
          <w:iCs/>
          <w:sz w:val="22"/>
        </w:rPr>
        <w:t>Annual Report 2010-2011</w:t>
      </w:r>
      <w:r w:rsidRPr="00B41BC9">
        <w:rPr>
          <w:sz w:val="22"/>
        </w:rPr>
        <w:t>. Mildura.</w:t>
      </w:r>
    </w:p>
    <w:p w:rsidR="00B41BC9" w:rsidRPr="00B41BC9" w:rsidRDefault="00B41BC9">
      <w:pPr>
        <w:pStyle w:val="NormalWeb"/>
        <w:ind w:left="480" w:hanging="480"/>
        <w:divId w:val="102312302"/>
        <w:rPr>
          <w:sz w:val="22"/>
        </w:rPr>
      </w:pPr>
      <w:r w:rsidRPr="00B41BC9">
        <w:rPr>
          <w:sz w:val="22"/>
        </w:rPr>
        <w:t>Mildura Tourism. (2013a). Locals embraced the “Be a Tourist In Your Own Town” Campaign. Retrieved August 23, 2013, a from http://www.visitmildura.com.au/assets/files/pdf/Locals embracedMTW_2013.pdf</w:t>
      </w:r>
    </w:p>
    <w:p w:rsidR="00B41BC9" w:rsidRPr="00B41BC9" w:rsidRDefault="00B41BC9">
      <w:pPr>
        <w:pStyle w:val="NormalWeb"/>
        <w:ind w:left="480" w:hanging="480"/>
        <w:divId w:val="102312302"/>
        <w:rPr>
          <w:sz w:val="22"/>
        </w:rPr>
      </w:pPr>
      <w:r w:rsidRPr="00B41BC9">
        <w:rPr>
          <w:sz w:val="22"/>
        </w:rPr>
        <w:t xml:space="preserve">Mildura Tourism. (2013b). </w:t>
      </w:r>
      <w:r w:rsidRPr="00B41BC9">
        <w:rPr>
          <w:i/>
          <w:iCs/>
          <w:sz w:val="22"/>
        </w:rPr>
        <w:t>Evaluation Results from Mildura Tourism’s 2013 “Be a tourist in your own town campaign.”</w:t>
      </w:r>
      <w:r w:rsidRPr="00B41BC9">
        <w:rPr>
          <w:sz w:val="22"/>
        </w:rPr>
        <w:t xml:space="preserve"> Mildura.</w:t>
      </w:r>
    </w:p>
    <w:p w:rsidR="00B41BC9" w:rsidRPr="00B41BC9" w:rsidRDefault="00B41BC9">
      <w:pPr>
        <w:pStyle w:val="NormalWeb"/>
        <w:ind w:left="480" w:hanging="480"/>
        <w:divId w:val="102312302"/>
        <w:rPr>
          <w:sz w:val="22"/>
        </w:rPr>
      </w:pPr>
      <w:r w:rsidRPr="00B41BC9">
        <w:rPr>
          <w:sz w:val="22"/>
        </w:rPr>
        <w:t xml:space="preserve">Mitchell, J. C. (2000). Case and situation analysis. In R. Gomm, M. Hammersley, &amp; P. Foster (Eds.), </w:t>
      </w:r>
      <w:r w:rsidRPr="00B41BC9">
        <w:rPr>
          <w:i/>
          <w:iCs/>
          <w:sz w:val="22"/>
        </w:rPr>
        <w:t>Case Study Method.</w:t>
      </w:r>
      <w:r w:rsidRPr="00B41BC9">
        <w:rPr>
          <w:sz w:val="22"/>
        </w:rPr>
        <w:t xml:space="preserve"> (pp. 1-16.). California: Sage.</w:t>
      </w:r>
    </w:p>
    <w:p w:rsidR="00B41BC9" w:rsidRPr="00B41BC9" w:rsidRDefault="00B41BC9">
      <w:pPr>
        <w:pStyle w:val="NormalWeb"/>
        <w:ind w:left="480" w:hanging="480"/>
        <w:divId w:val="102312302"/>
        <w:rPr>
          <w:sz w:val="22"/>
        </w:rPr>
      </w:pPr>
      <w:r w:rsidRPr="00B41BC9">
        <w:rPr>
          <w:sz w:val="22"/>
        </w:rPr>
        <w:t xml:space="preserve">Morrison, A., Hsieh, S., &amp; O’Leary, J. (1995). Segmenting the visiting friends and relatives market by holiday activity participation. </w:t>
      </w:r>
      <w:r w:rsidRPr="00B41BC9">
        <w:rPr>
          <w:i/>
          <w:iCs/>
          <w:sz w:val="22"/>
        </w:rPr>
        <w:t>The Journal of Tourism Studies</w:t>
      </w:r>
      <w:r w:rsidRPr="00B41BC9">
        <w:rPr>
          <w:sz w:val="22"/>
        </w:rPr>
        <w:t xml:space="preserve">, </w:t>
      </w:r>
      <w:r w:rsidRPr="00B41BC9">
        <w:rPr>
          <w:i/>
          <w:iCs/>
          <w:sz w:val="22"/>
        </w:rPr>
        <w:t>6</w:t>
      </w:r>
      <w:r w:rsidRPr="00B41BC9">
        <w:rPr>
          <w:sz w:val="22"/>
        </w:rPr>
        <w:t>(1), 48-63.</w:t>
      </w:r>
    </w:p>
    <w:p w:rsidR="00B41BC9" w:rsidRPr="00B41BC9" w:rsidRDefault="00B41BC9">
      <w:pPr>
        <w:pStyle w:val="NormalWeb"/>
        <w:ind w:left="480" w:hanging="480"/>
        <w:divId w:val="102312302"/>
        <w:rPr>
          <w:sz w:val="22"/>
        </w:rPr>
      </w:pPr>
      <w:r w:rsidRPr="00B41BC9">
        <w:rPr>
          <w:sz w:val="22"/>
        </w:rPr>
        <w:t xml:space="preserve">Platt, J. (1992). “Case Study” in American Methodological Thought. </w:t>
      </w:r>
      <w:r w:rsidRPr="00B41BC9">
        <w:rPr>
          <w:i/>
          <w:iCs/>
          <w:sz w:val="22"/>
        </w:rPr>
        <w:t>Current Sociology</w:t>
      </w:r>
      <w:r w:rsidRPr="00B41BC9">
        <w:rPr>
          <w:sz w:val="22"/>
        </w:rPr>
        <w:t xml:space="preserve">, </w:t>
      </w:r>
      <w:r w:rsidRPr="00B41BC9">
        <w:rPr>
          <w:i/>
          <w:iCs/>
          <w:sz w:val="22"/>
        </w:rPr>
        <w:t>40</w:t>
      </w:r>
      <w:r w:rsidRPr="00B41BC9">
        <w:rPr>
          <w:sz w:val="22"/>
        </w:rPr>
        <w:t>(1), 17-48. doi:10.1177/001139292040001004</w:t>
      </w:r>
    </w:p>
    <w:p w:rsidR="00B41BC9" w:rsidRPr="00B41BC9" w:rsidRDefault="00B41BC9">
      <w:pPr>
        <w:pStyle w:val="NormalWeb"/>
        <w:ind w:left="480" w:hanging="480"/>
        <w:divId w:val="102312302"/>
        <w:rPr>
          <w:sz w:val="22"/>
        </w:rPr>
      </w:pPr>
      <w:r w:rsidRPr="00B41BC9">
        <w:rPr>
          <w:sz w:val="22"/>
        </w:rPr>
        <w:t xml:space="preserve">Seaton, A. (1994). Are Relatives Friends? Reassessing the VFR category in segmenting tourism markets. In A. Seaton (Ed.), </w:t>
      </w:r>
      <w:r w:rsidRPr="00B41BC9">
        <w:rPr>
          <w:i/>
          <w:iCs/>
          <w:sz w:val="22"/>
        </w:rPr>
        <w:t>Tourism: The State of the Art</w:t>
      </w:r>
      <w:r w:rsidRPr="00B41BC9">
        <w:rPr>
          <w:sz w:val="22"/>
        </w:rPr>
        <w:t xml:space="preserve"> (pp. 316-321). Chichester: Wiley.</w:t>
      </w:r>
    </w:p>
    <w:p w:rsidR="00B41BC9" w:rsidRPr="00B41BC9" w:rsidRDefault="00B41BC9">
      <w:pPr>
        <w:pStyle w:val="NormalWeb"/>
        <w:ind w:left="480" w:hanging="480"/>
        <w:divId w:val="102312302"/>
        <w:rPr>
          <w:sz w:val="22"/>
        </w:rPr>
      </w:pPr>
      <w:r w:rsidRPr="00B41BC9">
        <w:rPr>
          <w:sz w:val="22"/>
        </w:rPr>
        <w:t xml:space="preserve">Seaton, A., &amp; Palmer, C. (1997). Understanding VFR tourism behaviour: the first five years of the United Kingdom tourism survey. </w:t>
      </w:r>
      <w:r w:rsidRPr="00B41BC9">
        <w:rPr>
          <w:i/>
          <w:iCs/>
          <w:sz w:val="22"/>
        </w:rPr>
        <w:t>Tourism Management</w:t>
      </w:r>
      <w:r w:rsidRPr="00B41BC9">
        <w:rPr>
          <w:sz w:val="22"/>
        </w:rPr>
        <w:t xml:space="preserve">, </w:t>
      </w:r>
      <w:r w:rsidRPr="00B41BC9">
        <w:rPr>
          <w:i/>
          <w:iCs/>
          <w:sz w:val="22"/>
        </w:rPr>
        <w:t>18</w:t>
      </w:r>
      <w:r w:rsidRPr="00B41BC9">
        <w:rPr>
          <w:sz w:val="22"/>
        </w:rPr>
        <w:t>(6), 345-355.</w:t>
      </w:r>
    </w:p>
    <w:p w:rsidR="00B41BC9" w:rsidRPr="00B41BC9" w:rsidRDefault="00B41BC9">
      <w:pPr>
        <w:pStyle w:val="NormalWeb"/>
        <w:ind w:left="480" w:hanging="480"/>
        <w:divId w:val="102312302"/>
        <w:rPr>
          <w:sz w:val="22"/>
        </w:rPr>
      </w:pPr>
      <w:r w:rsidRPr="00B41BC9">
        <w:rPr>
          <w:sz w:val="22"/>
        </w:rPr>
        <w:t xml:space="preserve">Seaton, A.V., &amp; Tagg, S. (1995). Disaggregating Friends and Relatives in VFR Tourism Research: The Northern Ireland evidence 1991-1993. </w:t>
      </w:r>
      <w:r w:rsidRPr="00B41BC9">
        <w:rPr>
          <w:i/>
          <w:iCs/>
          <w:sz w:val="22"/>
        </w:rPr>
        <w:t>The Journal of Tourism Studies</w:t>
      </w:r>
      <w:r w:rsidRPr="00B41BC9">
        <w:rPr>
          <w:sz w:val="22"/>
        </w:rPr>
        <w:t xml:space="preserve">, </w:t>
      </w:r>
      <w:r w:rsidRPr="00B41BC9">
        <w:rPr>
          <w:i/>
          <w:iCs/>
          <w:sz w:val="22"/>
        </w:rPr>
        <w:t>6</w:t>
      </w:r>
      <w:r w:rsidRPr="00B41BC9">
        <w:rPr>
          <w:sz w:val="22"/>
        </w:rPr>
        <w:t>(1), 6-18.</w:t>
      </w:r>
    </w:p>
    <w:p w:rsidR="00B41BC9" w:rsidRPr="00B41BC9" w:rsidRDefault="00B41BC9">
      <w:pPr>
        <w:pStyle w:val="NormalWeb"/>
        <w:ind w:left="480" w:hanging="480"/>
        <w:divId w:val="102312302"/>
        <w:rPr>
          <w:sz w:val="22"/>
        </w:rPr>
      </w:pPr>
      <w:r w:rsidRPr="00B41BC9">
        <w:rPr>
          <w:sz w:val="22"/>
        </w:rPr>
        <w:t xml:space="preserve">Stake, R. (1995). </w:t>
      </w:r>
      <w:r w:rsidRPr="00B41BC9">
        <w:rPr>
          <w:i/>
          <w:iCs/>
          <w:sz w:val="22"/>
        </w:rPr>
        <w:t>The Art of Case Study Research</w:t>
      </w:r>
      <w:r w:rsidRPr="00B41BC9">
        <w:rPr>
          <w:sz w:val="22"/>
        </w:rPr>
        <w:t>. Thousand Oaks: Sage.</w:t>
      </w:r>
    </w:p>
    <w:p w:rsidR="00B41BC9" w:rsidRPr="00B41BC9" w:rsidRDefault="00B41BC9">
      <w:pPr>
        <w:pStyle w:val="NormalWeb"/>
        <w:ind w:left="480" w:hanging="480"/>
        <w:divId w:val="102312302"/>
        <w:rPr>
          <w:sz w:val="22"/>
        </w:rPr>
      </w:pPr>
      <w:r w:rsidRPr="00B41BC9">
        <w:rPr>
          <w:sz w:val="22"/>
        </w:rPr>
        <w:t xml:space="preserve">Tourism Victoria. (2010). </w:t>
      </w:r>
      <w:r w:rsidRPr="00B41BC9">
        <w:rPr>
          <w:i/>
          <w:iCs/>
          <w:sz w:val="22"/>
        </w:rPr>
        <w:t>Regional Victoria Market Profile Year Ending December 2010</w:t>
      </w:r>
      <w:r w:rsidRPr="00B41BC9">
        <w:rPr>
          <w:sz w:val="22"/>
        </w:rPr>
        <w:t>. Melbourne, Australia.</w:t>
      </w:r>
    </w:p>
    <w:p w:rsidR="00B41BC9" w:rsidRPr="00B41BC9" w:rsidRDefault="00B41BC9">
      <w:pPr>
        <w:pStyle w:val="NormalWeb"/>
        <w:ind w:left="480" w:hanging="480"/>
        <w:divId w:val="102312302"/>
        <w:rPr>
          <w:sz w:val="22"/>
        </w:rPr>
      </w:pPr>
      <w:r w:rsidRPr="00B41BC9">
        <w:rPr>
          <w:sz w:val="22"/>
        </w:rPr>
        <w:t xml:space="preserve">United Nations Statistical Commission. (1994). </w:t>
      </w:r>
      <w:r w:rsidRPr="00B41BC9">
        <w:rPr>
          <w:i/>
          <w:iCs/>
          <w:sz w:val="22"/>
        </w:rPr>
        <w:t>Recommendations on tourism statistics</w:t>
      </w:r>
      <w:r w:rsidRPr="00B41BC9">
        <w:rPr>
          <w:sz w:val="22"/>
        </w:rPr>
        <w:t>. New York: UN Press.</w:t>
      </w:r>
    </w:p>
    <w:p w:rsidR="00B41BC9" w:rsidRPr="00B41BC9" w:rsidRDefault="00B41BC9">
      <w:pPr>
        <w:pStyle w:val="NormalWeb"/>
        <w:ind w:left="480" w:hanging="480"/>
        <w:divId w:val="102312302"/>
        <w:rPr>
          <w:sz w:val="22"/>
        </w:rPr>
      </w:pPr>
      <w:r w:rsidRPr="00B41BC9">
        <w:rPr>
          <w:sz w:val="22"/>
        </w:rPr>
        <w:t xml:space="preserve">V/Line. (2011). </w:t>
      </w:r>
      <w:r w:rsidRPr="00B41BC9">
        <w:rPr>
          <w:i/>
          <w:iCs/>
          <w:sz w:val="22"/>
        </w:rPr>
        <w:t>Origin-Destination Survey</w:t>
      </w:r>
      <w:r w:rsidRPr="00B41BC9">
        <w:rPr>
          <w:sz w:val="22"/>
        </w:rPr>
        <w:t>. Melbourne, Australia.</w:t>
      </w:r>
    </w:p>
    <w:p w:rsidR="00B41BC9" w:rsidRPr="00B41BC9" w:rsidRDefault="00B41BC9">
      <w:pPr>
        <w:pStyle w:val="NormalWeb"/>
        <w:ind w:left="480" w:hanging="480"/>
        <w:divId w:val="102312302"/>
        <w:rPr>
          <w:sz w:val="22"/>
        </w:rPr>
      </w:pPr>
      <w:r w:rsidRPr="00B41BC9">
        <w:rPr>
          <w:sz w:val="22"/>
        </w:rPr>
        <w:t xml:space="preserve">V/Line. (2013). </w:t>
      </w:r>
      <w:r w:rsidRPr="00B41BC9">
        <w:rPr>
          <w:i/>
          <w:iCs/>
          <w:sz w:val="22"/>
        </w:rPr>
        <w:t>V/Line’s Guilt Trip Campaign</w:t>
      </w:r>
      <w:r w:rsidRPr="00B41BC9">
        <w:rPr>
          <w:sz w:val="22"/>
        </w:rPr>
        <w:t>. Melbourne, Australia.</w:t>
      </w:r>
    </w:p>
    <w:p w:rsidR="00B41BC9" w:rsidRPr="00B41BC9" w:rsidRDefault="00B41BC9">
      <w:pPr>
        <w:pStyle w:val="NormalWeb"/>
        <w:ind w:left="480" w:hanging="480"/>
        <w:divId w:val="102312302"/>
        <w:rPr>
          <w:sz w:val="22"/>
        </w:rPr>
      </w:pPr>
      <w:r w:rsidRPr="00B41BC9">
        <w:rPr>
          <w:sz w:val="22"/>
        </w:rPr>
        <w:t xml:space="preserve">Xiao, H., &amp; Smith, S. L. J. (2006). Case studies in tourism research: A state-of-the-art analysis. </w:t>
      </w:r>
      <w:r w:rsidRPr="00B41BC9">
        <w:rPr>
          <w:i/>
          <w:iCs/>
          <w:sz w:val="22"/>
        </w:rPr>
        <w:t>Tourism Management</w:t>
      </w:r>
      <w:r w:rsidRPr="00B41BC9">
        <w:rPr>
          <w:sz w:val="22"/>
        </w:rPr>
        <w:t xml:space="preserve">, </w:t>
      </w:r>
      <w:r w:rsidRPr="00B41BC9">
        <w:rPr>
          <w:i/>
          <w:iCs/>
          <w:sz w:val="22"/>
        </w:rPr>
        <w:t>27</w:t>
      </w:r>
      <w:r w:rsidRPr="00B41BC9">
        <w:rPr>
          <w:sz w:val="22"/>
        </w:rPr>
        <w:t>(5), 738-749. doi:10.1016/j.tourman.2005.11.002</w:t>
      </w:r>
    </w:p>
    <w:p w:rsidR="00B41BC9" w:rsidRPr="00B41BC9" w:rsidRDefault="00B41BC9">
      <w:pPr>
        <w:pStyle w:val="NormalWeb"/>
        <w:ind w:left="480" w:hanging="480"/>
        <w:divId w:val="102312302"/>
        <w:rPr>
          <w:sz w:val="22"/>
        </w:rPr>
      </w:pPr>
      <w:r w:rsidRPr="00B41BC9">
        <w:rPr>
          <w:sz w:val="22"/>
        </w:rPr>
        <w:t xml:space="preserve">Yaman, H. (1996). VFR Tourism: Issues and Implications. </w:t>
      </w:r>
      <w:r w:rsidRPr="00B41BC9">
        <w:rPr>
          <w:i/>
          <w:iCs/>
          <w:sz w:val="22"/>
        </w:rPr>
        <w:t>VFR Tourism: Issues and Implications, Proceedings from the conference held at Victoria University of Technology, Victoria University of Technology, Victoria.</w:t>
      </w:r>
    </w:p>
    <w:p w:rsidR="00B41BC9" w:rsidRPr="00B41BC9" w:rsidRDefault="00B41BC9">
      <w:pPr>
        <w:pStyle w:val="NormalWeb"/>
        <w:ind w:left="480" w:hanging="480"/>
        <w:divId w:val="102312302"/>
        <w:rPr>
          <w:sz w:val="22"/>
        </w:rPr>
      </w:pPr>
      <w:r w:rsidRPr="00B41BC9">
        <w:rPr>
          <w:sz w:val="22"/>
        </w:rPr>
        <w:t xml:space="preserve">Yin, R. K. (1981). The Case Study Crisis : Some Answers. </w:t>
      </w:r>
      <w:r w:rsidRPr="00B41BC9">
        <w:rPr>
          <w:i/>
          <w:iCs/>
          <w:sz w:val="22"/>
        </w:rPr>
        <w:t>Administrative Science Quarterly</w:t>
      </w:r>
      <w:r w:rsidRPr="00B41BC9">
        <w:rPr>
          <w:sz w:val="22"/>
        </w:rPr>
        <w:t xml:space="preserve">, </w:t>
      </w:r>
      <w:r w:rsidRPr="00B41BC9">
        <w:rPr>
          <w:i/>
          <w:iCs/>
          <w:sz w:val="22"/>
        </w:rPr>
        <w:t>26</w:t>
      </w:r>
      <w:r w:rsidRPr="00B41BC9">
        <w:rPr>
          <w:sz w:val="22"/>
        </w:rPr>
        <w:t>(March), 58-65.</w:t>
      </w:r>
    </w:p>
    <w:p w:rsidR="00ED450A" w:rsidRDefault="00F02107" w:rsidP="00B41BC9">
      <w:pPr>
        <w:pStyle w:val="NormalWeb"/>
        <w:ind w:left="480" w:hanging="480"/>
        <w:divId w:val="1578591297"/>
        <w:rPr>
          <w:bCs/>
          <w:sz w:val="22"/>
          <w:szCs w:val="22"/>
        </w:rPr>
      </w:pPr>
      <w:r>
        <w:rPr>
          <w:bCs/>
          <w:sz w:val="22"/>
          <w:szCs w:val="22"/>
        </w:rPr>
        <w:fldChar w:fldCharType="end"/>
      </w:r>
    </w:p>
    <w:p w:rsidR="00C33A39" w:rsidRDefault="00C33A39" w:rsidP="00A81516">
      <w:pPr>
        <w:spacing w:after="200"/>
        <w:rPr>
          <w:sz w:val="22"/>
          <w:szCs w:val="22"/>
        </w:rPr>
      </w:pPr>
    </w:p>
    <w:p w:rsidR="00A81516" w:rsidRDefault="00A81516" w:rsidP="00A81516">
      <w:pPr>
        <w:ind w:left="426" w:hanging="284"/>
        <w:rPr>
          <w:b/>
          <w:sz w:val="22"/>
          <w:szCs w:val="22"/>
        </w:rPr>
      </w:pPr>
    </w:p>
    <w:p w:rsidR="00A81516" w:rsidRDefault="00A81516" w:rsidP="00A81516">
      <w:pPr>
        <w:ind w:left="426" w:hanging="284"/>
        <w:rPr>
          <w:b/>
          <w:sz w:val="22"/>
          <w:szCs w:val="22"/>
        </w:rPr>
      </w:pPr>
    </w:p>
    <w:p w:rsidR="00C33A39" w:rsidRDefault="00C33A39" w:rsidP="00A81516">
      <w:pPr>
        <w:ind w:left="426" w:hanging="284"/>
        <w:rPr>
          <w:sz w:val="22"/>
          <w:szCs w:val="22"/>
        </w:rPr>
      </w:pPr>
    </w:p>
    <w:p w:rsidR="00C33A39" w:rsidRPr="00643730" w:rsidRDefault="00C33A39" w:rsidP="00A81516">
      <w:pPr>
        <w:ind w:left="426" w:hanging="284"/>
        <w:rPr>
          <w:sz w:val="22"/>
          <w:szCs w:val="22"/>
        </w:rPr>
      </w:pPr>
      <w:r w:rsidRPr="00C33A39">
        <w:rPr>
          <w:rFonts w:eastAsia="Times New Roman"/>
          <w:snapToGrid w:val="0"/>
          <w:color w:val="000000"/>
          <w:w w:val="0"/>
          <w:sz w:val="0"/>
          <w:szCs w:val="0"/>
          <w:u w:color="000000"/>
          <w:bdr w:val="none" w:sz="0" w:space="0" w:color="000000"/>
          <w:shd w:val="clear" w:color="000000" w:fill="000000"/>
          <w:lang w:val="x-none" w:eastAsia="x-none" w:bidi="x-none"/>
        </w:rPr>
        <w:t xml:space="preserve"> </w:t>
      </w:r>
    </w:p>
    <w:sectPr w:rsidR="00C33A39" w:rsidRPr="00643730" w:rsidSect="00FB0054">
      <w:pgSz w:w="11906" w:h="16838"/>
      <w:pgMar w:top="1701" w:right="1701" w:bottom="170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5992"/>
    <w:rsid w:val="00001B16"/>
    <w:rsid w:val="00003896"/>
    <w:rsid w:val="000050E6"/>
    <w:rsid w:val="00013BFC"/>
    <w:rsid w:val="00020069"/>
    <w:rsid w:val="000238AB"/>
    <w:rsid w:val="00080AF4"/>
    <w:rsid w:val="000837B2"/>
    <w:rsid w:val="00091C46"/>
    <w:rsid w:val="000A14E5"/>
    <w:rsid w:val="000C4B59"/>
    <w:rsid w:val="000D4726"/>
    <w:rsid w:val="000D6349"/>
    <w:rsid w:val="000E137A"/>
    <w:rsid w:val="000E787E"/>
    <w:rsid w:val="001043B7"/>
    <w:rsid w:val="00113476"/>
    <w:rsid w:val="0012060D"/>
    <w:rsid w:val="00146F95"/>
    <w:rsid w:val="00170360"/>
    <w:rsid w:val="001731C0"/>
    <w:rsid w:val="00174F2E"/>
    <w:rsid w:val="00175992"/>
    <w:rsid w:val="001857CB"/>
    <w:rsid w:val="00195F8E"/>
    <w:rsid w:val="001974E8"/>
    <w:rsid w:val="00197CA4"/>
    <w:rsid w:val="001A6481"/>
    <w:rsid w:val="001B5DD2"/>
    <w:rsid w:val="001E1E9C"/>
    <w:rsid w:val="00213BBF"/>
    <w:rsid w:val="00254D57"/>
    <w:rsid w:val="002643DB"/>
    <w:rsid w:val="00275C9F"/>
    <w:rsid w:val="00295AD3"/>
    <w:rsid w:val="00295ADF"/>
    <w:rsid w:val="002A70BE"/>
    <w:rsid w:val="002C168E"/>
    <w:rsid w:val="002C487B"/>
    <w:rsid w:val="002D29BA"/>
    <w:rsid w:val="002E2795"/>
    <w:rsid w:val="00304CB6"/>
    <w:rsid w:val="00325D07"/>
    <w:rsid w:val="00334430"/>
    <w:rsid w:val="00352215"/>
    <w:rsid w:val="00353364"/>
    <w:rsid w:val="00365504"/>
    <w:rsid w:val="00375FA8"/>
    <w:rsid w:val="00385393"/>
    <w:rsid w:val="003A0C01"/>
    <w:rsid w:val="003A4365"/>
    <w:rsid w:val="003B3ABB"/>
    <w:rsid w:val="003D0BAD"/>
    <w:rsid w:val="003D53CB"/>
    <w:rsid w:val="003F1062"/>
    <w:rsid w:val="00400BCF"/>
    <w:rsid w:val="00420862"/>
    <w:rsid w:val="00422126"/>
    <w:rsid w:val="0045364D"/>
    <w:rsid w:val="004544AD"/>
    <w:rsid w:val="0045720D"/>
    <w:rsid w:val="00465365"/>
    <w:rsid w:val="00474061"/>
    <w:rsid w:val="004A60A2"/>
    <w:rsid w:val="004E6679"/>
    <w:rsid w:val="004F4A04"/>
    <w:rsid w:val="00504B5B"/>
    <w:rsid w:val="00506C7D"/>
    <w:rsid w:val="00532BC7"/>
    <w:rsid w:val="005364EC"/>
    <w:rsid w:val="00542000"/>
    <w:rsid w:val="00544C20"/>
    <w:rsid w:val="00573969"/>
    <w:rsid w:val="005739BB"/>
    <w:rsid w:val="00580740"/>
    <w:rsid w:val="00582772"/>
    <w:rsid w:val="005A3CAB"/>
    <w:rsid w:val="005B08F1"/>
    <w:rsid w:val="005D4911"/>
    <w:rsid w:val="005E0B78"/>
    <w:rsid w:val="005E50ED"/>
    <w:rsid w:val="005F3991"/>
    <w:rsid w:val="005F54AD"/>
    <w:rsid w:val="00611A6E"/>
    <w:rsid w:val="00627A45"/>
    <w:rsid w:val="00637BE5"/>
    <w:rsid w:val="00643730"/>
    <w:rsid w:val="00692857"/>
    <w:rsid w:val="006D328B"/>
    <w:rsid w:val="006E460E"/>
    <w:rsid w:val="006F4635"/>
    <w:rsid w:val="006F4D9A"/>
    <w:rsid w:val="007232BC"/>
    <w:rsid w:val="00724056"/>
    <w:rsid w:val="007303EF"/>
    <w:rsid w:val="00730A7D"/>
    <w:rsid w:val="00773C69"/>
    <w:rsid w:val="0078645B"/>
    <w:rsid w:val="00790541"/>
    <w:rsid w:val="007B7888"/>
    <w:rsid w:val="007E4C98"/>
    <w:rsid w:val="007E6D61"/>
    <w:rsid w:val="00814E1A"/>
    <w:rsid w:val="008419F1"/>
    <w:rsid w:val="00851DE3"/>
    <w:rsid w:val="008605FE"/>
    <w:rsid w:val="00865E43"/>
    <w:rsid w:val="00875420"/>
    <w:rsid w:val="00877C50"/>
    <w:rsid w:val="00895560"/>
    <w:rsid w:val="008A4C90"/>
    <w:rsid w:val="008E4008"/>
    <w:rsid w:val="008E7961"/>
    <w:rsid w:val="008F5728"/>
    <w:rsid w:val="00942787"/>
    <w:rsid w:val="00947E5B"/>
    <w:rsid w:val="0099388C"/>
    <w:rsid w:val="009969E2"/>
    <w:rsid w:val="009B01E7"/>
    <w:rsid w:val="009C200C"/>
    <w:rsid w:val="009C2096"/>
    <w:rsid w:val="009C5413"/>
    <w:rsid w:val="009D6F72"/>
    <w:rsid w:val="009D7F66"/>
    <w:rsid w:val="009F6270"/>
    <w:rsid w:val="009F6683"/>
    <w:rsid w:val="00A01DD8"/>
    <w:rsid w:val="00A028EE"/>
    <w:rsid w:val="00A150E8"/>
    <w:rsid w:val="00A21517"/>
    <w:rsid w:val="00A36AB0"/>
    <w:rsid w:val="00A41982"/>
    <w:rsid w:val="00A70B2F"/>
    <w:rsid w:val="00A81516"/>
    <w:rsid w:val="00A83992"/>
    <w:rsid w:val="00AA7938"/>
    <w:rsid w:val="00AE0151"/>
    <w:rsid w:val="00B00F73"/>
    <w:rsid w:val="00B32E80"/>
    <w:rsid w:val="00B40FED"/>
    <w:rsid w:val="00B41BC9"/>
    <w:rsid w:val="00B4782F"/>
    <w:rsid w:val="00B514B8"/>
    <w:rsid w:val="00B51D74"/>
    <w:rsid w:val="00B62C81"/>
    <w:rsid w:val="00B753FB"/>
    <w:rsid w:val="00B844C2"/>
    <w:rsid w:val="00B84E5E"/>
    <w:rsid w:val="00BA7DAE"/>
    <w:rsid w:val="00BE4665"/>
    <w:rsid w:val="00BF33CA"/>
    <w:rsid w:val="00BF59DC"/>
    <w:rsid w:val="00BF6B28"/>
    <w:rsid w:val="00C264D9"/>
    <w:rsid w:val="00C33A39"/>
    <w:rsid w:val="00C465D4"/>
    <w:rsid w:val="00C664A0"/>
    <w:rsid w:val="00C670BA"/>
    <w:rsid w:val="00C82771"/>
    <w:rsid w:val="00C828E4"/>
    <w:rsid w:val="00C83F4C"/>
    <w:rsid w:val="00CA683A"/>
    <w:rsid w:val="00CB470B"/>
    <w:rsid w:val="00CC20C5"/>
    <w:rsid w:val="00CF31B8"/>
    <w:rsid w:val="00CF3D7D"/>
    <w:rsid w:val="00D046E5"/>
    <w:rsid w:val="00D12773"/>
    <w:rsid w:val="00D2429D"/>
    <w:rsid w:val="00D26E9B"/>
    <w:rsid w:val="00D43417"/>
    <w:rsid w:val="00D62849"/>
    <w:rsid w:val="00D6574E"/>
    <w:rsid w:val="00D771B1"/>
    <w:rsid w:val="00D8670D"/>
    <w:rsid w:val="00DB661E"/>
    <w:rsid w:val="00DC062C"/>
    <w:rsid w:val="00DC4EFD"/>
    <w:rsid w:val="00E04463"/>
    <w:rsid w:val="00E21A70"/>
    <w:rsid w:val="00E22249"/>
    <w:rsid w:val="00E25CD8"/>
    <w:rsid w:val="00E30E11"/>
    <w:rsid w:val="00E57A58"/>
    <w:rsid w:val="00E81971"/>
    <w:rsid w:val="00E83429"/>
    <w:rsid w:val="00E83DD6"/>
    <w:rsid w:val="00E94902"/>
    <w:rsid w:val="00EA369C"/>
    <w:rsid w:val="00EB11B7"/>
    <w:rsid w:val="00EB351A"/>
    <w:rsid w:val="00EB6786"/>
    <w:rsid w:val="00EB6E78"/>
    <w:rsid w:val="00EC4E35"/>
    <w:rsid w:val="00ED450A"/>
    <w:rsid w:val="00EF279E"/>
    <w:rsid w:val="00F02107"/>
    <w:rsid w:val="00F077BB"/>
    <w:rsid w:val="00F50534"/>
    <w:rsid w:val="00F63AFF"/>
    <w:rsid w:val="00F66F99"/>
    <w:rsid w:val="00F7493F"/>
    <w:rsid w:val="00F75883"/>
    <w:rsid w:val="00F87E2B"/>
    <w:rsid w:val="00F91CB3"/>
    <w:rsid w:val="00FB0054"/>
    <w:rsid w:val="00FB1739"/>
    <w:rsid w:val="00FB4C35"/>
    <w:rsid w:val="00FC092C"/>
    <w:rsid w:val="00FC15B9"/>
    <w:rsid w:val="00FC1E44"/>
    <w:rsid w:val="00FE438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5992"/>
    <w:pPr>
      <w:spacing w:after="0" w:line="240" w:lineRule="auto"/>
    </w:pPr>
    <w:rPr>
      <w:rFonts w:ascii="Times New Roman" w:hAnsi="Times New Roman" w:cs="Times New Roman"/>
      <w:sz w:val="24"/>
      <w:szCs w:val="24"/>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E4387"/>
    <w:rPr>
      <w:rFonts w:ascii="Tahoma" w:hAnsi="Tahoma" w:cs="Tahoma"/>
      <w:sz w:val="16"/>
      <w:szCs w:val="16"/>
    </w:rPr>
  </w:style>
  <w:style w:type="character" w:customStyle="1" w:styleId="BalloonTextChar">
    <w:name w:val="Balloon Text Char"/>
    <w:basedOn w:val="DefaultParagraphFont"/>
    <w:link w:val="BalloonText"/>
    <w:uiPriority w:val="99"/>
    <w:semiHidden/>
    <w:rsid w:val="00FE4387"/>
    <w:rPr>
      <w:rFonts w:ascii="Tahoma" w:hAnsi="Tahoma" w:cs="Tahoma"/>
      <w:sz w:val="16"/>
      <w:szCs w:val="16"/>
      <w:lang w:eastAsia="en-AU"/>
    </w:rPr>
  </w:style>
  <w:style w:type="paragraph" w:styleId="Revision">
    <w:name w:val="Revision"/>
    <w:hidden/>
    <w:uiPriority w:val="99"/>
    <w:semiHidden/>
    <w:rsid w:val="00947E5B"/>
    <w:pPr>
      <w:spacing w:after="0" w:line="240" w:lineRule="auto"/>
    </w:pPr>
    <w:rPr>
      <w:rFonts w:ascii="Times New Roman" w:hAnsi="Times New Roman" w:cs="Times New Roman"/>
      <w:sz w:val="24"/>
      <w:szCs w:val="24"/>
      <w:lang w:eastAsia="en-AU"/>
    </w:rPr>
  </w:style>
  <w:style w:type="paragraph" w:styleId="EndnoteText">
    <w:name w:val="endnote text"/>
    <w:basedOn w:val="Normal"/>
    <w:link w:val="EndnoteTextChar"/>
    <w:semiHidden/>
    <w:rsid w:val="003B3ABB"/>
    <w:rPr>
      <w:rFonts w:eastAsia="Times New Roman"/>
      <w:sz w:val="20"/>
      <w:szCs w:val="20"/>
      <w:lang w:val="en-GB" w:eastAsia="en-US"/>
    </w:rPr>
  </w:style>
  <w:style w:type="character" w:customStyle="1" w:styleId="EndnoteTextChar">
    <w:name w:val="Endnote Text Char"/>
    <w:basedOn w:val="DefaultParagraphFont"/>
    <w:link w:val="EndnoteText"/>
    <w:semiHidden/>
    <w:rsid w:val="003B3ABB"/>
    <w:rPr>
      <w:rFonts w:ascii="Times New Roman" w:eastAsia="Times New Roman" w:hAnsi="Times New Roman" w:cs="Times New Roman"/>
      <w:sz w:val="20"/>
      <w:szCs w:val="20"/>
      <w:lang w:val="en-GB"/>
    </w:rPr>
  </w:style>
  <w:style w:type="paragraph" w:styleId="NormalWeb">
    <w:name w:val="Normal (Web)"/>
    <w:basedOn w:val="Normal"/>
    <w:uiPriority w:val="99"/>
    <w:rsid w:val="003B3ABB"/>
    <w:pPr>
      <w:spacing w:before="100" w:beforeAutospacing="1" w:after="100" w:afterAutospacing="1"/>
    </w:pPr>
    <w:rPr>
      <w:rFonts w:eastAsia="SimSun"/>
      <w:lang w:eastAsia="zh-CN"/>
    </w:rPr>
  </w:style>
  <w:style w:type="character" w:styleId="Hyperlink">
    <w:name w:val="Hyperlink"/>
    <w:basedOn w:val="DefaultParagraphFont"/>
    <w:uiPriority w:val="99"/>
    <w:unhideWhenUsed/>
    <w:rsid w:val="00BF59D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5992"/>
    <w:pPr>
      <w:spacing w:after="0" w:line="240" w:lineRule="auto"/>
    </w:pPr>
    <w:rPr>
      <w:rFonts w:ascii="Times New Roman" w:hAnsi="Times New Roman" w:cs="Times New Roman"/>
      <w:sz w:val="24"/>
      <w:szCs w:val="24"/>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E4387"/>
    <w:rPr>
      <w:rFonts w:ascii="Tahoma" w:hAnsi="Tahoma" w:cs="Tahoma"/>
      <w:sz w:val="16"/>
      <w:szCs w:val="16"/>
    </w:rPr>
  </w:style>
  <w:style w:type="character" w:customStyle="1" w:styleId="BalloonTextChar">
    <w:name w:val="Balloon Text Char"/>
    <w:basedOn w:val="DefaultParagraphFont"/>
    <w:link w:val="BalloonText"/>
    <w:uiPriority w:val="99"/>
    <w:semiHidden/>
    <w:rsid w:val="00FE4387"/>
    <w:rPr>
      <w:rFonts w:ascii="Tahoma" w:hAnsi="Tahoma" w:cs="Tahoma"/>
      <w:sz w:val="16"/>
      <w:szCs w:val="16"/>
      <w:lang w:eastAsia="en-AU"/>
    </w:rPr>
  </w:style>
  <w:style w:type="paragraph" w:styleId="Revision">
    <w:name w:val="Revision"/>
    <w:hidden/>
    <w:uiPriority w:val="99"/>
    <w:semiHidden/>
    <w:rsid w:val="00947E5B"/>
    <w:pPr>
      <w:spacing w:after="0" w:line="240" w:lineRule="auto"/>
    </w:pPr>
    <w:rPr>
      <w:rFonts w:ascii="Times New Roman" w:hAnsi="Times New Roman" w:cs="Times New Roman"/>
      <w:sz w:val="24"/>
      <w:szCs w:val="24"/>
      <w:lang w:eastAsia="en-AU"/>
    </w:rPr>
  </w:style>
  <w:style w:type="paragraph" w:styleId="EndnoteText">
    <w:name w:val="endnote text"/>
    <w:basedOn w:val="Normal"/>
    <w:link w:val="EndnoteTextChar"/>
    <w:semiHidden/>
    <w:rsid w:val="003B3ABB"/>
    <w:rPr>
      <w:rFonts w:eastAsia="Times New Roman"/>
      <w:sz w:val="20"/>
      <w:szCs w:val="20"/>
      <w:lang w:val="en-GB" w:eastAsia="en-US"/>
    </w:rPr>
  </w:style>
  <w:style w:type="character" w:customStyle="1" w:styleId="EndnoteTextChar">
    <w:name w:val="Endnote Text Char"/>
    <w:basedOn w:val="DefaultParagraphFont"/>
    <w:link w:val="EndnoteText"/>
    <w:semiHidden/>
    <w:rsid w:val="003B3ABB"/>
    <w:rPr>
      <w:rFonts w:ascii="Times New Roman" w:eastAsia="Times New Roman" w:hAnsi="Times New Roman" w:cs="Times New Roman"/>
      <w:sz w:val="20"/>
      <w:szCs w:val="20"/>
      <w:lang w:val="en-GB"/>
    </w:rPr>
  </w:style>
  <w:style w:type="paragraph" w:styleId="NormalWeb">
    <w:name w:val="Normal (Web)"/>
    <w:basedOn w:val="Normal"/>
    <w:uiPriority w:val="99"/>
    <w:rsid w:val="003B3ABB"/>
    <w:pPr>
      <w:spacing w:before="100" w:beforeAutospacing="1" w:after="100" w:afterAutospacing="1"/>
    </w:pPr>
    <w:rPr>
      <w:rFonts w:eastAsia="SimSun"/>
      <w:lang w:eastAsia="zh-CN"/>
    </w:rPr>
  </w:style>
  <w:style w:type="character" w:styleId="Hyperlink">
    <w:name w:val="Hyperlink"/>
    <w:basedOn w:val="DefaultParagraphFont"/>
    <w:uiPriority w:val="99"/>
    <w:unhideWhenUsed/>
    <w:rsid w:val="00BF59D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529379">
      <w:bodyDiv w:val="1"/>
      <w:marLeft w:val="0"/>
      <w:marRight w:val="0"/>
      <w:marTop w:val="0"/>
      <w:marBottom w:val="0"/>
      <w:divBdr>
        <w:top w:val="none" w:sz="0" w:space="0" w:color="auto"/>
        <w:left w:val="none" w:sz="0" w:space="0" w:color="auto"/>
        <w:bottom w:val="none" w:sz="0" w:space="0" w:color="auto"/>
        <w:right w:val="none" w:sz="0" w:space="0" w:color="auto"/>
      </w:divBdr>
      <w:divsChild>
        <w:div w:id="807894209">
          <w:marLeft w:val="0"/>
          <w:marRight w:val="0"/>
          <w:marTop w:val="0"/>
          <w:marBottom w:val="0"/>
          <w:divBdr>
            <w:top w:val="none" w:sz="0" w:space="0" w:color="auto"/>
            <w:left w:val="none" w:sz="0" w:space="0" w:color="auto"/>
            <w:bottom w:val="none" w:sz="0" w:space="0" w:color="auto"/>
            <w:right w:val="none" w:sz="0" w:space="0" w:color="auto"/>
          </w:divBdr>
          <w:divsChild>
            <w:div w:id="1290749094">
              <w:marLeft w:val="0"/>
              <w:marRight w:val="0"/>
              <w:marTop w:val="0"/>
              <w:marBottom w:val="0"/>
              <w:divBdr>
                <w:top w:val="none" w:sz="0" w:space="0" w:color="auto"/>
                <w:left w:val="none" w:sz="0" w:space="0" w:color="auto"/>
                <w:bottom w:val="none" w:sz="0" w:space="0" w:color="auto"/>
                <w:right w:val="none" w:sz="0" w:space="0" w:color="auto"/>
              </w:divBdr>
              <w:divsChild>
                <w:div w:id="759831658">
                  <w:marLeft w:val="0"/>
                  <w:marRight w:val="0"/>
                  <w:marTop w:val="0"/>
                  <w:marBottom w:val="0"/>
                  <w:divBdr>
                    <w:top w:val="none" w:sz="0" w:space="0" w:color="auto"/>
                    <w:left w:val="none" w:sz="0" w:space="0" w:color="auto"/>
                    <w:bottom w:val="none" w:sz="0" w:space="0" w:color="auto"/>
                    <w:right w:val="none" w:sz="0" w:space="0" w:color="auto"/>
                  </w:divBdr>
                  <w:divsChild>
                    <w:div w:id="636839491">
                      <w:marLeft w:val="0"/>
                      <w:marRight w:val="0"/>
                      <w:marTop w:val="0"/>
                      <w:marBottom w:val="0"/>
                      <w:divBdr>
                        <w:top w:val="none" w:sz="0" w:space="0" w:color="auto"/>
                        <w:left w:val="none" w:sz="0" w:space="0" w:color="auto"/>
                        <w:bottom w:val="none" w:sz="0" w:space="0" w:color="auto"/>
                        <w:right w:val="none" w:sz="0" w:space="0" w:color="auto"/>
                      </w:divBdr>
                      <w:divsChild>
                        <w:div w:id="1024013172">
                          <w:marLeft w:val="0"/>
                          <w:marRight w:val="0"/>
                          <w:marTop w:val="0"/>
                          <w:marBottom w:val="0"/>
                          <w:divBdr>
                            <w:top w:val="none" w:sz="0" w:space="0" w:color="auto"/>
                            <w:left w:val="none" w:sz="0" w:space="0" w:color="auto"/>
                            <w:bottom w:val="none" w:sz="0" w:space="0" w:color="auto"/>
                            <w:right w:val="none" w:sz="0" w:space="0" w:color="auto"/>
                          </w:divBdr>
                          <w:divsChild>
                            <w:div w:id="1579971959">
                              <w:marLeft w:val="0"/>
                              <w:marRight w:val="0"/>
                              <w:marTop w:val="0"/>
                              <w:marBottom w:val="0"/>
                              <w:divBdr>
                                <w:top w:val="none" w:sz="0" w:space="0" w:color="auto"/>
                                <w:left w:val="none" w:sz="0" w:space="0" w:color="auto"/>
                                <w:bottom w:val="none" w:sz="0" w:space="0" w:color="auto"/>
                                <w:right w:val="none" w:sz="0" w:space="0" w:color="auto"/>
                              </w:divBdr>
                              <w:divsChild>
                                <w:div w:id="1418212405">
                                  <w:marLeft w:val="0"/>
                                  <w:marRight w:val="0"/>
                                  <w:marTop w:val="0"/>
                                  <w:marBottom w:val="0"/>
                                  <w:divBdr>
                                    <w:top w:val="none" w:sz="0" w:space="0" w:color="auto"/>
                                    <w:left w:val="none" w:sz="0" w:space="0" w:color="auto"/>
                                    <w:bottom w:val="none" w:sz="0" w:space="0" w:color="auto"/>
                                    <w:right w:val="none" w:sz="0" w:space="0" w:color="auto"/>
                                  </w:divBdr>
                                  <w:divsChild>
                                    <w:div w:id="1623144812">
                                      <w:marLeft w:val="0"/>
                                      <w:marRight w:val="0"/>
                                      <w:marTop w:val="0"/>
                                      <w:marBottom w:val="0"/>
                                      <w:divBdr>
                                        <w:top w:val="none" w:sz="0" w:space="0" w:color="auto"/>
                                        <w:left w:val="none" w:sz="0" w:space="0" w:color="auto"/>
                                        <w:bottom w:val="none" w:sz="0" w:space="0" w:color="auto"/>
                                        <w:right w:val="none" w:sz="0" w:space="0" w:color="auto"/>
                                      </w:divBdr>
                                      <w:divsChild>
                                        <w:div w:id="1565681665">
                                          <w:marLeft w:val="0"/>
                                          <w:marRight w:val="0"/>
                                          <w:marTop w:val="0"/>
                                          <w:marBottom w:val="0"/>
                                          <w:divBdr>
                                            <w:top w:val="none" w:sz="0" w:space="0" w:color="auto"/>
                                            <w:left w:val="none" w:sz="0" w:space="0" w:color="auto"/>
                                            <w:bottom w:val="none" w:sz="0" w:space="0" w:color="auto"/>
                                            <w:right w:val="none" w:sz="0" w:space="0" w:color="auto"/>
                                          </w:divBdr>
                                          <w:divsChild>
                                            <w:div w:id="302077002">
                                              <w:marLeft w:val="0"/>
                                              <w:marRight w:val="0"/>
                                              <w:marTop w:val="0"/>
                                              <w:marBottom w:val="0"/>
                                              <w:divBdr>
                                                <w:top w:val="none" w:sz="0" w:space="0" w:color="auto"/>
                                                <w:left w:val="none" w:sz="0" w:space="0" w:color="auto"/>
                                                <w:bottom w:val="none" w:sz="0" w:space="0" w:color="auto"/>
                                                <w:right w:val="none" w:sz="0" w:space="0" w:color="auto"/>
                                              </w:divBdr>
                                              <w:divsChild>
                                                <w:div w:id="1801802658">
                                                  <w:marLeft w:val="0"/>
                                                  <w:marRight w:val="0"/>
                                                  <w:marTop w:val="0"/>
                                                  <w:marBottom w:val="0"/>
                                                  <w:divBdr>
                                                    <w:top w:val="none" w:sz="0" w:space="0" w:color="auto"/>
                                                    <w:left w:val="none" w:sz="0" w:space="0" w:color="auto"/>
                                                    <w:bottom w:val="none" w:sz="0" w:space="0" w:color="auto"/>
                                                    <w:right w:val="none" w:sz="0" w:space="0" w:color="auto"/>
                                                  </w:divBdr>
                                                  <w:divsChild>
                                                    <w:div w:id="1235972234">
                                                      <w:marLeft w:val="0"/>
                                                      <w:marRight w:val="0"/>
                                                      <w:marTop w:val="0"/>
                                                      <w:marBottom w:val="0"/>
                                                      <w:divBdr>
                                                        <w:top w:val="none" w:sz="0" w:space="0" w:color="auto"/>
                                                        <w:left w:val="none" w:sz="0" w:space="0" w:color="auto"/>
                                                        <w:bottom w:val="none" w:sz="0" w:space="0" w:color="auto"/>
                                                        <w:right w:val="none" w:sz="0" w:space="0" w:color="auto"/>
                                                      </w:divBdr>
                                                      <w:divsChild>
                                                        <w:div w:id="2114938960">
                                                          <w:marLeft w:val="0"/>
                                                          <w:marRight w:val="0"/>
                                                          <w:marTop w:val="0"/>
                                                          <w:marBottom w:val="0"/>
                                                          <w:divBdr>
                                                            <w:top w:val="none" w:sz="0" w:space="0" w:color="auto"/>
                                                            <w:left w:val="none" w:sz="0" w:space="0" w:color="auto"/>
                                                            <w:bottom w:val="none" w:sz="0" w:space="0" w:color="auto"/>
                                                            <w:right w:val="none" w:sz="0" w:space="0" w:color="auto"/>
                                                          </w:divBdr>
                                                          <w:divsChild>
                                                            <w:div w:id="635572687">
                                                              <w:marLeft w:val="0"/>
                                                              <w:marRight w:val="0"/>
                                                              <w:marTop w:val="0"/>
                                                              <w:marBottom w:val="0"/>
                                                              <w:divBdr>
                                                                <w:top w:val="none" w:sz="0" w:space="0" w:color="auto"/>
                                                                <w:left w:val="none" w:sz="0" w:space="0" w:color="auto"/>
                                                                <w:bottom w:val="none" w:sz="0" w:space="0" w:color="auto"/>
                                                                <w:right w:val="none" w:sz="0" w:space="0" w:color="auto"/>
                                                              </w:divBdr>
                                                              <w:divsChild>
                                                                <w:div w:id="455416943">
                                                                  <w:marLeft w:val="0"/>
                                                                  <w:marRight w:val="0"/>
                                                                  <w:marTop w:val="0"/>
                                                                  <w:marBottom w:val="0"/>
                                                                  <w:divBdr>
                                                                    <w:top w:val="none" w:sz="0" w:space="0" w:color="auto"/>
                                                                    <w:left w:val="none" w:sz="0" w:space="0" w:color="auto"/>
                                                                    <w:bottom w:val="none" w:sz="0" w:space="0" w:color="auto"/>
                                                                    <w:right w:val="none" w:sz="0" w:space="0" w:color="auto"/>
                                                                  </w:divBdr>
                                                                  <w:divsChild>
                                                                    <w:div w:id="283930909">
                                                                      <w:marLeft w:val="0"/>
                                                                      <w:marRight w:val="0"/>
                                                                      <w:marTop w:val="0"/>
                                                                      <w:marBottom w:val="0"/>
                                                                      <w:divBdr>
                                                                        <w:top w:val="none" w:sz="0" w:space="0" w:color="auto"/>
                                                                        <w:left w:val="none" w:sz="0" w:space="0" w:color="auto"/>
                                                                        <w:bottom w:val="none" w:sz="0" w:space="0" w:color="auto"/>
                                                                        <w:right w:val="none" w:sz="0" w:space="0" w:color="auto"/>
                                                                      </w:divBdr>
                                                                      <w:divsChild>
                                                                        <w:div w:id="418018725">
                                                                          <w:marLeft w:val="0"/>
                                                                          <w:marRight w:val="0"/>
                                                                          <w:marTop w:val="0"/>
                                                                          <w:marBottom w:val="0"/>
                                                                          <w:divBdr>
                                                                            <w:top w:val="none" w:sz="0" w:space="0" w:color="auto"/>
                                                                            <w:left w:val="none" w:sz="0" w:space="0" w:color="auto"/>
                                                                            <w:bottom w:val="none" w:sz="0" w:space="0" w:color="auto"/>
                                                                            <w:right w:val="none" w:sz="0" w:space="0" w:color="auto"/>
                                                                          </w:divBdr>
                                                                          <w:divsChild>
                                                                            <w:div w:id="1365010925">
                                                                              <w:marLeft w:val="0"/>
                                                                              <w:marRight w:val="0"/>
                                                                              <w:marTop w:val="0"/>
                                                                              <w:marBottom w:val="0"/>
                                                                              <w:divBdr>
                                                                                <w:top w:val="none" w:sz="0" w:space="0" w:color="auto"/>
                                                                                <w:left w:val="none" w:sz="0" w:space="0" w:color="auto"/>
                                                                                <w:bottom w:val="none" w:sz="0" w:space="0" w:color="auto"/>
                                                                                <w:right w:val="none" w:sz="0" w:space="0" w:color="auto"/>
                                                                              </w:divBdr>
                                                                              <w:divsChild>
                                                                                <w:div w:id="98382405">
                                                                                  <w:marLeft w:val="0"/>
                                                                                  <w:marRight w:val="0"/>
                                                                                  <w:marTop w:val="0"/>
                                                                                  <w:marBottom w:val="0"/>
                                                                                  <w:divBdr>
                                                                                    <w:top w:val="none" w:sz="0" w:space="0" w:color="auto"/>
                                                                                    <w:left w:val="none" w:sz="0" w:space="0" w:color="auto"/>
                                                                                    <w:bottom w:val="none" w:sz="0" w:space="0" w:color="auto"/>
                                                                                    <w:right w:val="none" w:sz="0" w:space="0" w:color="auto"/>
                                                                                  </w:divBdr>
                                                                                  <w:divsChild>
                                                                                    <w:div w:id="1475485372">
                                                                                      <w:marLeft w:val="0"/>
                                                                                      <w:marRight w:val="0"/>
                                                                                      <w:marTop w:val="0"/>
                                                                                      <w:marBottom w:val="0"/>
                                                                                      <w:divBdr>
                                                                                        <w:top w:val="none" w:sz="0" w:space="0" w:color="auto"/>
                                                                                        <w:left w:val="none" w:sz="0" w:space="0" w:color="auto"/>
                                                                                        <w:bottom w:val="none" w:sz="0" w:space="0" w:color="auto"/>
                                                                                        <w:right w:val="none" w:sz="0" w:space="0" w:color="auto"/>
                                                                                      </w:divBdr>
                                                                                      <w:divsChild>
                                                                                        <w:div w:id="1025520095">
                                                                                          <w:marLeft w:val="0"/>
                                                                                          <w:marRight w:val="0"/>
                                                                                          <w:marTop w:val="0"/>
                                                                                          <w:marBottom w:val="0"/>
                                                                                          <w:divBdr>
                                                                                            <w:top w:val="none" w:sz="0" w:space="0" w:color="auto"/>
                                                                                            <w:left w:val="none" w:sz="0" w:space="0" w:color="auto"/>
                                                                                            <w:bottom w:val="none" w:sz="0" w:space="0" w:color="auto"/>
                                                                                            <w:right w:val="none" w:sz="0" w:space="0" w:color="auto"/>
                                                                                          </w:divBdr>
                                                                                          <w:divsChild>
                                                                                            <w:div w:id="2086338872">
                                                                                              <w:marLeft w:val="0"/>
                                                                                              <w:marRight w:val="0"/>
                                                                                              <w:marTop w:val="0"/>
                                                                                              <w:marBottom w:val="0"/>
                                                                                              <w:divBdr>
                                                                                                <w:top w:val="none" w:sz="0" w:space="0" w:color="auto"/>
                                                                                                <w:left w:val="none" w:sz="0" w:space="0" w:color="auto"/>
                                                                                                <w:bottom w:val="none" w:sz="0" w:space="0" w:color="auto"/>
                                                                                                <w:right w:val="none" w:sz="0" w:space="0" w:color="auto"/>
                                                                                              </w:divBdr>
                                                                                              <w:divsChild>
                                                                                                <w:div w:id="1915430218">
                                                                                                  <w:marLeft w:val="0"/>
                                                                                                  <w:marRight w:val="0"/>
                                                                                                  <w:marTop w:val="0"/>
                                                                                                  <w:marBottom w:val="0"/>
                                                                                                  <w:divBdr>
                                                                                                    <w:top w:val="none" w:sz="0" w:space="0" w:color="auto"/>
                                                                                                    <w:left w:val="none" w:sz="0" w:space="0" w:color="auto"/>
                                                                                                    <w:bottom w:val="none" w:sz="0" w:space="0" w:color="auto"/>
                                                                                                    <w:right w:val="none" w:sz="0" w:space="0" w:color="auto"/>
                                                                                                  </w:divBdr>
                                                                                                  <w:divsChild>
                                                                                                    <w:div w:id="1983388913">
                                                                                                      <w:marLeft w:val="0"/>
                                                                                                      <w:marRight w:val="0"/>
                                                                                                      <w:marTop w:val="0"/>
                                                                                                      <w:marBottom w:val="0"/>
                                                                                                      <w:divBdr>
                                                                                                        <w:top w:val="none" w:sz="0" w:space="0" w:color="auto"/>
                                                                                                        <w:left w:val="none" w:sz="0" w:space="0" w:color="auto"/>
                                                                                                        <w:bottom w:val="none" w:sz="0" w:space="0" w:color="auto"/>
                                                                                                        <w:right w:val="none" w:sz="0" w:space="0" w:color="auto"/>
                                                                                                      </w:divBdr>
                                                                                                      <w:divsChild>
                                                                                                        <w:div w:id="1461727106">
                                                                                                          <w:marLeft w:val="0"/>
                                                                                                          <w:marRight w:val="0"/>
                                                                                                          <w:marTop w:val="0"/>
                                                                                                          <w:marBottom w:val="0"/>
                                                                                                          <w:divBdr>
                                                                                                            <w:top w:val="none" w:sz="0" w:space="0" w:color="auto"/>
                                                                                                            <w:left w:val="none" w:sz="0" w:space="0" w:color="auto"/>
                                                                                                            <w:bottom w:val="none" w:sz="0" w:space="0" w:color="auto"/>
                                                                                                            <w:right w:val="none" w:sz="0" w:space="0" w:color="auto"/>
                                                                                                          </w:divBdr>
                                                                                                          <w:divsChild>
                                                                                                            <w:div w:id="207300208">
                                                                                                              <w:marLeft w:val="0"/>
                                                                                                              <w:marRight w:val="0"/>
                                                                                                              <w:marTop w:val="0"/>
                                                                                                              <w:marBottom w:val="0"/>
                                                                                                              <w:divBdr>
                                                                                                                <w:top w:val="none" w:sz="0" w:space="0" w:color="auto"/>
                                                                                                                <w:left w:val="none" w:sz="0" w:space="0" w:color="auto"/>
                                                                                                                <w:bottom w:val="none" w:sz="0" w:space="0" w:color="auto"/>
                                                                                                                <w:right w:val="none" w:sz="0" w:space="0" w:color="auto"/>
                                                                                                              </w:divBdr>
                                                                                                              <w:divsChild>
                                                                                                                <w:div w:id="1981768009">
                                                                                                                  <w:marLeft w:val="0"/>
                                                                                                                  <w:marRight w:val="0"/>
                                                                                                                  <w:marTop w:val="0"/>
                                                                                                                  <w:marBottom w:val="0"/>
                                                                                                                  <w:divBdr>
                                                                                                                    <w:top w:val="none" w:sz="0" w:space="0" w:color="auto"/>
                                                                                                                    <w:left w:val="none" w:sz="0" w:space="0" w:color="auto"/>
                                                                                                                    <w:bottom w:val="none" w:sz="0" w:space="0" w:color="auto"/>
                                                                                                                    <w:right w:val="none" w:sz="0" w:space="0" w:color="auto"/>
                                                                                                                  </w:divBdr>
                                                                                                                  <w:divsChild>
                                                                                                                    <w:div w:id="573711180">
                                                                                                                      <w:marLeft w:val="0"/>
                                                                                                                      <w:marRight w:val="0"/>
                                                                                                                      <w:marTop w:val="0"/>
                                                                                                                      <w:marBottom w:val="0"/>
                                                                                                                      <w:divBdr>
                                                                                                                        <w:top w:val="none" w:sz="0" w:space="0" w:color="auto"/>
                                                                                                                        <w:left w:val="none" w:sz="0" w:space="0" w:color="auto"/>
                                                                                                                        <w:bottom w:val="none" w:sz="0" w:space="0" w:color="auto"/>
                                                                                                                        <w:right w:val="none" w:sz="0" w:space="0" w:color="auto"/>
                                                                                                                      </w:divBdr>
                                                                                                                      <w:divsChild>
                                                                                                                        <w:div w:id="1507014917">
                                                                                                                          <w:marLeft w:val="0"/>
                                                                                                                          <w:marRight w:val="0"/>
                                                                                                                          <w:marTop w:val="0"/>
                                                                                                                          <w:marBottom w:val="0"/>
                                                                                                                          <w:divBdr>
                                                                                                                            <w:top w:val="none" w:sz="0" w:space="0" w:color="auto"/>
                                                                                                                            <w:left w:val="none" w:sz="0" w:space="0" w:color="auto"/>
                                                                                                                            <w:bottom w:val="none" w:sz="0" w:space="0" w:color="auto"/>
                                                                                                                            <w:right w:val="none" w:sz="0" w:space="0" w:color="auto"/>
                                                                                                                          </w:divBdr>
                                                                                                                          <w:divsChild>
                                                                                                                            <w:div w:id="1430345175">
                                                                                                                              <w:marLeft w:val="0"/>
                                                                                                                              <w:marRight w:val="0"/>
                                                                                                                              <w:marTop w:val="0"/>
                                                                                                                              <w:marBottom w:val="0"/>
                                                                                                                              <w:divBdr>
                                                                                                                                <w:top w:val="none" w:sz="0" w:space="0" w:color="auto"/>
                                                                                                                                <w:left w:val="none" w:sz="0" w:space="0" w:color="auto"/>
                                                                                                                                <w:bottom w:val="none" w:sz="0" w:space="0" w:color="auto"/>
                                                                                                                                <w:right w:val="none" w:sz="0" w:space="0" w:color="auto"/>
                                                                                                                              </w:divBdr>
                                                                                                                              <w:divsChild>
                                                                                                                                <w:div w:id="1607542455">
                                                                                                                                  <w:marLeft w:val="0"/>
                                                                                                                                  <w:marRight w:val="0"/>
                                                                                                                                  <w:marTop w:val="0"/>
                                                                                                                                  <w:marBottom w:val="0"/>
                                                                                                                                  <w:divBdr>
                                                                                                                                    <w:top w:val="none" w:sz="0" w:space="0" w:color="auto"/>
                                                                                                                                    <w:left w:val="none" w:sz="0" w:space="0" w:color="auto"/>
                                                                                                                                    <w:bottom w:val="none" w:sz="0" w:space="0" w:color="auto"/>
                                                                                                                                    <w:right w:val="none" w:sz="0" w:space="0" w:color="auto"/>
                                                                                                                                  </w:divBdr>
                                                                                                                                  <w:divsChild>
                                                                                                                                    <w:div w:id="585310353">
                                                                                                                                      <w:marLeft w:val="0"/>
                                                                                                                                      <w:marRight w:val="0"/>
                                                                                                                                      <w:marTop w:val="0"/>
                                                                                                                                      <w:marBottom w:val="0"/>
                                                                                                                                      <w:divBdr>
                                                                                                                                        <w:top w:val="none" w:sz="0" w:space="0" w:color="auto"/>
                                                                                                                                        <w:left w:val="none" w:sz="0" w:space="0" w:color="auto"/>
                                                                                                                                        <w:bottom w:val="none" w:sz="0" w:space="0" w:color="auto"/>
                                                                                                                                        <w:right w:val="none" w:sz="0" w:space="0" w:color="auto"/>
                                                                                                                                      </w:divBdr>
                                                                                                                                      <w:divsChild>
                                                                                                                                        <w:div w:id="1929070349">
                                                                                                                                          <w:marLeft w:val="0"/>
                                                                                                                                          <w:marRight w:val="0"/>
                                                                                                                                          <w:marTop w:val="0"/>
                                                                                                                                          <w:marBottom w:val="0"/>
                                                                                                                                          <w:divBdr>
                                                                                                                                            <w:top w:val="none" w:sz="0" w:space="0" w:color="auto"/>
                                                                                                                                            <w:left w:val="none" w:sz="0" w:space="0" w:color="auto"/>
                                                                                                                                            <w:bottom w:val="none" w:sz="0" w:space="0" w:color="auto"/>
                                                                                                                                            <w:right w:val="none" w:sz="0" w:space="0" w:color="auto"/>
                                                                                                                                          </w:divBdr>
                                                                                                                                          <w:divsChild>
                                                                                                                                            <w:div w:id="1438451998">
                                                                                                                                              <w:marLeft w:val="0"/>
                                                                                                                                              <w:marRight w:val="0"/>
                                                                                                                                              <w:marTop w:val="0"/>
                                                                                                                                              <w:marBottom w:val="0"/>
                                                                                                                                              <w:divBdr>
                                                                                                                                                <w:top w:val="none" w:sz="0" w:space="0" w:color="auto"/>
                                                                                                                                                <w:left w:val="none" w:sz="0" w:space="0" w:color="auto"/>
                                                                                                                                                <w:bottom w:val="none" w:sz="0" w:space="0" w:color="auto"/>
                                                                                                                                                <w:right w:val="none" w:sz="0" w:space="0" w:color="auto"/>
                                                                                                                                              </w:divBdr>
                                                                                                                                              <w:divsChild>
                                                                                                                                                <w:div w:id="1527058631">
                                                                                                                                                  <w:marLeft w:val="0"/>
                                                                                                                                                  <w:marRight w:val="0"/>
                                                                                                                                                  <w:marTop w:val="0"/>
                                                                                                                                                  <w:marBottom w:val="0"/>
                                                                                                                                                  <w:divBdr>
                                                                                                                                                    <w:top w:val="none" w:sz="0" w:space="0" w:color="auto"/>
                                                                                                                                                    <w:left w:val="none" w:sz="0" w:space="0" w:color="auto"/>
                                                                                                                                                    <w:bottom w:val="none" w:sz="0" w:space="0" w:color="auto"/>
                                                                                                                                                    <w:right w:val="none" w:sz="0" w:space="0" w:color="auto"/>
                                                                                                                                                  </w:divBdr>
                                                                                                                                                  <w:divsChild>
                                                                                                                                                    <w:div w:id="203567114">
                                                                                                                                                      <w:marLeft w:val="0"/>
                                                                                                                                                      <w:marRight w:val="0"/>
                                                                                                                                                      <w:marTop w:val="0"/>
                                                                                                                                                      <w:marBottom w:val="0"/>
                                                                                                                                                      <w:divBdr>
                                                                                                                                                        <w:top w:val="none" w:sz="0" w:space="0" w:color="auto"/>
                                                                                                                                                        <w:left w:val="none" w:sz="0" w:space="0" w:color="auto"/>
                                                                                                                                                        <w:bottom w:val="none" w:sz="0" w:space="0" w:color="auto"/>
                                                                                                                                                        <w:right w:val="none" w:sz="0" w:space="0" w:color="auto"/>
                                                                                                                                                      </w:divBdr>
                                                                                                                                                      <w:divsChild>
                                                                                                                                                        <w:div w:id="752967823">
                                                                                                                                                          <w:marLeft w:val="0"/>
                                                                                                                                                          <w:marRight w:val="0"/>
                                                                                                                                                          <w:marTop w:val="0"/>
                                                                                                                                                          <w:marBottom w:val="0"/>
                                                                                                                                                          <w:divBdr>
                                                                                                                                                            <w:top w:val="none" w:sz="0" w:space="0" w:color="auto"/>
                                                                                                                                                            <w:left w:val="none" w:sz="0" w:space="0" w:color="auto"/>
                                                                                                                                                            <w:bottom w:val="none" w:sz="0" w:space="0" w:color="auto"/>
                                                                                                                                                            <w:right w:val="none" w:sz="0" w:space="0" w:color="auto"/>
                                                                                                                                                          </w:divBdr>
                                                                                                                                                          <w:divsChild>
                                                                                                                                                            <w:div w:id="2123378069">
                                                                                                                                                              <w:marLeft w:val="0"/>
                                                                                                                                                              <w:marRight w:val="0"/>
                                                                                                                                                              <w:marTop w:val="0"/>
                                                                                                                                                              <w:marBottom w:val="0"/>
                                                                                                                                                              <w:divBdr>
                                                                                                                                                                <w:top w:val="none" w:sz="0" w:space="0" w:color="auto"/>
                                                                                                                                                                <w:left w:val="none" w:sz="0" w:space="0" w:color="auto"/>
                                                                                                                                                                <w:bottom w:val="none" w:sz="0" w:space="0" w:color="auto"/>
                                                                                                                                                                <w:right w:val="none" w:sz="0" w:space="0" w:color="auto"/>
                                                                                                                                                              </w:divBdr>
                                                                                                                                                              <w:divsChild>
                                                                                                                                                                <w:div w:id="1143079874">
                                                                                                                                                                  <w:marLeft w:val="0"/>
                                                                                                                                                                  <w:marRight w:val="0"/>
                                                                                                                                                                  <w:marTop w:val="0"/>
                                                                                                                                                                  <w:marBottom w:val="0"/>
                                                                                                                                                                  <w:divBdr>
                                                                                                                                                                    <w:top w:val="none" w:sz="0" w:space="0" w:color="auto"/>
                                                                                                                                                                    <w:left w:val="none" w:sz="0" w:space="0" w:color="auto"/>
                                                                                                                                                                    <w:bottom w:val="none" w:sz="0" w:space="0" w:color="auto"/>
                                                                                                                                                                    <w:right w:val="none" w:sz="0" w:space="0" w:color="auto"/>
                                                                                                                                                                  </w:divBdr>
                                                                                                                                                                  <w:divsChild>
                                                                                                                                                                    <w:div w:id="241989007">
                                                                                                                                                                      <w:marLeft w:val="0"/>
                                                                                                                                                                      <w:marRight w:val="0"/>
                                                                                                                                                                      <w:marTop w:val="0"/>
                                                                                                                                                                      <w:marBottom w:val="0"/>
                                                                                                                                                                      <w:divBdr>
                                                                                                                                                                        <w:top w:val="none" w:sz="0" w:space="0" w:color="auto"/>
                                                                                                                                                                        <w:left w:val="none" w:sz="0" w:space="0" w:color="auto"/>
                                                                                                                                                                        <w:bottom w:val="none" w:sz="0" w:space="0" w:color="auto"/>
                                                                                                                                                                        <w:right w:val="none" w:sz="0" w:space="0" w:color="auto"/>
                                                                                                                                                                      </w:divBdr>
                                                                                                                                                                      <w:divsChild>
                                                                                                                                                                        <w:div w:id="1791363113">
                                                                                                                                                                          <w:marLeft w:val="0"/>
                                                                                                                                                                          <w:marRight w:val="0"/>
                                                                                                                                                                          <w:marTop w:val="0"/>
                                                                                                                                                                          <w:marBottom w:val="0"/>
                                                                                                                                                                          <w:divBdr>
                                                                                                                                                                            <w:top w:val="none" w:sz="0" w:space="0" w:color="auto"/>
                                                                                                                                                                            <w:left w:val="none" w:sz="0" w:space="0" w:color="auto"/>
                                                                                                                                                                            <w:bottom w:val="none" w:sz="0" w:space="0" w:color="auto"/>
                                                                                                                                                                            <w:right w:val="none" w:sz="0" w:space="0" w:color="auto"/>
                                                                                                                                                                          </w:divBdr>
                                                                                                                                                                          <w:divsChild>
                                                                                                                                                                            <w:div w:id="857036661">
                                                                                                                                                                              <w:marLeft w:val="0"/>
                                                                                                                                                                              <w:marRight w:val="0"/>
                                                                                                                                                                              <w:marTop w:val="0"/>
                                                                                                                                                                              <w:marBottom w:val="0"/>
                                                                                                                                                                              <w:divBdr>
                                                                                                                                                                                <w:top w:val="none" w:sz="0" w:space="0" w:color="auto"/>
                                                                                                                                                                                <w:left w:val="none" w:sz="0" w:space="0" w:color="auto"/>
                                                                                                                                                                                <w:bottom w:val="none" w:sz="0" w:space="0" w:color="auto"/>
                                                                                                                                                                                <w:right w:val="none" w:sz="0" w:space="0" w:color="auto"/>
                                                                                                                                                                              </w:divBdr>
                                                                                                                                                                              <w:divsChild>
                                                                                                                                                                                <w:div w:id="235241147">
                                                                                                                                                                                  <w:marLeft w:val="0"/>
                                                                                                                                                                                  <w:marRight w:val="0"/>
                                                                                                                                                                                  <w:marTop w:val="0"/>
                                                                                                                                                                                  <w:marBottom w:val="0"/>
                                                                                                                                                                                  <w:divBdr>
                                                                                                                                                                                    <w:top w:val="none" w:sz="0" w:space="0" w:color="auto"/>
                                                                                                                                                                                    <w:left w:val="none" w:sz="0" w:space="0" w:color="auto"/>
                                                                                                                                                                                    <w:bottom w:val="none" w:sz="0" w:space="0" w:color="auto"/>
                                                                                                                                                                                    <w:right w:val="none" w:sz="0" w:space="0" w:color="auto"/>
                                                                                                                                                                                  </w:divBdr>
                                                                                                                                                                                  <w:divsChild>
                                                                                                                                                                                    <w:div w:id="781341250">
                                                                                                                                                                                      <w:marLeft w:val="0"/>
                                                                                                                                                                                      <w:marRight w:val="0"/>
                                                                                                                                                                                      <w:marTop w:val="0"/>
                                                                                                                                                                                      <w:marBottom w:val="0"/>
                                                                                                                                                                                      <w:divBdr>
                                                                                                                                                                                        <w:top w:val="none" w:sz="0" w:space="0" w:color="auto"/>
                                                                                                                                                                                        <w:left w:val="none" w:sz="0" w:space="0" w:color="auto"/>
                                                                                                                                                                                        <w:bottom w:val="none" w:sz="0" w:space="0" w:color="auto"/>
                                                                                                                                                                                        <w:right w:val="none" w:sz="0" w:space="0" w:color="auto"/>
                                                                                                                                                                                      </w:divBdr>
                                                                                                                                                                                      <w:divsChild>
                                                                                                                                                                                        <w:div w:id="1219168001">
                                                                                                                                                                                          <w:marLeft w:val="0"/>
                                                                                                                                                                                          <w:marRight w:val="0"/>
                                                                                                                                                                                          <w:marTop w:val="0"/>
                                                                                                                                                                                          <w:marBottom w:val="0"/>
                                                                                                                                                                                          <w:divBdr>
                                                                                                                                                                                            <w:top w:val="none" w:sz="0" w:space="0" w:color="auto"/>
                                                                                                                                                                                            <w:left w:val="none" w:sz="0" w:space="0" w:color="auto"/>
                                                                                                                                                                                            <w:bottom w:val="none" w:sz="0" w:space="0" w:color="auto"/>
                                                                                                                                                                                            <w:right w:val="none" w:sz="0" w:space="0" w:color="auto"/>
                                                                                                                                                                                          </w:divBdr>
                                                                                                                                                                                          <w:divsChild>
                                                                                                                                                                                            <w:div w:id="26150506">
                                                                                                                                                                                              <w:marLeft w:val="0"/>
                                                                                                                                                                                              <w:marRight w:val="0"/>
                                                                                                                                                                                              <w:marTop w:val="0"/>
                                                                                                                                                                                              <w:marBottom w:val="0"/>
                                                                                                                                                                                              <w:divBdr>
                                                                                                                                                                                                <w:top w:val="none" w:sz="0" w:space="0" w:color="auto"/>
                                                                                                                                                                                                <w:left w:val="none" w:sz="0" w:space="0" w:color="auto"/>
                                                                                                                                                                                                <w:bottom w:val="none" w:sz="0" w:space="0" w:color="auto"/>
                                                                                                                                                                                                <w:right w:val="none" w:sz="0" w:space="0" w:color="auto"/>
                                                                                                                                                                                              </w:divBdr>
                                                                                                                                                                                              <w:divsChild>
                                                                                                                                                                                                <w:div w:id="996419541">
                                                                                                                                                                                                  <w:marLeft w:val="0"/>
                                                                                                                                                                                                  <w:marRight w:val="0"/>
                                                                                                                                                                                                  <w:marTop w:val="0"/>
                                                                                                                                                                                                  <w:marBottom w:val="0"/>
                                                                                                                                                                                                  <w:divBdr>
                                                                                                                                                                                                    <w:top w:val="none" w:sz="0" w:space="0" w:color="auto"/>
                                                                                                                                                                                                    <w:left w:val="none" w:sz="0" w:space="0" w:color="auto"/>
                                                                                                                                                                                                    <w:bottom w:val="none" w:sz="0" w:space="0" w:color="auto"/>
                                                                                                                                                                                                    <w:right w:val="none" w:sz="0" w:space="0" w:color="auto"/>
                                                                                                                                                                                                  </w:divBdr>
                                                                                                                                                                                                  <w:divsChild>
                                                                                                                                                                                                    <w:div w:id="591090099">
                                                                                                                                                                                                      <w:marLeft w:val="0"/>
                                                                                                                                                                                                      <w:marRight w:val="0"/>
                                                                                                                                                                                                      <w:marTop w:val="0"/>
                                                                                                                                                                                                      <w:marBottom w:val="0"/>
                                                                                                                                                                                                      <w:divBdr>
                                                                                                                                                                                                        <w:top w:val="none" w:sz="0" w:space="0" w:color="auto"/>
                                                                                                                                                                                                        <w:left w:val="none" w:sz="0" w:space="0" w:color="auto"/>
                                                                                                                                                                                                        <w:bottom w:val="none" w:sz="0" w:space="0" w:color="auto"/>
                                                                                                                                                                                                        <w:right w:val="none" w:sz="0" w:space="0" w:color="auto"/>
                                                                                                                                                                                                      </w:divBdr>
                                                                                                                                                                                                      <w:divsChild>
                                                                                                                                                                                                        <w:div w:id="1578591297">
                                                                                                                                                                                                          <w:marLeft w:val="0"/>
                                                                                                                                                                                                          <w:marRight w:val="0"/>
                                                                                                                                                                                                          <w:marTop w:val="0"/>
                                                                                                                                                                                                          <w:marBottom w:val="0"/>
                                                                                                                                                                                                          <w:divBdr>
                                                                                                                                                                                                            <w:top w:val="none" w:sz="0" w:space="0" w:color="auto"/>
                                                                                                                                                                                                            <w:left w:val="none" w:sz="0" w:space="0" w:color="auto"/>
                                                                                                                                                                                                            <w:bottom w:val="none" w:sz="0" w:space="0" w:color="auto"/>
                                                                                                                                                                                                            <w:right w:val="none" w:sz="0" w:space="0" w:color="auto"/>
                                                                                                                                                                                                          </w:divBdr>
                                                                                                                                                                                                          <w:divsChild>
                                                                                                                                                                                                            <w:div w:id="102312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87488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75D13336-4D76-4CB3-AF76-18E05D204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570B6F8B</Template>
  <TotalTime>0</TotalTime>
  <Pages>15</Pages>
  <Words>12441</Words>
  <Characters>70914</Characters>
  <Application>Microsoft Office Word</Application>
  <DocSecurity>4</DocSecurity>
  <Lines>590</Lines>
  <Paragraphs>166</Paragraphs>
  <ScaleCrop>false</ScaleCrop>
  <HeadingPairs>
    <vt:vector size="2" baseType="variant">
      <vt:variant>
        <vt:lpstr>Title</vt:lpstr>
      </vt:variant>
      <vt:variant>
        <vt:i4>1</vt:i4>
      </vt:variant>
    </vt:vector>
  </HeadingPairs>
  <TitlesOfParts>
    <vt:vector size="1" baseType="lpstr">
      <vt:lpstr/>
    </vt:vector>
  </TitlesOfParts>
  <Company>University of Ballarat</Company>
  <LinksUpToDate>false</LinksUpToDate>
  <CharactersWithSpaces>83189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ebacker</dc:creator>
  <cp:lastModifiedBy>bhay</cp:lastModifiedBy>
  <cp:revision>2</cp:revision>
  <cp:lastPrinted>2013-08-26T06:08:00Z</cp:lastPrinted>
  <dcterms:created xsi:type="dcterms:W3CDTF">2013-12-12T11:18:00Z</dcterms:created>
  <dcterms:modified xsi:type="dcterms:W3CDTF">2013-12-12T11:18:00Z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e.backer@ballarat.edu.au@www.mendeley.com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http://www.zotero.org/styles/harvard1</vt:lpwstr>
  </property>
  <property fmtid="{D5CDD505-2E9C-101B-9397-08002B2CF9AE}" pid="6" name="Mendeley Recent Style Name 0_1">
    <vt:lpwstr>Harvard Reference format 1 (Author-Date)</vt:lpwstr>
  </property>
  <property fmtid="{D5CDD505-2E9C-101B-9397-08002B2CF9AE}" pid="7" name="Mendeley Recent Style Id 1_1">
    <vt:lpwstr>http://www.zotero.org/styles/taylor-and-francis-harvard-x</vt:lpwstr>
  </property>
  <property fmtid="{D5CDD505-2E9C-101B-9397-08002B2CF9AE}" pid="8" name="Mendeley Recent Style Name 1_1">
    <vt:lpwstr>Taylor &amp; Francis - Harvard X</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(Author-Date format)</vt:lpwstr>
  </property>
  <property fmtid="{D5CDD505-2E9C-101B-9397-08002B2CF9AE}" pid="11" name="Mendeley Recent Style Id 3_1">
    <vt:lpwstr>http://www.zotero.org/styles/nature</vt:lpwstr>
  </property>
  <property fmtid="{D5CDD505-2E9C-101B-9397-08002B2CF9AE}" pid="12" name="Mendeley Recent Style Name 3_1">
    <vt:lpwstr>Nature Journal</vt:lpwstr>
  </property>
  <property fmtid="{D5CDD505-2E9C-101B-9397-08002B2CF9AE}" pid="13" name="Mendeley Recent Style Id 4_1">
    <vt:lpwstr>http://www.zotero.org/styles/mla</vt:lpwstr>
  </property>
  <property fmtid="{D5CDD505-2E9C-101B-9397-08002B2CF9AE}" pid="14" name="Mendeley Recent Style Name 4_1">
    <vt:lpwstr>Modern Language Association</vt:lpwstr>
  </property>
  <property fmtid="{D5CDD505-2E9C-101B-9397-08002B2CF9AE}" pid="15" name="Mendeley Recent Style Id 5_1">
    <vt:lpwstr>http://www.zotero.org/styles/mhra</vt:lpwstr>
  </property>
  <property fmtid="{D5CDD505-2E9C-101B-9397-08002B2CF9AE}" pid="16" name="Mendeley Recent Style Name 5_1">
    <vt:lpwstr>Modern Humanities Research Association (Note with Bibliography)</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http://www.zotero.org/styles/asa</vt:lpwstr>
  </property>
  <property fmtid="{D5CDD505-2E9C-101B-9397-08002B2CF9AE}" pid="20" name="Mendeley Recent Style Name 7_1">
    <vt:lpwstr>American Sociological Association</vt:lpwstr>
  </property>
  <property fmtid="{D5CDD505-2E9C-101B-9397-08002B2CF9AE}" pid="21" name="Mendeley Recent Style Id 8_1">
    <vt:lpwstr>http://www.zotero.org/styles/apsa</vt:lpwstr>
  </property>
  <property fmtid="{D5CDD505-2E9C-101B-9397-08002B2CF9AE}" pid="22" name="Mendeley Recent Style Name 8_1">
    <vt:lpwstr>American Political Science Association</vt:lpwstr>
  </property>
  <property fmtid="{D5CDD505-2E9C-101B-9397-08002B2CF9AE}" pid="23" name="Mendeley Recent Style Id 9_1">
    <vt:lpwstr>http://www.zotero.org/styles/apa</vt:lpwstr>
  </property>
  <property fmtid="{D5CDD505-2E9C-101B-9397-08002B2CF9AE}" pid="24" name="Mendeley Recent Style Name 9_1">
    <vt:lpwstr>American Psychological Association 6th Edition</vt:lpwstr>
  </property>
</Properties>
</file>