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47E2D" w:rsidRPr="00447254" w:rsidRDefault="00847E2D" w:rsidP="00602FF9">
      <w:pPr>
        <w:spacing w:line="480" w:lineRule="auto"/>
        <w:rPr>
          <w:b/>
        </w:rPr>
      </w:pPr>
      <w:r>
        <w:rPr>
          <w:b/>
        </w:rPr>
        <w:t xml:space="preserve">Article length: </w:t>
      </w:r>
      <w:r w:rsidR="00725A97">
        <w:t>9,435</w:t>
      </w:r>
    </w:p>
    <w:p w:rsidR="00847E2D" w:rsidRDefault="00847E2D" w:rsidP="00602FF9">
      <w:pPr>
        <w:spacing w:line="480" w:lineRule="auto"/>
        <w:rPr>
          <w:b/>
        </w:rPr>
      </w:pPr>
    </w:p>
    <w:p w:rsidR="00244B94" w:rsidRPr="00847E2D" w:rsidRDefault="00847E2D" w:rsidP="00602FF9">
      <w:pPr>
        <w:spacing w:line="480" w:lineRule="auto"/>
        <w:rPr>
          <w:b/>
        </w:rPr>
      </w:pPr>
      <w:r w:rsidRPr="00AE7629">
        <w:rPr>
          <w:b/>
        </w:rPr>
        <w:t>Article title:</w:t>
      </w:r>
      <w:r w:rsidRPr="00847E2D">
        <w:rPr>
          <w:b/>
        </w:rPr>
        <w:t xml:space="preserve"> </w:t>
      </w:r>
      <w:bookmarkStart w:id="0" w:name="_GoBack"/>
      <w:r w:rsidR="00244B94" w:rsidRPr="00847E2D">
        <w:t xml:space="preserve">Ethical fairness in </w:t>
      </w:r>
      <w:r w:rsidR="00751626" w:rsidRPr="00847E2D">
        <w:t>financial services complaint handling</w:t>
      </w:r>
      <w:bookmarkEnd w:id="0"/>
      <w:r w:rsidR="00244B94" w:rsidRPr="00847E2D">
        <w:t>.</w:t>
      </w:r>
    </w:p>
    <w:p w:rsidR="00244B94" w:rsidRDefault="00244B94" w:rsidP="00602FF9">
      <w:pPr>
        <w:spacing w:line="480" w:lineRule="auto"/>
        <w:rPr>
          <w:b/>
          <w:sz w:val="28"/>
          <w:szCs w:val="28"/>
        </w:rPr>
      </w:pPr>
    </w:p>
    <w:p w:rsidR="00847E2D" w:rsidRPr="00AE7629" w:rsidRDefault="00847E2D" w:rsidP="00602FF9">
      <w:pPr>
        <w:spacing w:line="480" w:lineRule="auto"/>
        <w:rPr>
          <w:b/>
        </w:rPr>
      </w:pPr>
      <w:r w:rsidRPr="00AE7629">
        <w:rPr>
          <w:b/>
        </w:rPr>
        <w:t xml:space="preserve">Abstract: </w:t>
      </w:r>
    </w:p>
    <w:p w:rsidR="00847E2D" w:rsidRDefault="00847E2D" w:rsidP="00602FF9">
      <w:pPr>
        <w:spacing w:line="480" w:lineRule="auto"/>
        <w:rPr>
          <w:u w:val="single"/>
        </w:rPr>
      </w:pPr>
    </w:p>
    <w:p w:rsidR="00A576C3" w:rsidRDefault="00847E2D" w:rsidP="00602FF9">
      <w:pPr>
        <w:spacing w:after="0" w:line="480" w:lineRule="auto"/>
        <w:ind w:left="1134" w:hanging="1134"/>
      </w:pPr>
      <w:r w:rsidRPr="00847E2D">
        <w:t xml:space="preserve">Purpose: </w:t>
      </w:r>
    </w:p>
    <w:p w:rsidR="00847E2D" w:rsidRPr="00847E2D" w:rsidRDefault="00244B29" w:rsidP="00602FF9">
      <w:pPr>
        <w:spacing w:after="0" w:line="480" w:lineRule="auto"/>
        <w:ind w:left="1440"/>
      </w:pPr>
      <w:r>
        <w:t>T</w:t>
      </w:r>
      <w:r w:rsidR="00847E2D">
        <w:t xml:space="preserve">his paper </w:t>
      </w:r>
      <w:r>
        <w:t>proposes</w:t>
      </w:r>
      <w:r w:rsidR="00847E2D">
        <w:t xml:space="preserve"> a conceptual model for ethical and fair </w:t>
      </w:r>
      <w:r w:rsidR="00B43287">
        <w:t>complaint handling</w:t>
      </w:r>
      <w:r>
        <w:t>.  This</w:t>
      </w:r>
      <w:r w:rsidR="00B43287">
        <w:t xml:space="preserve"> </w:t>
      </w:r>
      <w:r w:rsidR="00847E2D">
        <w:t>provide</w:t>
      </w:r>
      <w:r>
        <w:t>s</w:t>
      </w:r>
      <w:r w:rsidR="00847E2D">
        <w:t xml:space="preserve"> </w:t>
      </w:r>
      <w:r w:rsidR="00B43287">
        <w:t xml:space="preserve">a basis for </w:t>
      </w:r>
      <w:r w:rsidR="00847E2D">
        <w:t>resea</w:t>
      </w:r>
      <w:r w:rsidR="00B43287">
        <w:t>rch</w:t>
      </w:r>
      <w:r w:rsidR="00C27F6B">
        <w:t xml:space="preserve"> and the development of financial institution complaint handling approaches and practices.</w:t>
      </w:r>
      <w:r w:rsidR="00847E2D">
        <w:t xml:space="preserve"> </w:t>
      </w:r>
    </w:p>
    <w:p w:rsidR="00847E2D" w:rsidRDefault="00847E2D" w:rsidP="00602FF9">
      <w:pPr>
        <w:spacing w:line="480" w:lineRule="auto"/>
      </w:pPr>
    </w:p>
    <w:p w:rsidR="00847E2D" w:rsidRDefault="00847E2D" w:rsidP="00602FF9">
      <w:pPr>
        <w:spacing w:line="480" w:lineRule="auto"/>
      </w:pPr>
      <w:r>
        <w:t xml:space="preserve">Design/methodology/approach: </w:t>
      </w:r>
    </w:p>
    <w:p w:rsidR="00A576C3" w:rsidRDefault="00C27F6B" w:rsidP="00602FF9">
      <w:pPr>
        <w:spacing w:line="480" w:lineRule="auto"/>
        <w:ind w:left="1440"/>
      </w:pPr>
      <w:r>
        <w:t>E</w:t>
      </w:r>
      <w:r w:rsidR="00E55ACE">
        <w:t xml:space="preserve">thical issues posed by the application of fairness theory </w:t>
      </w:r>
      <w:r w:rsidR="00244B29">
        <w:t>to</w:t>
      </w:r>
      <w:r w:rsidR="00E55ACE">
        <w:t xml:space="preserve"> complaint handling</w:t>
      </w:r>
      <w:r>
        <w:t xml:space="preserve"> are explored</w:t>
      </w:r>
      <w:r w:rsidR="00E55ACE">
        <w:t xml:space="preserve">.  </w:t>
      </w:r>
      <w:r>
        <w:t xml:space="preserve">The ethical soundness of organizational </w:t>
      </w:r>
      <w:r w:rsidR="00A576C3">
        <w:t xml:space="preserve">justice </w:t>
      </w:r>
      <w:r w:rsidR="00E55ACE">
        <w:t xml:space="preserve">theory </w:t>
      </w:r>
      <w:r>
        <w:t>is critiqued</w:t>
      </w:r>
      <w:r w:rsidR="00244B29">
        <w:t>.  M</w:t>
      </w:r>
      <w:r w:rsidR="00A576C3">
        <w:t>ulti-disciplinary literature</w:t>
      </w:r>
      <w:r>
        <w:t xml:space="preserve"> </w:t>
      </w:r>
      <w:r w:rsidR="00244B29">
        <w:t xml:space="preserve">is </w:t>
      </w:r>
      <w:r>
        <w:t>drawn on</w:t>
      </w:r>
      <w:r w:rsidR="00A576C3">
        <w:t xml:space="preserve"> to develop a</w:t>
      </w:r>
      <w:r w:rsidR="00BC3859">
        <w:t xml:space="preserve"> conceptual model</w:t>
      </w:r>
      <w:r w:rsidR="00E55ACE">
        <w:t xml:space="preserve"> for ethi</w:t>
      </w:r>
      <w:r w:rsidR="00764903">
        <w:t>cal</w:t>
      </w:r>
      <w:r w:rsidR="00BC3859">
        <w:t xml:space="preserve"> fairness in</w:t>
      </w:r>
      <w:r w:rsidR="00764903">
        <w:t xml:space="preserve"> complaint handling.</w:t>
      </w:r>
    </w:p>
    <w:p w:rsidR="00A576C3" w:rsidRDefault="00A576C3" w:rsidP="00602FF9">
      <w:pPr>
        <w:spacing w:line="480" w:lineRule="auto"/>
        <w:ind w:left="1440"/>
      </w:pPr>
    </w:p>
    <w:p w:rsidR="00847E2D" w:rsidRDefault="00847E2D" w:rsidP="00602FF9">
      <w:pPr>
        <w:spacing w:line="480" w:lineRule="auto"/>
      </w:pPr>
      <w:r>
        <w:t>Findings:</w:t>
      </w:r>
    </w:p>
    <w:p w:rsidR="00A576C3" w:rsidRDefault="00C607ED" w:rsidP="00602FF9">
      <w:pPr>
        <w:spacing w:line="480" w:lineRule="auto"/>
        <w:ind w:left="1440"/>
      </w:pPr>
      <w:r>
        <w:t xml:space="preserve">Issues relevant to an ethical approach to complaint handling, and which are underdeveloped in current organizational and perceived justice frameworks, are identified.  </w:t>
      </w:r>
      <w:r w:rsidR="00C27F6B">
        <w:t>These include</w:t>
      </w:r>
      <w:r w:rsidR="00361779">
        <w:t xml:space="preserve"> issues of autonomy, context, reflexivity,</w:t>
      </w:r>
      <w:r w:rsidR="00906F55">
        <w:t xml:space="preserve"> moral value, stakeholder voice</w:t>
      </w:r>
      <w:r w:rsidR="00361779">
        <w:t xml:space="preserve">, power and moral accountability. </w:t>
      </w:r>
      <w:r w:rsidR="00C27F6B">
        <w:t>A</w:t>
      </w:r>
      <w:r w:rsidR="00361779">
        <w:t xml:space="preserve"> c</w:t>
      </w:r>
      <w:r w:rsidR="00BC3859">
        <w:t xml:space="preserve">onceptual model for ethical </w:t>
      </w:r>
      <w:r w:rsidR="00361779">
        <w:t>fair</w:t>
      </w:r>
      <w:r w:rsidR="00BC3859">
        <w:t>ness in</w:t>
      </w:r>
      <w:r w:rsidR="00361779">
        <w:t xml:space="preserve"> complaint handling is proposed.  </w:t>
      </w:r>
      <w:r w:rsidR="00E55ACE">
        <w:t xml:space="preserve">  </w:t>
      </w:r>
    </w:p>
    <w:p w:rsidR="00847E2D" w:rsidRDefault="00847E2D" w:rsidP="00602FF9">
      <w:pPr>
        <w:spacing w:line="480" w:lineRule="auto"/>
      </w:pPr>
    </w:p>
    <w:p w:rsidR="00847E2D" w:rsidRDefault="00847E2D" w:rsidP="00602FF9">
      <w:pPr>
        <w:spacing w:line="480" w:lineRule="auto"/>
      </w:pPr>
      <w:r>
        <w:t>Research limitations/implications:</w:t>
      </w:r>
    </w:p>
    <w:p w:rsidR="00E37CB0" w:rsidRDefault="00E37CB0" w:rsidP="00602FF9">
      <w:pPr>
        <w:spacing w:line="480" w:lineRule="auto"/>
        <w:ind w:left="1440"/>
      </w:pPr>
      <w:r>
        <w:lastRenderedPageBreak/>
        <w:t>T</w:t>
      </w:r>
      <w:r w:rsidR="00361779">
        <w:t xml:space="preserve">his paper </w:t>
      </w:r>
      <w:r w:rsidR="00244B29">
        <w:t xml:space="preserve">establishes a research agenda.  </w:t>
      </w:r>
      <w:r>
        <w:t>Further development is required</w:t>
      </w:r>
      <w:r w:rsidR="00244B29">
        <w:t>.</w:t>
      </w:r>
      <w:r>
        <w:t xml:space="preserve"> </w:t>
      </w:r>
    </w:p>
    <w:p w:rsidR="00764903" w:rsidRDefault="00764903" w:rsidP="00602FF9">
      <w:pPr>
        <w:spacing w:line="480" w:lineRule="auto"/>
        <w:ind w:left="1440"/>
      </w:pPr>
    </w:p>
    <w:p w:rsidR="00847E2D" w:rsidRDefault="00847E2D" w:rsidP="00602FF9">
      <w:pPr>
        <w:spacing w:line="480" w:lineRule="auto"/>
      </w:pPr>
      <w:r>
        <w:t>Practical implications:</w:t>
      </w:r>
    </w:p>
    <w:p w:rsidR="00764903" w:rsidRDefault="00764903" w:rsidP="00602FF9">
      <w:pPr>
        <w:spacing w:line="480" w:lineRule="auto"/>
        <w:ind w:left="1440"/>
      </w:pPr>
      <w:r>
        <w:t xml:space="preserve">The proposed model contributes to the development of complaint handling practices </w:t>
      </w:r>
      <w:r w:rsidR="00244B29">
        <w:t xml:space="preserve">and </w:t>
      </w:r>
      <w:r>
        <w:t>competency</w:t>
      </w:r>
      <w:r w:rsidR="00244B29">
        <w:t xml:space="preserve"> frameworks</w:t>
      </w:r>
      <w:r w:rsidR="00C27F6B">
        <w:t>.</w:t>
      </w:r>
      <w:r>
        <w:t xml:space="preserve">  </w:t>
      </w:r>
    </w:p>
    <w:p w:rsidR="00E37CB0" w:rsidRDefault="00E37CB0" w:rsidP="00602FF9">
      <w:pPr>
        <w:spacing w:line="480" w:lineRule="auto"/>
        <w:ind w:left="720"/>
      </w:pPr>
    </w:p>
    <w:p w:rsidR="00847E2D" w:rsidRDefault="00847E2D" w:rsidP="00602FF9">
      <w:pPr>
        <w:spacing w:line="480" w:lineRule="auto"/>
      </w:pPr>
      <w:r>
        <w:t>Originality/value:</w:t>
      </w:r>
    </w:p>
    <w:p w:rsidR="00764903" w:rsidRDefault="00764903" w:rsidP="00602FF9">
      <w:pPr>
        <w:spacing w:line="480" w:lineRule="auto"/>
        <w:ind w:left="1440"/>
      </w:pPr>
      <w:r>
        <w:t xml:space="preserve">Justice theories have been proposed as theoretical frameworks for service recovery </w:t>
      </w:r>
      <w:proofErr w:type="gramStart"/>
      <w:r>
        <w:t>procedures</w:t>
      </w:r>
      <w:r w:rsidR="00244B29">
        <w:t>,</w:t>
      </w:r>
      <w:proofErr w:type="gramEnd"/>
      <w:r w:rsidR="00244B29">
        <w:t xml:space="preserve"> however,</w:t>
      </w:r>
      <w:r>
        <w:t xml:space="preserve"> moral and critical questions have been negl</w:t>
      </w:r>
      <w:r w:rsidR="00244B29">
        <w:t>ected</w:t>
      </w:r>
      <w:r>
        <w:t>.  The model proposed challenges financial institutions to move away from traditional normative pers</w:t>
      </w:r>
      <w:r w:rsidR="00AD20B0">
        <w:t>pe</w:t>
      </w:r>
      <w:r>
        <w:t>ctives, which se</w:t>
      </w:r>
      <w:r w:rsidR="00AD20B0">
        <w:t>ek</w:t>
      </w:r>
      <w:r>
        <w:t xml:space="preserve"> to solve probl</w:t>
      </w:r>
      <w:r w:rsidR="00AD20B0">
        <w:t>em</w:t>
      </w:r>
      <w:r>
        <w:t xml:space="preserve">s through managerial interventions, and adopt a perspective </w:t>
      </w:r>
      <w:r w:rsidR="00906F55">
        <w:t>which is interpreti</w:t>
      </w:r>
      <w:r w:rsidR="00AD20B0">
        <w:t xml:space="preserve">vistic and reflexive.  </w:t>
      </w:r>
      <w:r w:rsidR="00244B29">
        <w:t xml:space="preserve">The model recognizes ethical issues and </w:t>
      </w:r>
      <w:r>
        <w:t xml:space="preserve">seeks to minimize inherent power positions, identify accountability and question moral values.  Through envisioning complaint handlers as boundary spanners, </w:t>
      </w:r>
      <w:r w:rsidR="00244B29">
        <w:t>new light is shed</w:t>
      </w:r>
      <w:r>
        <w:t xml:space="preserve"> on their relational and communicative roles.    </w:t>
      </w:r>
    </w:p>
    <w:p w:rsidR="00847E2D" w:rsidRDefault="00847E2D" w:rsidP="00602FF9">
      <w:pPr>
        <w:spacing w:line="480" w:lineRule="auto"/>
      </w:pPr>
    </w:p>
    <w:p w:rsidR="00847E2D" w:rsidRDefault="00847E2D" w:rsidP="00602FF9">
      <w:pPr>
        <w:spacing w:line="480" w:lineRule="auto"/>
      </w:pPr>
      <w:r>
        <w:t>Keywords:</w:t>
      </w:r>
    </w:p>
    <w:p w:rsidR="00906F55" w:rsidRDefault="00906F55" w:rsidP="00602FF9">
      <w:pPr>
        <w:spacing w:line="480" w:lineRule="auto"/>
        <w:ind w:left="1440"/>
      </w:pPr>
      <w:proofErr w:type="gramStart"/>
      <w:r>
        <w:t>Fairness, justice, ethics, complaint handling, boundary spanner, reflexivity.</w:t>
      </w:r>
      <w:proofErr w:type="gramEnd"/>
      <w:r>
        <w:t xml:space="preserve"> </w:t>
      </w:r>
    </w:p>
    <w:p w:rsidR="00847E2D" w:rsidRDefault="00847E2D" w:rsidP="00602FF9">
      <w:pPr>
        <w:spacing w:line="480" w:lineRule="auto"/>
      </w:pPr>
    </w:p>
    <w:p w:rsidR="00906F55" w:rsidRDefault="00847E2D" w:rsidP="00602FF9">
      <w:pPr>
        <w:spacing w:line="480" w:lineRule="auto"/>
      </w:pPr>
      <w:r>
        <w:t xml:space="preserve">Article classification: </w:t>
      </w:r>
    </w:p>
    <w:p w:rsidR="00847E2D" w:rsidRDefault="00906F55" w:rsidP="00602FF9">
      <w:pPr>
        <w:spacing w:line="480" w:lineRule="auto"/>
        <w:ind w:left="1440"/>
      </w:pPr>
      <w:r>
        <w:t>C</w:t>
      </w:r>
      <w:r w:rsidR="00847E2D">
        <w:t>onceptual paper</w:t>
      </w:r>
    </w:p>
    <w:p w:rsidR="00847E2D" w:rsidRPr="00847E2D" w:rsidRDefault="00847E2D" w:rsidP="00602FF9">
      <w:pPr>
        <w:spacing w:line="480" w:lineRule="auto"/>
      </w:pPr>
    </w:p>
    <w:p w:rsidR="00357B2A" w:rsidRPr="00C51D8B" w:rsidRDefault="00357B2A" w:rsidP="00602FF9">
      <w:pPr>
        <w:spacing w:line="480" w:lineRule="auto"/>
        <w:rPr>
          <w:b/>
          <w:sz w:val="28"/>
          <w:szCs w:val="28"/>
        </w:rPr>
      </w:pPr>
    </w:p>
    <w:p w:rsidR="00357B2A" w:rsidRPr="00C51D8B" w:rsidRDefault="00357B2A" w:rsidP="00602FF9">
      <w:pPr>
        <w:spacing w:line="480" w:lineRule="auto"/>
        <w:rPr>
          <w:b/>
        </w:rPr>
      </w:pPr>
      <w:r w:rsidRPr="00C51D8B">
        <w:rPr>
          <w:b/>
        </w:rPr>
        <w:t>Introduction</w:t>
      </w:r>
    </w:p>
    <w:p w:rsidR="00167784" w:rsidRPr="00C51D8B" w:rsidRDefault="00167784" w:rsidP="00602FF9">
      <w:pPr>
        <w:spacing w:line="480" w:lineRule="auto"/>
        <w:rPr>
          <w:b/>
        </w:rPr>
      </w:pPr>
    </w:p>
    <w:p w:rsidR="00354B5E" w:rsidRPr="00C51D8B" w:rsidRDefault="00202684" w:rsidP="00602FF9">
      <w:pPr>
        <w:spacing w:line="480" w:lineRule="auto"/>
      </w:pPr>
      <w:r w:rsidRPr="00C51D8B">
        <w:t xml:space="preserve">Responding to the continued attempts to recover from the 2008 financial crisis and to re-establish trust in the financial sector, leaders of the UK financial services industry have called on </w:t>
      </w:r>
      <w:r w:rsidR="00435BC0" w:rsidRPr="00C51D8B">
        <w:t>finan</w:t>
      </w:r>
      <w:r w:rsidRPr="00C51D8B">
        <w:t>c</w:t>
      </w:r>
      <w:r w:rsidR="00435BC0" w:rsidRPr="00C51D8B">
        <w:t>i</w:t>
      </w:r>
      <w:r w:rsidRPr="00C51D8B">
        <w:t>a</w:t>
      </w:r>
      <w:r w:rsidR="00435BC0" w:rsidRPr="00C51D8B">
        <w:t>l</w:t>
      </w:r>
      <w:r w:rsidRPr="00C51D8B">
        <w:t xml:space="preserve"> institutions to adopt new approaches to their practice which are based on fairness and ethics (</w:t>
      </w:r>
      <w:r w:rsidR="00435BC0" w:rsidRPr="00C51D8B">
        <w:t xml:space="preserve">Carney, 2014. </w:t>
      </w:r>
      <w:proofErr w:type="gramStart"/>
      <w:r w:rsidRPr="00C51D8B">
        <w:t>Wheatley, 20</w:t>
      </w:r>
      <w:r w:rsidR="00435BC0" w:rsidRPr="00C51D8B">
        <w:t>13).</w:t>
      </w:r>
      <w:proofErr w:type="gramEnd"/>
      <w:r w:rsidR="00435BC0" w:rsidRPr="00C51D8B">
        <w:t xml:space="preserve">  </w:t>
      </w:r>
    </w:p>
    <w:p w:rsidR="00354B5E" w:rsidRPr="00C51D8B" w:rsidRDefault="00354B5E" w:rsidP="00602FF9">
      <w:pPr>
        <w:spacing w:line="480" w:lineRule="auto"/>
      </w:pPr>
    </w:p>
    <w:p w:rsidR="00A155FD" w:rsidRPr="00C51D8B" w:rsidRDefault="0085225F" w:rsidP="00602FF9">
      <w:pPr>
        <w:spacing w:line="480" w:lineRule="auto"/>
      </w:pPr>
      <w:r w:rsidRPr="00C51D8B">
        <w:t xml:space="preserve">Fairness outcomes have been </w:t>
      </w:r>
      <w:r w:rsidR="00392ADB" w:rsidRPr="00C51D8B">
        <w:t>identi</w:t>
      </w:r>
      <w:r w:rsidR="00354B5E" w:rsidRPr="00C51D8B">
        <w:t xml:space="preserve">fied as building </w:t>
      </w:r>
      <w:r w:rsidR="00392ADB" w:rsidRPr="00C51D8B">
        <w:t>trust</w:t>
      </w:r>
      <w:r w:rsidR="00354B5E" w:rsidRPr="00C51D8B">
        <w:t xml:space="preserve"> in financial markets</w:t>
      </w:r>
      <w:r w:rsidR="00392ADB" w:rsidRPr="00C51D8B">
        <w:t xml:space="preserve"> (Worthington and Devlin, 2013)</w:t>
      </w:r>
      <w:r w:rsidR="00241661">
        <w:t xml:space="preserve"> but </w:t>
      </w:r>
      <w:r w:rsidR="00047F5C" w:rsidRPr="00C51D8B">
        <w:t>ethical issues posed by the applicati</w:t>
      </w:r>
      <w:r w:rsidR="00906F55">
        <w:t>on of fairness theory in organiz</w:t>
      </w:r>
      <w:r w:rsidR="00047F5C" w:rsidRPr="00C51D8B">
        <w:t xml:space="preserve">ations </w:t>
      </w:r>
      <w:r w:rsidR="00745AC9">
        <w:t>need further exploration</w:t>
      </w:r>
      <w:r w:rsidR="00047F5C" w:rsidRPr="00C51D8B">
        <w:t xml:space="preserve"> (Fortin and Fellenz, 2008).  This paper </w:t>
      </w:r>
      <w:r w:rsidR="00745AC9">
        <w:t xml:space="preserve">focusses on complaint handling as a financial institution approach which is required to be fair and ethical.  It </w:t>
      </w:r>
      <w:r w:rsidR="00047F5C" w:rsidRPr="00C51D8B">
        <w:t xml:space="preserve">argues for and develops a conceptual model for ethical </w:t>
      </w:r>
      <w:r w:rsidR="00BC3859">
        <w:t>fairness in</w:t>
      </w:r>
      <w:r w:rsidR="00047F5C" w:rsidRPr="00C51D8B">
        <w:t xml:space="preserve"> complaint handling.  The model seeks to provide </w:t>
      </w:r>
      <w:r w:rsidR="00745AC9">
        <w:t xml:space="preserve">a basis for </w:t>
      </w:r>
      <w:r w:rsidR="00047F5C" w:rsidRPr="00C51D8B">
        <w:t>research</w:t>
      </w:r>
      <w:r w:rsidR="00745AC9">
        <w:t xml:space="preserve"> </w:t>
      </w:r>
      <w:r w:rsidR="00047F5C" w:rsidRPr="00C51D8B">
        <w:t xml:space="preserve">and for </w:t>
      </w:r>
      <w:r w:rsidR="00745AC9">
        <w:t>the development of complaint handling approaches and practices in</w:t>
      </w:r>
      <w:r w:rsidR="00047F5C" w:rsidRPr="00C51D8B">
        <w:t xml:space="preserve"> financial institutions</w:t>
      </w:r>
      <w:r w:rsidR="00745AC9">
        <w:t>.</w:t>
      </w:r>
      <w:r w:rsidR="00047F5C" w:rsidRPr="00C51D8B">
        <w:t xml:space="preserve">  </w:t>
      </w:r>
    </w:p>
    <w:p w:rsidR="00A155FD" w:rsidRPr="00C51D8B" w:rsidRDefault="00A155FD" w:rsidP="00602FF9">
      <w:pPr>
        <w:spacing w:line="480" w:lineRule="auto"/>
      </w:pPr>
    </w:p>
    <w:p w:rsidR="00A101DB" w:rsidRPr="00C51D8B" w:rsidRDefault="00047F5C" w:rsidP="00602FF9">
      <w:pPr>
        <w:spacing w:line="480" w:lineRule="auto"/>
      </w:pPr>
      <w:r w:rsidRPr="00C51D8B">
        <w:t xml:space="preserve">Fairness is important for service industries such as banks, as the intangibility of products in this sector heightens consumer </w:t>
      </w:r>
      <w:r w:rsidR="00953E97">
        <w:t>sensitivity to the issue (Zhu</w:t>
      </w:r>
      <w:r w:rsidRPr="00C51D8B">
        <w:t xml:space="preserve"> and Chen, 2012) but a </w:t>
      </w:r>
      <w:r w:rsidR="006362D0" w:rsidRPr="00C51D8B">
        <w:t>challenge fo</w:t>
      </w:r>
      <w:r w:rsidR="009B3EB8" w:rsidRPr="00C51D8B">
        <w:t>r the industry is how to be fair</w:t>
      </w:r>
      <w:r w:rsidR="006362D0" w:rsidRPr="00C51D8B">
        <w:t>.  What does fairness consist of?  How can a fair outcome be arrived at in an ethical way?  What are the factors which underpin ethical approaches? How do financial institution complaint handlers know whether they are acting ethically?  How do they judge whether they are being fair? What do financial institutions themselves need to put in place to allow their complaint handling processes to be ethical</w:t>
      </w:r>
      <w:r w:rsidR="00241661">
        <w:t xml:space="preserve"> as well as fair?</w:t>
      </w:r>
      <w:r w:rsidR="001E5F7B" w:rsidRPr="00C51D8B">
        <w:t xml:space="preserve">  This article seeks to propose </w:t>
      </w:r>
      <w:r w:rsidR="006362D0" w:rsidRPr="00C51D8B">
        <w:t>answers to these questions</w:t>
      </w:r>
      <w:r w:rsidR="000C3527" w:rsidRPr="00C51D8B">
        <w:t xml:space="preserve"> </w:t>
      </w:r>
    </w:p>
    <w:p w:rsidR="00241661" w:rsidRDefault="00241661" w:rsidP="00602FF9">
      <w:pPr>
        <w:spacing w:line="480" w:lineRule="auto"/>
      </w:pPr>
    </w:p>
    <w:p w:rsidR="00BE1F46" w:rsidRDefault="00BE1F46" w:rsidP="00602FF9">
      <w:pPr>
        <w:spacing w:line="480" w:lineRule="auto"/>
      </w:pPr>
      <w:r>
        <w:t xml:space="preserve">The International Journal of Bank Marketing has paid increasing attention to such topics as fairness, justice and ethics over the last decade but no articles considering how complaint </w:t>
      </w:r>
      <w:r>
        <w:lastRenderedPageBreak/>
        <w:t xml:space="preserve">handlers can act fairly and ethically were found.  This paper seeks to provide a basis for research and the development of knowledge and practice in this area.  </w:t>
      </w:r>
    </w:p>
    <w:p w:rsidR="00BE1F46" w:rsidRPr="00C51D8B" w:rsidRDefault="00BE1F46" w:rsidP="00602FF9">
      <w:pPr>
        <w:spacing w:line="480" w:lineRule="auto"/>
      </w:pPr>
    </w:p>
    <w:p w:rsidR="00BB250A" w:rsidRDefault="00241661" w:rsidP="00602FF9">
      <w:pPr>
        <w:spacing w:line="480" w:lineRule="auto"/>
      </w:pPr>
      <w:r>
        <w:t>W</w:t>
      </w:r>
      <w:r w:rsidR="003724C7" w:rsidRPr="00C51D8B">
        <w:t xml:space="preserve">ork </w:t>
      </w:r>
      <w:r w:rsidR="0039465D">
        <w:t>previously done on the</w:t>
      </w:r>
      <w:r>
        <w:t xml:space="preserve"> topic </w:t>
      </w:r>
      <w:r w:rsidR="00906F55">
        <w:t>of justice in organiz</w:t>
      </w:r>
      <w:r w:rsidR="0039465D">
        <w:t xml:space="preserve">ations </w:t>
      </w:r>
      <w:r w:rsidR="00B534AA">
        <w:t xml:space="preserve">has </w:t>
      </w:r>
      <w:r w:rsidR="003724C7" w:rsidRPr="00C51D8B">
        <w:t>been criticized for coming from a managerialist perspective</w:t>
      </w:r>
      <w:r w:rsidR="005E53AA">
        <w:t>,</w:t>
      </w:r>
      <w:r w:rsidR="003724C7" w:rsidRPr="00C51D8B">
        <w:t xml:space="preserve"> </w:t>
      </w:r>
      <w:r>
        <w:t>adop</w:t>
      </w:r>
      <w:r w:rsidR="005E53AA">
        <w:t xml:space="preserve">ting normative </w:t>
      </w:r>
      <w:r>
        <w:t xml:space="preserve">frameworks </w:t>
      </w:r>
      <w:r w:rsidR="00B534AA">
        <w:t xml:space="preserve">and failing to provide an ethical base </w:t>
      </w:r>
      <w:r w:rsidR="003724C7" w:rsidRPr="00C51D8B">
        <w:t xml:space="preserve">(Fortin and </w:t>
      </w:r>
      <w:proofErr w:type="spellStart"/>
      <w:r w:rsidR="003724C7" w:rsidRPr="00C51D8B">
        <w:t>Fellenz</w:t>
      </w:r>
      <w:proofErr w:type="spellEnd"/>
      <w:r w:rsidR="003724C7" w:rsidRPr="00C51D8B">
        <w:t>, 200</w:t>
      </w:r>
      <w:r w:rsidR="009825C0">
        <w:t>8</w:t>
      </w:r>
      <w:r w:rsidR="003724C7" w:rsidRPr="00C51D8B">
        <w:t xml:space="preserve">).  </w:t>
      </w:r>
      <w:r w:rsidR="00BB250A">
        <w:t xml:space="preserve">Ethics </w:t>
      </w:r>
      <w:r w:rsidR="00BB250A" w:rsidRPr="00C51D8B">
        <w:t xml:space="preserve">do not offer a simple checklist of how to behave and ethical behaviour does not come from following a prescribed set of norms.    It needs to start, instead, from the attitude and disposition of the people involved.   The challenge in seeking to adopt an ethical approach is one of understanding (Garcia de Alba, 2010).  An ethical approach is one based on an </w:t>
      </w:r>
      <w:r w:rsidR="00906F55">
        <w:t>interpreti</w:t>
      </w:r>
      <w:r w:rsidR="00BB250A" w:rsidRPr="00C51D8B">
        <w:t xml:space="preserve">vistic and reflexive standpoint, rather than a normative one. </w:t>
      </w:r>
    </w:p>
    <w:p w:rsidR="00BB250A" w:rsidRPr="00C51D8B" w:rsidRDefault="00BB250A" w:rsidP="00602FF9">
      <w:pPr>
        <w:spacing w:line="480" w:lineRule="auto"/>
      </w:pPr>
    </w:p>
    <w:p w:rsidR="00030088" w:rsidRDefault="00B534AA" w:rsidP="00602FF9">
      <w:pPr>
        <w:spacing w:line="480" w:lineRule="auto"/>
      </w:pPr>
      <w:proofErr w:type="gramStart"/>
      <w:r>
        <w:t>M</w:t>
      </w:r>
      <w:r w:rsidR="00A066A5" w:rsidRPr="00C51D8B">
        <w:t>oral and critical questions</w:t>
      </w:r>
      <w:r w:rsidR="002750AE" w:rsidRPr="00C51D8B">
        <w:t>, which enable us to understand the issues which are important to people,</w:t>
      </w:r>
      <w:r w:rsidR="00A066A5" w:rsidRPr="00C51D8B">
        <w:t xml:space="preserve"> have been neglected </w:t>
      </w:r>
      <w:r w:rsidR="00BB250A">
        <w:t xml:space="preserve">in work </w:t>
      </w:r>
      <w:r w:rsidR="00C93FE9">
        <w:t xml:space="preserve">on organizational justice </w:t>
      </w:r>
      <w:r w:rsidR="00C93FE9" w:rsidRPr="00C51D8B">
        <w:t xml:space="preserve">(Fortin </w:t>
      </w:r>
      <w:r w:rsidR="009825C0">
        <w:t xml:space="preserve">and </w:t>
      </w:r>
      <w:proofErr w:type="spellStart"/>
      <w:r w:rsidR="009825C0">
        <w:t>Fellenz</w:t>
      </w:r>
      <w:proofErr w:type="spellEnd"/>
      <w:r w:rsidR="009825C0">
        <w:t>, 2008</w:t>
      </w:r>
      <w:r w:rsidR="00C93FE9" w:rsidRPr="00C51D8B">
        <w:t>)</w:t>
      </w:r>
      <w:r w:rsidR="00BD562A" w:rsidRPr="00C51D8B">
        <w:t>.</w:t>
      </w:r>
      <w:proofErr w:type="gramEnd"/>
      <w:r w:rsidR="00BD562A" w:rsidRPr="00C51D8B">
        <w:t xml:space="preserve">  </w:t>
      </w:r>
      <w:r>
        <w:t xml:space="preserve">As a </w:t>
      </w:r>
      <w:r w:rsidR="00D57C5E">
        <w:t>consequence existing</w:t>
      </w:r>
      <w:r w:rsidR="00A066A5" w:rsidRPr="00C51D8B">
        <w:t xml:space="preserve"> frameworks</w:t>
      </w:r>
      <w:r w:rsidR="00D57C5E">
        <w:t>, while providing a theoretical basis for complaint handling,</w:t>
      </w:r>
      <w:r w:rsidR="00A066A5" w:rsidRPr="00C51D8B">
        <w:t xml:space="preserve"> focu</w:t>
      </w:r>
      <w:r w:rsidR="003724C7" w:rsidRPr="00C51D8B">
        <w:t xml:space="preserve">s on </w:t>
      </w:r>
      <w:r w:rsidR="007B688A" w:rsidRPr="00C51D8B">
        <w:t>suppo</w:t>
      </w:r>
      <w:r w:rsidR="003F2B3D" w:rsidRPr="00C51D8B">
        <w:t>rting the organi</w:t>
      </w:r>
      <w:r w:rsidR="00906F55">
        <w:t>z</w:t>
      </w:r>
      <w:r w:rsidR="003F2B3D" w:rsidRPr="00C51D8B">
        <w:t>ation</w:t>
      </w:r>
      <w:r w:rsidR="009825C0">
        <w:t xml:space="preserve"> (Fortin and Fellenz, 2008</w:t>
      </w:r>
      <w:r w:rsidR="003724C7" w:rsidRPr="00C51D8B">
        <w:t>)</w:t>
      </w:r>
      <w:r>
        <w:t xml:space="preserve"> and</w:t>
      </w:r>
      <w:r w:rsidR="00BC3859">
        <w:t>,</w:t>
      </w:r>
      <w:r>
        <w:t xml:space="preserve"> i</w:t>
      </w:r>
      <w:r w:rsidR="00A066A5" w:rsidRPr="00C51D8B">
        <w:t>n using them,</w:t>
      </w:r>
      <w:r w:rsidR="00D57C5E">
        <w:t xml:space="preserve"> complaint handlers </w:t>
      </w:r>
      <w:r w:rsidR="00A066A5" w:rsidRPr="00C51D8B">
        <w:t>lose sight of the impact of their</w:t>
      </w:r>
      <w:r w:rsidR="007B688A" w:rsidRPr="00C51D8B">
        <w:t xml:space="preserve"> prac</w:t>
      </w:r>
      <w:r w:rsidR="003F2B3D" w:rsidRPr="00C51D8B">
        <w:t>t</w:t>
      </w:r>
      <w:r w:rsidR="009825C0">
        <w:t xml:space="preserve">ices (Fortin and </w:t>
      </w:r>
      <w:proofErr w:type="spellStart"/>
      <w:r w:rsidR="009825C0">
        <w:t>Fellenz</w:t>
      </w:r>
      <w:proofErr w:type="spellEnd"/>
      <w:r w:rsidR="009825C0">
        <w:t>, 2008</w:t>
      </w:r>
      <w:r w:rsidR="007B688A" w:rsidRPr="00C51D8B">
        <w:t xml:space="preserve">).  </w:t>
      </w:r>
    </w:p>
    <w:p w:rsidR="0039465D" w:rsidRDefault="0039465D" w:rsidP="00602FF9">
      <w:pPr>
        <w:spacing w:line="480" w:lineRule="auto"/>
      </w:pPr>
    </w:p>
    <w:p w:rsidR="00B534AA" w:rsidRDefault="00B534AA" w:rsidP="00602FF9">
      <w:pPr>
        <w:spacing w:line="480" w:lineRule="auto"/>
      </w:pPr>
      <w:r w:rsidRPr="00C51D8B">
        <w:t>The conceptual model which is the proposed outcome of this paper seeks to reorientate thinking in this area.  It uses justice theory as its starting point</w:t>
      </w:r>
      <w:r>
        <w:t>,</w:t>
      </w:r>
      <w:r w:rsidRPr="00C51D8B">
        <w:t xml:space="preserve"> but departs from the normative and manageri</w:t>
      </w:r>
      <w:r>
        <w:t>alist perspective</w:t>
      </w:r>
      <w:r w:rsidRPr="00C51D8B">
        <w:t xml:space="preserve"> and, instead, seeks to ensure that ethical questions</w:t>
      </w:r>
      <w:r>
        <w:t xml:space="preserve"> are</w:t>
      </w:r>
      <w:r w:rsidRPr="00C51D8B">
        <w:t xml:space="preserve"> brought to the fore.</w:t>
      </w:r>
      <w:r>
        <w:t xml:space="preserve">  In striving to develop a conceptual model which provides an ethical and fair approach to complaint handling, this article </w:t>
      </w:r>
      <w:r w:rsidR="0039465D" w:rsidRPr="00C51D8B">
        <w:t>draws on multi-disciplinary literature - including that on ethics, organ</w:t>
      </w:r>
      <w:r w:rsidR="0039465D">
        <w:t>i</w:t>
      </w:r>
      <w:r w:rsidR="00906F55">
        <w:t>z</w:t>
      </w:r>
      <w:r w:rsidR="0039465D" w:rsidRPr="00C51D8B">
        <w:t>ational studies, communications and</w:t>
      </w:r>
      <w:r w:rsidR="0039465D">
        <w:t xml:space="preserve"> public relations – to bring together</w:t>
      </w:r>
      <w:r w:rsidR="0039465D" w:rsidRPr="00C51D8B">
        <w:t xml:space="preserve"> insights in ord</w:t>
      </w:r>
      <w:r>
        <w:t>er to develop an integrated framework</w:t>
      </w:r>
      <w:r w:rsidR="0039465D" w:rsidRPr="00C51D8B">
        <w:t xml:space="preserve">.  </w:t>
      </w:r>
      <w:r>
        <w:t>Furthermore t</w:t>
      </w:r>
      <w:r w:rsidRPr="00C51D8B">
        <w:t>he role of the financial services complaint handler is envisioned as a boundary spanner</w:t>
      </w:r>
      <w:r>
        <w:t xml:space="preserve"> and, in</w:t>
      </w:r>
      <w:r w:rsidRPr="00C51D8B">
        <w:t xml:space="preserve"> </w:t>
      </w:r>
      <w:r>
        <w:t>this way,</w:t>
      </w:r>
      <w:r w:rsidRPr="00C51D8B">
        <w:t xml:space="preserve"> new light is shed on the relational and communicative roles of </w:t>
      </w:r>
      <w:r w:rsidR="00BC3859">
        <w:t>those in these positions</w:t>
      </w:r>
      <w:r w:rsidRPr="00C51D8B">
        <w:t xml:space="preserve">. </w:t>
      </w:r>
    </w:p>
    <w:p w:rsidR="00B534AA" w:rsidRPr="00C51D8B" w:rsidRDefault="00B534AA" w:rsidP="00602FF9">
      <w:pPr>
        <w:spacing w:line="480" w:lineRule="auto"/>
      </w:pPr>
    </w:p>
    <w:p w:rsidR="0039465D" w:rsidRPr="00C51D8B" w:rsidRDefault="0039465D" w:rsidP="00602FF9">
      <w:pPr>
        <w:spacing w:line="480" w:lineRule="auto"/>
      </w:pPr>
      <w:r w:rsidRPr="00C51D8B">
        <w:t xml:space="preserve">This </w:t>
      </w:r>
      <w:r w:rsidR="00B534AA">
        <w:t xml:space="preserve">paper and its model therefore </w:t>
      </w:r>
      <w:r w:rsidRPr="00C51D8B">
        <w:t>challenges financial institutions to move away from traditional normative perspectives</w:t>
      </w:r>
      <w:r>
        <w:t>,</w:t>
      </w:r>
      <w:r w:rsidRPr="00C51D8B">
        <w:t xml:space="preserve"> which seek to solve problems through managerial interventions including process development and practice guidelines, and adopt a</w:t>
      </w:r>
      <w:r w:rsidR="00906F55">
        <w:t xml:space="preserve"> perspective which is interpreti</w:t>
      </w:r>
      <w:r w:rsidRPr="00C51D8B">
        <w:t>vistic and reflexive, in the sense of focusing on meaning and r</w:t>
      </w:r>
      <w:r>
        <w:t>esponding and changing in the mo</w:t>
      </w:r>
      <w:r w:rsidRPr="00C51D8B">
        <w:t xml:space="preserve">ment.  In </w:t>
      </w:r>
      <w:r>
        <w:t xml:space="preserve">particular, in </w:t>
      </w:r>
      <w:r w:rsidRPr="00C51D8B">
        <w:t xml:space="preserve">addressing key ethical issues the model will recognize and seek to minimize inherent power positions, identify accountabilities and question moral values.  </w:t>
      </w:r>
    </w:p>
    <w:p w:rsidR="001366A3" w:rsidRPr="00C51D8B" w:rsidRDefault="001366A3" w:rsidP="00602FF9">
      <w:pPr>
        <w:spacing w:line="480" w:lineRule="auto"/>
      </w:pPr>
    </w:p>
    <w:p w:rsidR="005600F2" w:rsidRPr="00C51D8B" w:rsidRDefault="00447CF7" w:rsidP="00602FF9">
      <w:pPr>
        <w:spacing w:line="480" w:lineRule="auto"/>
      </w:pPr>
      <w:r w:rsidRPr="00C51D8B">
        <w:t xml:space="preserve">At the outset, </w:t>
      </w:r>
      <w:r w:rsidR="005600F2" w:rsidRPr="00C51D8B">
        <w:t xml:space="preserve">definitions of </w:t>
      </w:r>
      <w:r w:rsidR="003F2B3D" w:rsidRPr="00C51D8B">
        <w:t xml:space="preserve">justice </w:t>
      </w:r>
      <w:r w:rsidR="005600F2" w:rsidRPr="00C51D8B">
        <w:t xml:space="preserve">and fairness </w:t>
      </w:r>
      <w:r w:rsidR="00906F55">
        <w:t>in organiz</w:t>
      </w:r>
      <w:r w:rsidR="00D70AAA" w:rsidRPr="00C51D8B">
        <w:t xml:space="preserve">ations </w:t>
      </w:r>
      <w:r w:rsidR="005600F2" w:rsidRPr="00C51D8B">
        <w:t>are reviewed to draw out key themes.  The</w:t>
      </w:r>
      <w:r w:rsidR="00BE1F46">
        <w:t xml:space="preserve"> underpinnings of an ethical approach to fairness and justice are then explored to support a critique of perceived and organizational justice as ethical frameworks for complaint handling in financial service organizations.  The role of the boundary spanner is then introduced and defined in an attempt to identify both the fit with the complaint handling role and justify the use of literature on ethics relevant to boundary spanning to inform the development and articulation of a conceptual model for ethical fairness in complaint handling </w:t>
      </w:r>
      <w:r w:rsidR="00D1065D" w:rsidRPr="00C51D8B">
        <w:t xml:space="preserve">(Fig. 2). </w:t>
      </w:r>
    </w:p>
    <w:p w:rsidR="005600F2" w:rsidRPr="00C51D8B" w:rsidRDefault="005600F2" w:rsidP="00602FF9">
      <w:pPr>
        <w:spacing w:line="480" w:lineRule="auto"/>
      </w:pPr>
    </w:p>
    <w:p w:rsidR="004705F0" w:rsidRPr="00C51D8B" w:rsidRDefault="00D57C5E" w:rsidP="00602FF9">
      <w:pPr>
        <w:spacing w:line="480" w:lineRule="auto"/>
        <w:rPr>
          <w:b/>
        </w:rPr>
      </w:pPr>
      <w:r>
        <w:rPr>
          <w:b/>
        </w:rPr>
        <w:t>What is</w:t>
      </w:r>
      <w:r w:rsidR="004705F0" w:rsidRPr="00C51D8B">
        <w:rPr>
          <w:b/>
        </w:rPr>
        <w:t xml:space="preserve"> fairness</w:t>
      </w:r>
      <w:r w:rsidR="00101891" w:rsidRPr="00C51D8B">
        <w:rPr>
          <w:b/>
        </w:rPr>
        <w:t xml:space="preserve"> and justice</w:t>
      </w:r>
      <w:r w:rsidR="00906F55">
        <w:rPr>
          <w:b/>
        </w:rPr>
        <w:t xml:space="preserve"> in organiz</w:t>
      </w:r>
      <w:r w:rsidR="00D70AAA" w:rsidRPr="00C51D8B">
        <w:rPr>
          <w:b/>
        </w:rPr>
        <w:t>ations</w:t>
      </w:r>
      <w:r w:rsidR="004705F0" w:rsidRPr="00C51D8B">
        <w:rPr>
          <w:b/>
        </w:rPr>
        <w:t xml:space="preserve">? </w:t>
      </w:r>
    </w:p>
    <w:p w:rsidR="004705F0" w:rsidRPr="00C51D8B" w:rsidRDefault="004705F0" w:rsidP="00602FF9">
      <w:pPr>
        <w:spacing w:line="480" w:lineRule="auto"/>
      </w:pPr>
    </w:p>
    <w:p w:rsidR="00241661" w:rsidRDefault="00083BF7" w:rsidP="00602FF9">
      <w:pPr>
        <w:spacing w:line="480" w:lineRule="auto"/>
      </w:pPr>
      <w:r w:rsidRPr="00C51D8B">
        <w:rPr>
          <w:rFonts w:cs="Arial"/>
        </w:rPr>
        <w:t>Justice or fairness has been studied throughout th</w:t>
      </w:r>
      <w:r w:rsidR="00D57C5E">
        <w:rPr>
          <w:rFonts w:cs="Arial"/>
        </w:rPr>
        <w:t>e ages (Colquitt et al, 2001</w:t>
      </w:r>
      <w:r w:rsidR="0039465D">
        <w:rPr>
          <w:rFonts w:cs="Arial"/>
        </w:rPr>
        <w:t xml:space="preserve">).  </w:t>
      </w:r>
      <w:r w:rsidRPr="00C51D8B">
        <w:t xml:space="preserve">Much attention in the academic literature has been paid to fairness in an organizational setting (Byrne and Miller, 2009. </w:t>
      </w:r>
      <w:proofErr w:type="gramStart"/>
      <w:r w:rsidRPr="00C51D8B">
        <w:rPr>
          <w:rFonts w:cs="Arial"/>
          <w:lang w:val="en-GB"/>
        </w:rPr>
        <w:t>Cohen-Charash and Spector, 2001.</w:t>
      </w:r>
      <w:proofErr w:type="gramEnd"/>
      <w:r w:rsidRPr="00C51D8B">
        <w:rPr>
          <w:rFonts w:cs="Arial"/>
          <w:lang w:val="en-GB"/>
        </w:rPr>
        <w:t xml:space="preserve"> </w:t>
      </w:r>
      <w:proofErr w:type="gramStart"/>
      <w:r w:rsidRPr="00C51D8B">
        <w:t>Colquitt et al.</w:t>
      </w:r>
      <w:r w:rsidR="00953E97">
        <w:t>,</w:t>
      </w:r>
      <w:r w:rsidRPr="00C51D8B">
        <w:t xml:space="preserve"> 2001.</w:t>
      </w:r>
      <w:proofErr w:type="gramEnd"/>
      <w:r w:rsidRPr="00C51D8B">
        <w:t xml:space="preserve">  </w:t>
      </w:r>
      <w:proofErr w:type="gramStart"/>
      <w:r w:rsidR="00C607ED">
        <w:rPr>
          <w:rFonts w:eastAsia="Times New Roman" w:cs="Arial"/>
          <w:lang w:val="en" w:eastAsia="en-GB"/>
        </w:rPr>
        <w:t xml:space="preserve">Fortin and Fellenz, </w:t>
      </w:r>
      <w:r w:rsidR="00C607ED" w:rsidRPr="00C51D8B">
        <w:rPr>
          <w:rFonts w:eastAsia="Times New Roman" w:cs="Arial"/>
          <w:lang w:val="en" w:eastAsia="en-GB"/>
        </w:rPr>
        <w:t>2008</w:t>
      </w:r>
      <w:r w:rsidR="00C607ED" w:rsidRPr="00C51D8B">
        <w:rPr>
          <w:rFonts w:eastAsia="Times New Roman" w:cs="Arial"/>
          <w:b/>
          <w:lang w:val="en" w:eastAsia="en-GB"/>
        </w:rPr>
        <w:t>.</w:t>
      </w:r>
      <w:proofErr w:type="gramEnd"/>
      <w:r w:rsidR="00C607ED" w:rsidRPr="00C51D8B">
        <w:rPr>
          <w:rFonts w:eastAsia="Times New Roman" w:cs="Arial"/>
          <w:b/>
          <w:lang w:val="en" w:eastAsia="en-GB"/>
        </w:rPr>
        <w:t xml:space="preserve"> </w:t>
      </w:r>
      <w:r w:rsidRPr="00C51D8B">
        <w:rPr>
          <w:rFonts w:eastAsia="Times New Roman" w:cs="Arial"/>
          <w:lang w:val="en" w:eastAsia="en-GB"/>
        </w:rPr>
        <w:t>Colquitt</w:t>
      </w:r>
      <w:r w:rsidR="009825C0">
        <w:rPr>
          <w:rFonts w:eastAsia="Times New Roman" w:cs="Arial"/>
          <w:lang w:val="en" w:eastAsia="en-GB"/>
        </w:rPr>
        <w:t xml:space="preserve"> </w:t>
      </w:r>
      <w:r w:rsidR="009825C0">
        <w:rPr>
          <w:rFonts w:eastAsia="Times New Roman" w:cs="Arial"/>
          <w:i/>
          <w:lang w:val="en" w:eastAsia="en-GB"/>
        </w:rPr>
        <w:t>et al</w:t>
      </w:r>
      <w:r w:rsidRPr="00C51D8B">
        <w:rPr>
          <w:rFonts w:eastAsia="Times New Roman" w:cs="Arial"/>
          <w:lang w:val="en" w:eastAsia="en-GB"/>
        </w:rPr>
        <w:t>, 2005</w:t>
      </w:r>
      <w:r w:rsidR="00D57C5E">
        <w:t xml:space="preserve">). </w:t>
      </w:r>
    </w:p>
    <w:p w:rsidR="0039465D" w:rsidRDefault="0039465D" w:rsidP="00602FF9">
      <w:pPr>
        <w:spacing w:line="480" w:lineRule="auto"/>
        <w:rPr>
          <w:rFonts w:cs="Arial"/>
        </w:rPr>
      </w:pPr>
    </w:p>
    <w:p w:rsidR="006A074C" w:rsidRDefault="00241661" w:rsidP="00602FF9">
      <w:pPr>
        <w:spacing w:line="480" w:lineRule="auto"/>
      </w:pPr>
      <w:r w:rsidRPr="00C51D8B">
        <w:t>Fairness i</w:t>
      </w:r>
      <w:r w:rsidR="00953E97">
        <w:t>s associated with justice (Zhu</w:t>
      </w:r>
      <w:r w:rsidRPr="00C51D8B">
        <w:t xml:space="preserve"> and Chen, </w:t>
      </w:r>
      <w:r>
        <w:t>2012</w:t>
      </w:r>
      <w:r w:rsidR="00D57C5E">
        <w:t>.  Fortin and Fellenz, 2008)</w:t>
      </w:r>
      <w:r w:rsidR="0039465D">
        <w:t xml:space="preserve"> </w:t>
      </w:r>
      <w:r w:rsidR="00D57C5E" w:rsidRPr="00C51D8B">
        <w:t xml:space="preserve">and fairness theory has provided an integrated framework for justice research (McColl-Kennedy and Sparks, </w:t>
      </w:r>
      <w:r w:rsidR="00D57C5E" w:rsidRPr="00C51D8B">
        <w:lastRenderedPageBreak/>
        <w:t>2003).</w:t>
      </w:r>
      <w:r w:rsidR="00D57C5E">
        <w:t xml:space="preserve">  </w:t>
      </w:r>
      <w:r w:rsidR="006A074C" w:rsidRPr="00C51D8B">
        <w:t>Organizational justice, which focusses on justice in the workplace, has already been widely researche</w:t>
      </w:r>
      <w:r w:rsidR="006A074C">
        <w:t xml:space="preserve">d (Fortin and </w:t>
      </w:r>
      <w:proofErr w:type="spellStart"/>
      <w:r w:rsidR="006A074C">
        <w:t>Fellenz</w:t>
      </w:r>
      <w:proofErr w:type="spellEnd"/>
      <w:r w:rsidR="006A074C">
        <w:t>, 200</w:t>
      </w:r>
      <w:r w:rsidR="009825C0">
        <w:t>8</w:t>
      </w:r>
      <w:r w:rsidR="006A074C">
        <w:t xml:space="preserve">) and justice theories </w:t>
      </w:r>
      <w:r w:rsidR="006A074C">
        <w:rPr>
          <w:rFonts w:cs="Arial"/>
        </w:rPr>
        <w:t xml:space="preserve">are </w:t>
      </w:r>
      <w:r w:rsidR="006A074C" w:rsidRPr="00C51D8B">
        <w:t>referred to in much of the research into complaint handling and organizational c</w:t>
      </w:r>
      <w:r w:rsidR="00F600FC">
        <w:t>ontexts (Varela-Neira et al, 2010</w:t>
      </w:r>
      <w:r w:rsidR="006A074C" w:rsidRPr="00C51D8B">
        <w:t xml:space="preserve">. </w:t>
      </w:r>
      <w:proofErr w:type="gramStart"/>
      <w:r w:rsidR="00C607ED" w:rsidRPr="00C51D8B">
        <w:t>Fortin and Fellenz, 200</w:t>
      </w:r>
      <w:r w:rsidR="00C607ED">
        <w:t>8</w:t>
      </w:r>
      <w:r w:rsidR="00C607ED" w:rsidRPr="00C51D8B">
        <w:t>.</w:t>
      </w:r>
      <w:proofErr w:type="gramEnd"/>
      <w:r w:rsidR="00C607ED" w:rsidRPr="00C51D8B">
        <w:t xml:space="preserve"> </w:t>
      </w:r>
      <w:proofErr w:type="gramStart"/>
      <w:r w:rsidR="006A074C" w:rsidRPr="00C51D8B">
        <w:t>Colquitt et al</w:t>
      </w:r>
      <w:r w:rsidR="00953E97">
        <w:t>.</w:t>
      </w:r>
      <w:r w:rsidR="006A074C" w:rsidRPr="00C51D8B">
        <w:t>, 2001.</w:t>
      </w:r>
      <w:proofErr w:type="gramEnd"/>
      <w:r w:rsidR="006A074C" w:rsidRPr="00C51D8B">
        <w:t xml:space="preserve"> </w:t>
      </w:r>
      <w:proofErr w:type="gramStart"/>
      <w:r w:rsidR="006A074C" w:rsidRPr="00C51D8B">
        <w:t>Colquitt, 2001.</w:t>
      </w:r>
      <w:proofErr w:type="gramEnd"/>
      <w:r w:rsidR="006A074C" w:rsidRPr="00C51D8B">
        <w:t xml:space="preserve"> </w:t>
      </w:r>
      <w:proofErr w:type="gramStart"/>
      <w:r w:rsidR="006A074C" w:rsidRPr="00C51D8B">
        <w:t>McCo</w:t>
      </w:r>
      <w:r w:rsidR="006A074C">
        <w:t>ll-Kennedy and Sparks, 2003).</w:t>
      </w:r>
      <w:proofErr w:type="gramEnd"/>
    </w:p>
    <w:p w:rsidR="006A074C" w:rsidRDefault="006A074C" w:rsidP="00602FF9">
      <w:pPr>
        <w:spacing w:line="480" w:lineRule="auto"/>
      </w:pPr>
    </w:p>
    <w:p w:rsidR="006A074C" w:rsidRDefault="006A074C" w:rsidP="00602FF9">
      <w:pPr>
        <w:spacing w:line="480" w:lineRule="auto"/>
      </w:pPr>
      <w:r>
        <w:t>J</w:t>
      </w:r>
      <w:r w:rsidR="00D57C5E" w:rsidRPr="00C51D8B">
        <w:t>ustic</w:t>
      </w:r>
      <w:r>
        <w:t xml:space="preserve">e theories have </w:t>
      </w:r>
      <w:r w:rsidR="00D57C5E" w:rsidRPr="00C51D8B">
        <w:t>been proposed as a theoretical framework for service recovery procedures (</w:t>
      </w:r>
      <w:r w:rsidR="004A0D20">
        <w:t xml:space="preserve">Cristiane Pizzutti and Basso, 2012. </w:t>
      </w:r>
      <w:proofErr w:type="gramStart"/>
      <w:r w:rsidR="00D57C5E" w:rsidRPr="00C51D8B">
        <w:t xml:space="preserve">McColl-Kennedy and Sparks, </w:t>
      </w:r>
      <w:r w:rsidR="00D57C5E" w:rsidRPr="00C51D8B">
        <w:rPr>
          <w:rFonts w:cs="Arial"/>
        </w:rPr>
        <w:t>2003.</w:t>
      </w:r>
      <w:proofErr w:type="gramEnd"/>
      <w:r w:rsidR="00D57C5E" w:rsidRPr="00C51D8B">
        <w:rPr>
          <w:rFonts w:cs="Arial"/>
        </w:rPr>
        <w:t xml:space="preserve"> </w:t>
      </w:r>
      <w:proofErr w:type="gramStart"/>
      <w:r w:rsidR="00D57C5E" w:rsidRPr="00C51D8B">
        <w:rPr>
          <w:rFonts w:eastAsia="Times New Roman" w:cs="Arial"/>
          <w:lang w:val="en" w:eastAsia="en-GB"/>
        </w:rPr>
        <w:t>Casado-Díaz et al</w:t>
      </w:r>
      <w:r w:rsidR="00953E97">
        <w:rPr>
          <w:rFonts w:eastAsia="Times New Roman" w:cs="Arial"/>
          <w:lang w:val="en" w:eastAsia="en-GB"/>
        </w:rPr>
        <w:t>.</w:t>
      </w:r>
      <w:r w:rsidR="00D57C5E" w:rsidRPr="00C51D8B">
        <w:rPr>
          <w:rFonts w:eastAsia="Times New Roman" w:cs="Arial"/>
          <w:lang w:val="en" w:eastAsia="en-GB"/>
        </w:rPr>
        <w:t>, 2007</w:t>
      </w:r>
      <w:r w:rsidR="00D57C5E" w:rsidRPr="00C51D8B">
        <w:rPr>
          <w:rFonts w:cs="Arial"/>
        </w:rPr>
        <w:t>)</w:t>
      </w:r>
      <w:r w:rsidR="00BC3859">
        <w:rPr>
          <w:rFonts w:cs="Arial"/>
        </w:rPr>
        <w:t xml:space="preserve"> and within a bank setting (Varela-</w:t>
      </w:r>
      <w:proofErr w:type="spellStart"/>
      <w:r w:rsidR="00BC3859">
        <w:rPr>
          <w:rFonts w:cs="Arial"/>
        </w:rPr>
        <w:t>Neira</w:t>
      </w:r>
      <w:proofErr w:type="spellEnd"/>
      <w:r w:rsidR="00BC3859">
        <w:rPr>
          <w:rFonts w:cs="Arial"/>
        </w:rPr>
        <w:t xml:space="preserve"> et al., 2010)</w:t>
      </w:r>
      <w:r w:rsidR="00D57C5E" w:rsidRPr="00C51D8B">
        <w:rPr>
          <w:rFonts w:cs="Arial"/>
        </w:rPr>
        <w:t>.</w:t>
      </w:r>
      <w:proofErr w:type="gramEnd"/>
      <w:r w:rsidR="00D57C5E" w:rsidRPr="00C51D8B">
        <w:rPr>
          <w:rFonts w:cs="Arial"/>
        </w:rPr>
        <w:t xml:space="preserve">  </w:t>
      </w:r>
      <w:proofErr w:type="gramStart"/>
      <w:r>
        <w:t>In addition to impacting on customer satisfaction (</w:t>
      </w:r>
      <w:r w:rsidR="00953E97">
        <w:t>Zhu</w:t>
      </w:r>
      <w:r w:rsidRPr="00C51D8B">
        <w:t xml:space="preserve"> and Chen, 2012.</w:t>
      </w:r>
      <w:proofErr w:type="gramEnd"/>
      <w:r w:rsidRPr="00C51D8B">
        <w:t xml:space="preserve"> </w:t>
      </w:r>
      <w:proofErr w:type="gramStart"/>
      <w:r w:rsidRPr="00C51D8B">
        <w:rPr>
          <w:rFonts w:cs="Arial"/>
        </w:rPr>
        <w:t>Gelbrich and Rosck, 2011.</w:t>
      </w:r>
      <w:proofErr w:type="gramEnd"/>
      <w:r w:rsidRPr="00C51D8B">
        <w:rPr>
          <w:rFonts w:cs="Arial"/>
        </w:rPr>
        <w:t xml:space="preserve"> </w:t>
      </w:r>
      <w:proofErr w:type="gramStart"/>
      <w:r w:rsidRPr="00C51D8B">
        <w:rPr>
          <w:rFonts w:cs="Arial"/>
        </w:rPr>
        <w:t>Szymanski and Henar</w:t>
      </w:r>
      <w:r w:rsidR="00F600FC">
        <w:rPr>
          <w:rFonts w:cs="Arial"/>
        </w:rPr>
        <w:t>, 2001.</w:t>
      </w:r>
      <w:proofErr w:type="gramEnd"/>
      <w:r w:rsidR="00F600FC">
        <w:rPr>
          <w:rFonts w:cs="Arial"/>
        </w:rPr>
        <w:t xml:space="preserve"> Varela-Neira et al</w:t>
      </w:r>
      <w:r w:rsidR="00953E97">
        <w:rPr>
          <w:rFonts w:cs="Arial"/>
        </w:rPr>
        <w:t>.</w:t>
      </w:r>
      <w:r w:rsidR="00F600FC">
        <w:rPr>
          <w:rFonts w:cs="Arial"/>
        </w:rPr>
        <w:t>, 2010</w:t>
      </w:r>
      <w:r w:rsidRPr="00C51D8B">
        <w:rPr>
          <w:rFonts w:cs="Arial"/>
        </w:rPr>
        <w:t>)</w:t>
      </w:r>
      <w:r>
        <w:rPr>
          <w:rFonts w:cs="Arial"/>
        </w:rPr>
        <w:t xml:space="preserve">, the </w:t>
      </w:r>
      <w:r w:rsidR="00241661">
        <w:t xml:space="preserve">provision of </w:t>
      </w:r>
      <w:r w:rsidR="00D57C5E">
        <w:t xml:space="preserve">justice </w:t>
      </w:r>
      <w:r>
        <w:t xml:space="preserve">is also viewed as effecting </w:t>
      </w:r>
      <w:r w:rsidR="00241661" w:rsidRPr="00C51D8B">
        <w:t>a range of important outcomes for service providers i</w:t>
      </w:r>
      <w:r>
        <w:t xml:space="preserve">ncluding </w:t>
      </w:r>
      <w:r w:rsidR="00241661" w:rsidRPr="00C51D8B">
        <w:rPr>
          <w:rFonts w:cs="Arial"/>
        </w:rPr>
        <w:t xml:space="preserve">trust </w:t>
      </w:r>
      <w:r w:rsidR="00241661" w:rsidRPr="00C51D8B">
        <w:t>(McColl-Kennedy and Sparks, 2003) and consumer evaluations of organizational responses to service failures (Varela-Neira</w:t>
      </w:r>
      <w:r w:rsidR="00F600FC">
        <w:t xml:space="preserve"> et al</w:t>
      </w:r>
      <w:r w:rsidR="00953E97">
        <w:t>.</w:t>
      </w:r>
      <w:r w:rsidR="00F600FC">
        <w:t>, 2010</w:t>
      </w:r>
      <w:r w:rsidR="00241661" w:rsidRPr="00C51D8B">
        <w:t>).</w:t>
      </w:r>
      <w:r w:rsidR="00D57C5E">
        <w:t xml:space="preserve">  </w:t>
      </w:r>
    </w:p>
    <w:p w:rsidR="003422E7" w:rsidRDefault="003422E7" w:rsidP="00602FF9">
      <w:pPr>
        <w:spacing w:line="480" w:lineRule="auto"/>
      </w:pPr>
    </w:p>
    <w:p w:rsidR="00BE77F4" w:rsidRDefault="003422E7" w:rsidP="00602FF9">
      <w:pPr>
        <w:spacing w:line="480" w:lineRule="auto"/>
      </w:pPr>
      <w:r w:rsidRPr="00C51D8B">
        <w:rPr>
          <w:rFonts w:cs="Arial"/>
        </w:rPr>
        <w:t xml:space="preserve">Two theoretical approaches to understanding this area are apparent.  </w:t>
      </w:r>
      <w:r>
        <w:rPr>
          <w:rFonts w:cs="Arial"/>
        </w:rPr>
        <w:t xml:space="preserve">These are, traditional </w:t>
      </w:r>
      <w:r w:rsidRPr="00C51D8B">
        <w:rPr>
          <w:rFonts w:cs="Arial"/>
        </w:rPr>
        <w:t xml:space="preserve">approaches which focus on what </w:t>
      </w:r>
      <w:r>
        <w:rPr>
          <w:rFonts w:cs="Arial"/>
        </w:rPr>
        <w:t xml:space="preserve">normatively </w:t>
      </w:r>
      <w:r w:rsidRPr="00C51D8B">
        <w:rPr>
          <w:rFonts w:cs="Arial"/>
        </w:rPr>
        <w:t>constitutes fairness and, more recently, social science conceptualizations which focus on understanding justice not through an analysis of its components</w:t>
      </w:r>
      <w:r w:rsidR="00185571">
        <w:rPr>
          <w:rFonts w:cs="Arial"/>
        </w:rPr>
        <w:t xml:space="preserve"> or the reality of them</w:t>
      </w:r>
      <w:r>
        <w:rPr>
          <w:rFonts w:cs="Arial"/>
        </w:rPr>
        <w:t>,</w:t>
      </w:r>
      <w:r w:rsidRPr="00C51D8B">
        <w:rPr>
          <w:rFonts w:cs="Arial"/>
        </w:rPr>
        <w:t xml:space="preserve"> but through the perceptions of the indi</w:t>
      </w:r>
      <w:r w:rsidR="009825C0">
        <w:rPr>
          <w:rFonts w:cs="Arial"/>
        </w:rPr>
        <w:t>viduals involved (</w:t>
      </w:r>
      <w:r w:rsidRPr="00C51D8B">
        <w:rPr>
          <w:rFonts w:cs="Arial"/>
        </w:rPr>
        <w:t>Colquitt</w:t>
      </w:r>
      <w:r w:rsidR="009825C0">
        <w:rPr>
          <w:rFonts w:cs="Arial"/>
        </w:rPr>
        <w:t xml:space="preserve"> </w:t>
      </w:r>
      <w:r w:rsidR="009825C0">
        <w:rPr>
          <w:rFonts w:cs="Arial"/>
          <w:i/>
        </w:rPr>
        <w:t>et al</w:t>
      </w:r>
      <w:r w:rsidRPr="00C51D8B">
        <w:rPr>
          <w:rFonts w:cs="Arial"/>
        </w:rPr>
        <w:t>, 2005</w:t>
      </w:r>
      <w:r w:rsidR="00185571">
        <w:rPr>
          <w:rFonts w:cs="Arial"/>
        </w:rPr>
        <w:t xml:space="preserve">. </w:t>
      </w:r>
      <w:proofErr w:type="spellStart"/>
      <w:proofErr w:type="gramStart"/>
      <w:r w:rsidR="00185571" w:rsidRPr="00C51D8B">
        <w:t>Ma</w:t>
      </w:r>
      <w:r w:rsidR="00953E97">
        <w:t>xham</w:t>
      </w:r>
      <w:proofErr w:type="spellEnd"/>
      <w:r w:rsidR="00953E97">
        <w:t xml:space="preserve"> </w:t>
      </w:r>
      <w:r w:rsidR="00473B17">
        <w:t xml:space="preserve">III </w:t>
      </w:r>
      <w:r w:rsidR="00953E97">
        <w:t xml:space="preserve">and </w:t>
      </w:r>
      <w:proofErr w:type="spellStart"/>
      <w:r w:rsidR="00953E97">
        <w:t>Netemeyer</w:t>
      </w:r>
      <w:proofErr w:type="spellEnd"/>
      <w:r w:rsidR="00953E97">
        <w:t>, 2002</w:t>
      </w:r>
      <w:r w:rsidR="00185571" w:rsidRPr="00C51D8B">
        <w:t>).</w:t>
      </w:r>
      <w:proofErr w:type="gramEnd"/>
      <w:r w:rsidR="00185571" w:rsidRPr="00C51D8B">
        <w:t xml:space="preserve">  </w:t>
      </w:r>
      <w:r w:rsidR="006A074C">
        <w:rPr>
          <w:rFonts w:cs="Arial"/>
        </w:rPr>
        <w:t>P</w:t>
      </w:r>
      <w:r w:rsidR="006A074C" w:rsidRPr="00C51D8B">
        <w:t>erceived justice</w:t>
      </w:r>
      <w:r w:rsidR="006A074C">
        <w:t>,</w:t>
      </w:r>
      <w:r w:rsidR="006A074C" w:rsidRPr="00C51D8B">
        <w:t xml:space="preserve"> has</w:t>
      </w:r>
      <w:r w:rsidR="006A074C">
        <w:t>,</w:t>
      </w:r>
      <w:r w:rsidR="006A074C" w:rsidRPr="00C51D8B">
        <w:t xml:space="preserve"> in particular</w:t>
      </w:r>
      <w:r w:rsidR="006A074C">
        <w:t>,</w:t>
      </w:r>
      <w:r w:rsidR="006A074C" w:rsidRPr="00C51D8B">
        <w:t xml:space="preserve"> gained prominence in research into customer satisfaction with service re</w:t>
      </w:r>
      <w:r w:rsidR="00F600FC">
        <w:t>covery (Varela-Neira et al</w:t>
      </w:r>
      <w:r w:rsidR="00953E97">
        <w:t>.</w:t>
      </w:r>
      <w:r w:rsidR="00F600FC">
        <w:t>, 2010</w:t>
      </w:r>
      <w:r w:rsidR="006A074C" w:rsidRPr="00C51D8B">
        <w:t xml:space="preserve">).  </w:t>
      </w:r>
      <w:r>
        <w:t xml:space="preserve">Perceptions of justice are </w:t>
      </w:r>
      <w:r w:rsidR="0039465D" w:rsidRPr="00C51D8B">
        <w:t xml:space="preserve">commonly referred to as being composed of a range of dimensions including distributive, procedural, interactional </w:t>
      </w:r>
      <w:r w:rsidR="00BE77F4" w:rsidRPr="00C51D8B">
        <w:t xml:space="preserve">(McColl-Kennedy and Sparks, 2003. </w:t>
      </w:r>
      <w:proofErr w:type="gramStart"/>
      <w:r w:rsidR="00BE77F4" w:rsidRPr="00C51D8B">
        <w:t xml:space="preserve">Byrne </w:t>
      </w:r>
      <w:r w:rsidR="009825C0">
        <w:t>and Miller, 2009.</w:t>
      </w:r>
      <w:proofErr w:type="gramEnd"/>
      <w:r w:rsidR="009825C0">
        <w:t xml:space="preserve"> </w:t>
      </w:r>
      <w:r w:rsidR="00BE77F4" w:rsidRPr="00C51D8B">
        <w:t>Colquitt</w:t>
      </w:r>
      <w:r w:rsidR="009825C0">
        <w:t xml:space="preserve"> </w:t>
      </w:r>
      <w:r w:rsidR="009825C0">
        <w:rPr>
          <w:i/>
        </w:rPr>
        <w:t>et al</w:t>
      </w:r>
      <w:r w:rsidR="00BE77F4" w:rsidRPr="00C51D8B">
        <w:t>, 2005. Nowakowski and Conlon, 2005)</w:t>
      </w:r>
      <w:r w:rsidR="00BE77F4">
        <w:t xml:space="preserve">, </w:t>
      </w:r>
      <w:proofErr w:type="gramStart"/>
      <w:r w:rsidR="00473B17">
        <w:t xml:space="preserve">informational </w:t>
      </w:r>
      <w:r w:rsidR="0039465D" w:rsidRPr="00C51D8B">
        <w:t xml:space="preserve"> (</w:t>
      </w:r>
      <w:proofErr w:type="gramEnd"/>
      <w:r w:rsidR="0039465D" w:rsidRPr="00C51D8B">
        <w:t>Fo</w:t>
      </w:r>
      <w:r w:rsidR="00F600FC">
        <w:t xml:space="preserve">rtin and </w:t>
      </w:r>
      <w:proofErr w:type="spellStart"/>
      <w:r w:rsidR="00F600FC">
        <w:t>Fellenz</w:t>
      </w:r>
      <w:proofErr w:type="spellEnd"/>
      <w:r w:rsidR="00F600FC">
        <w:t>, 200</w:t>
      </w:r>
      <w:r w:rsidR="009825C0">
        <w:t>8</w:t>
      </w:r>
      <w:r w:rsidR="00F600FC">
        <w:t xml:space="preserve">.  </w:t>
      </w:r>
      <w:proofErr w:type="gramStart"/>
      <w:r w:rsidR="0039465D" w:rsidRPr="00C51D8B">
        <w:t>Simmons and Walsh, 2012</w:t>
      </w:r>
      <w:r w:rsidR="00BE77F4">
        <w:t>.</w:t>
      </w:r>
      <w:proofErr w:type="gramEnd"/>
      <w:r w:rsidR="00BE77F4">
        <w:t xml:space="preserve"> </w:t>
      </w:r>
      <w:proofErr w:type="gramStart"/>
      <w:r w:rsidR="00BE77F4" w:rsidRPr="00C51D8B">
        <w:t>Colquitt, 2001.</w:t>
      </w:r>
      <w:proofErr w:type="gramEnd"/>
      <w:r w:rsidR="00BE77F4" w:rsidRPr="00C51D8B">
        <w:t xml:space="preserve">  </w:t>
      </w:r>
      <w:proofErr w:type="gramStart"/>
      <w:r w:rsidR="00BE77F4" w:rsidRPr="00C51D8B">
        <w:t>Varela-Neira et al</w:t>
      </w:r>
      <w:r w:rsidR="00953E97">
        <w:t>.</w:t>
      </w:r>
      <w:r w:rsidR="00BE77F4" w:rsidRPr="00C51D8B">
        <w:t>, 2010.</w:t>
      </w:r>
      <w:proofErr w:type="gramEnd"/>
      <w:r w:rsidR="00BE77F4" w:rsidRPr="00C51D8B">
        <w:t xml:space="preserve"> </w:t>
      </w:r>
      <w:proofErr w:type="gramStart"/>
      <w:r w:rsidR="00C607ED">
        <w:t>Mat</w:t>
      </w:r>
      <w:r w:rsidR="00C607ED" w:rsidRPr="00C51D8B">
        <w:t>tila</w:t>
      </w:r>
      <w:r w:rsidR="00BE77F4" w:rsidRPr="00C51D8B">
        <w:t xml:space="preserve"> and Cranage, 2005</w:t>
      </w:r>
      <w:r w:rsidR="00BE77F4">
        <w:t xml:space="preserve">) </w:t>
      </w:r>
      <w:r w:rsidR="00B97703" w:rsidRPr="00C51D8B">
        <w:t>as well ov</w:t>
      </w:r>
      <w:r w:rsidR="00953E97">
        <w:t>erall systemic fairness (Zhu</w:t>
      </w:r>
      <w:r w:rsidR="00B97703" w:rsidRPr="00C51D8B">
        <w:t xml:space="preserve"> and Chen, 2012).</w:t>
      </w:r>
      <w:proofErr w:type="gramEnd"/>
      <w:r w:rsidR="00B97703" w:rsidRPr="00C51D8B">
        <w:t xml:space="preserve"> </w:t>
      </w:r>
    </w:p>
    <w:p w:rsidR="00BE77F4" w:rsidRDefault="00BE77F4" w:rsidP="00602FF9">
      <w:pPr>
        <w:spacing w:line="480" w:lineRule="auto"/>
      </w:pPr>
    </w:p>
    <w:p w:rsidR="00BE77F4" w:rsidRDefault="00B97703" w:rsidP="00602FF9">
      <w:pPr>
        <w:spacing w:line="480" w:lineRule="auto"/>
        <w:rPr>
          <w:rFonts w:eastAsia="Times New Roman" w:cs="Arial"/>
          <w:lang w:val="en" w:eastAsia="en-GB"/>
        </w:rPr>
      </w:pPr>
      <w:r w:rsidRPr="00C51D8B">
        <w:lastRenderedPageBreak/>
        <w:t>These dimensions have also been identifi</w:t>
      </w:r>
      <w:r w:rsidR="00906F55">
        <w:t>ed in analysis of fairness judg</w:t>
      </w:r>
      <w:r w:rsidRPr="00C51D8B">
        <w:t>ments in other contexts including community perceptions of ecological risk</w:t>
      </w:r>
      <w:r w:rsidRPr="00C51D8B">
        <w:rPr>
          <w:rFonts w:cs="Arial"/>
        </w:rPr>
        <w:t xml:space="preserve"> (</w:t>
      </w:r>
      <w:r w:rsidR="00BE77F4">
        <w:rPr>
          <w:rFonts w:eastAsia="Times New Roman" w:cs="Arial"/>
          <w:lang w:val="en" w:eastAsia="en-GB"/>
        </w:rPr>
        <w:t>Syme et al.</w:t>
      </w:r>
      <w:r w:rsidR="00953E97">
        <w:rPr>
          <w:rFonts w:eastAsia="Times New Roman" w:cs="Arial"/>
          <w:lang w:val="en" w:eastAsia="en-GB"/>
        </w:rPr>
        <w:t>,</w:t>
      </w:r>
      <w:r w:rsidRPr="00C51D8B">
        <w:rPr>
          <w:rFonts w:eastAsia="Times New Roman" w:cs="Arial"/>
          <w:lang w:val="en" w:eastAsia="en-GB"/>
        </w:rPr>
        <w:t xml:space="preserve"> 2006) and </w:t>
      </w:r>
      <w:r w:rsidR="00BE77F4">
        <w:rPr>
          <w:rFonts w:eastAsia="Times New Roman" w:cs="Arial"/>
          <w:lang w:val="en" w:eastAsia="en-GB"/>
        </w:rPr>
        <w:t>criminal proceedings (Walgrave</w:t>
      </w:r>
      <w:r w:rsidR="00953E97">
        <w:rPr>
          <w:rFonts w:eastAsia="Times New Roman" w:cs="Arial"/>
          <w:lang w:val="en" w:eastAsia="en-GB"/>
        </w:rPr>
        <w:t>,</w:t>
      </w:r>
      <w:r w:rsidRPr="00C51D8B">
        <w:rPr>
          <w:rFonts w:eastAsia="Times New Roman" w:cs="Arial"/>
          <w:lang w:val="en" w:eastAsia="en-GB"/>
        </w:rPr>
        <w:t xml:space="preserve"> 2013).</w:t>
      </w:r>
      <w:r w:rsidR="00BE77F4">
        <w:rPr>
          <w:rFonts w:eastAsia="Times New Roman" w:cs="Arial"/>
          <w:lang w:val="en" w:eastAsia="en-GB"/>
        </w:rPr>
        <w:t xml:space="preserve">  </w:t>
      </w:r>
      <w:r w:rsidRPr="00C51D8B">
        <w:rPr>
          <w:rFonts w:eastAsia="Times New Roman" w:cs="Arial"/>
          <w:lang w:val="en" w:eastAsia="en-GB"/>
        </w:rPr>
        <w:t>Service recovery research also propos</w:t>
      </w:r>
      <w:r w:rsidR="00E01652" w:rsidRPr="00C51D8B">
        <w:rPr>
          <w:rFonts w:eastAsia="Times New Roman" w:cs="Arial"/>
          <w:lang w:val="en" w:eastAsia="en-GB"/>
        </w:rPr>
        <w:t>es distributive, procedural, interpersonal and informational</w:t>
      </w:r>
      <w:r w:rsidRPr="00C51D8B">
        <w:rPr>
          <w:rFonts w:eastAsia="Times New Roman" w:cs="Arial"/>
          <w:lang w:val="en" w:eastAsia="en-GB"/>
        </w:rPr>
        <w:t xml:space="preserve"> justice as providing a theoretical basis (McColl-Kenn</w:t>
      </w:r>
      <w:r w:rsidR="004C1961">
        <w:rPr>
          <w:rFonts w:eastAsia="Times New Roman" w:cs="Arial"/>
          <w:lang w:val="en" w:eastAsia="en-GB"/>
        </w:rPr>
        <w:t>ed</w:t>
      </w:r>
      <w:r w:rsidRPr="00C51D8B">
        <w:rPr>
          <w:rFonts w:eastAsia="Times New Roman" w:cs="Arial"/>
          <w:lang w:val="en" w:eastAsia="en-GB"/>
        </w:rPr>
        <w:t>y and Sparks, 2003</w:t>
      </w:r>
      <w:r w:rsidR="00473B17">
        <w:rPr>
          <w:rFonts w:eastAsia="Times New Roman" w:cs="Arial"/>
          <w:lang w:val="en" w:eastAsia="en-GB"/>
        </w:rPr>
        <w:t>) including within the banking sector (</w:t>
      </w:r>
      <w:r w:rsidR="00F600FC">
        <w:rPr>
          <w:rFonts w:eastAsia="Times New Roman" w:cs="Arial"/>
          <w:lang w:val="en" w:eastAsia="en-GB"/>
        </w:rPr>
        <w:t>Varela-</w:t>
      </w:r>
      <w:proofErr w:type="spellStart"/>
      <w:r w:rsidR="00F600FC">
        <w:rPr>
          <w:rFonts w:eastAsia="Times New Roman" w:cs="Arial"/>
          <w:lang w:val="en" w:eastAsia="en-GB"/>
        </w:rPr>
        <w:t>Neira</w:t>
      </w:r>
      <w:proofErr w:type="spellEnd"/>
      <w:r w:rsidR="00F600FC">
        <w:rPr>
          <w:rFonts w:eastAsia="Times New Roman" w:cs="Arial"/>
          <w:lang w:val="en" w:eastAsia="en-GB"/>
        </w:rPr>
        <w:t xml:space="preserve"> et al</w:t>
      </w:r>
      <w:r w:rsidR="00953E97">
        <w:rPr>
          <w:rFonts w:eastAsia="Times New Roman" w:cs="Arial"/>
          <w:lang w:val="en" w:eastAsia="en-GB"/>
        </w:rPr>
        <w:t>.</w:t>
      </w:r>
      <w:r w:rsidR="00F600FC">
        <w:rPr>
          <w:rFonts w:eastAsia="Times New Roman" w:cs="Arial"/>
          <w:lang w:val="en" w:eastAsia="en-GB"/>
        </w:rPr>
        <w:t>, 2010</w:t>
      </w:r>
      <w:r w:rsidR="00E01652" w:rsidRPr="00C51D8B">
        <w:rPr>
          <w:rFonts w:eastAsia="Times New Roman" w:cs="Arial"/>
          <w:lang w:val="en" w:eastAsia="en-GB"/>
        </w:rPr>
        <w:t xml:space="preserve">).  </w:t>
      </w:r>
    </w:p>
    <w:p w:rsidR="00BE77F4" w:rsidRDefault="00BE77F4" w:rsidP="00602FF9">
      <w:pPr>
        <w:spacing w:line="480" w:lineRule="auto"/>
        <w:rPr>
          <w:rFonts w:eastAsia="Times New Roman" w:cs="Arial"/>
          <w:lang w:val="en" w:eastAsia="en-GB"/>
        </w:rPr>
      </w:pPr>
    </w:p>
    <w:p w:rsidR="00B97703" w:rsidRPr="00C51D8B" w:rsidRDefault="0085584B" w:rsidP="00602FF9">
      <w:pPr>
        <w:spacing w:line="480" w:lineRule="auto"/>
        <w:rPr>
          <w:rFonts w:eastAsia="Times New Roman" w:cs="Arial"/>
          <w:lang w:val="en" w:eastAsia="en-GB"/>
        </w:rPr>
      </w:pPr>
      <w:r w:rsidRPr="00C51D8B">
        <w:t xml:space="preserve">The first four dimensions (procedural, distributive, interactional and informational) are distinct </w:t>
      </w:r>
      <w:r w:rsidR="00F822B6">
        <w:t xml:space="preserve">and independent from each other, each delivering different effects </w:t>
      </w:r>
      <w:r w:rsidRPr="00C51D8B">
        <w:t xml:space="preserve">(Colquitt, 2001).  </w:t>
      </w:r>
      <w:r>
        <w:rPr>
          <w:rFonts w:eastAsia="Times New Roman" w:cs="Arial"/>
          <w:lang w:val="en" w:eastAsia="en-GB"/>
        </w:rPr>
        <w:t xml:space="preserve">There is disagreement </w:t>
      </w:r>
      <w:r w:rsidR="00F822B6">
        <w:rPr>
          <w:rFonts w:eastAsia="Times New Roman" w:cs="Arial"/>
          <w:lang w:val="en" w:eastAsia="en-GB"/>
        </w:rPr>
        <w:t xml:space="preserve">in literature </w:t>
      </w:r>
      <w:r>
        <w:rPr>
          <w:rFonts w:eastAsia="Times New Roman" w:cs="Arial"/>
          <w:lang w:val="en" w:eastAsia="en-GB"/>
        </w:rPr>
        <w:t xml:space="preserve">over which dimension is dominant.  Worthington and Devlin (2013) identify distributive justice, </w:t>
      </w:r>
      <w:r w:rsidR="00F822B6">
        <w:rPr>
          <w:rFonts w:eastAsia="Times New Roman" w:cs="Arial"/>
          <w:lang w:val="en" w:eastAsia="en-GB"/>
        </w:rPr>
        <w:t xml:space="preserve">which can be </w:t>
      </w:r>
      <w:r>
        <w:rPr>
          <w:rFonts w:eastAsia="Times New Roman" w:cs="Arial"/>
          <w:lang w:val="en" w:eastAsia="en-GB"/>
        </w:rPr>
        <w:t xml:space="preserve">interpreted </w:t>
      </w:r>
      <w:r w:rsidR="00F822B6">
        <w:rPr>
          <w:rFonts w:eastAsia="Times New Roman" w:cs="Arial"/>
          <w:lang w:val="en" w:eastAsia="en-GB"/>
        </w:rPr>
        <w:t xml:space="preserve">in the case of financial services complaint handling </w:t>
      </w:r>
      <w:r>
        <w:rPr>
          <w:rFonts w:eastAsia="Times New Roman" w:cs="Arial"/>
          <w:lang w:val="en" w:eastAsia="en-GB"/>
        </w:rPr>
        <w:t xml:space="preserve">as the amount of compensation </w:t>
      </w:r>
      <w:r w:rsidR="00F822B6">
        <w:rPr>
          <w:rFonts w:eastAsia="Times New Roman" w:cs="Arial"/>
          <w:lang w:val="en" w:eastAsia="en-GB"/>
        </w:rPr>
        <w:t>offered, as having the greatest impact on customer fairness perceptions.  Other research, however, demonstrates</w:t>
      </w:r>
      <w:r w:rsidR="00E01652" w:rsidRPr="00C51D8B">
        <w:rPr>
          <w:rFonts w:eastAsia="Times New Roman" w:cs="Arial"/>
          <w:lang w:val="en" w:eastAsia="en-GB"/>
        </w:rPr>
        <w:t xml:space="preserve"> the more significant role </w:t>
      </w:r>
      <w:r w:rsidR="00A82CE6" w:rsidRPr="00C51D8B">
        <w:rPr>
          <w:rFonts w:eastAsia="Times New Roman" w:cs="Arial"/>
          <w:lang w:val="en" w:eastAsia="en-GB"/>
        </w:rPr>
        <w:t xml:space="preserve">of the non-distributive dimensions of perceived justice in consumer evaluations of service recovery </w:t>
      </w:r>
      <w:r w:rsidR="00E01652" w:rsidRPr="00C51D8B">
        <w:rPr>
          <w:rFonts w:eastAsia="Times New Roman" w:cs="Arial"/>
          <w:lang w:val="en" w:eastAsia="en-GB"/>
        </w:rPr>
        <w:t>(McColl-Kennedy and Sparks,</w:t>
      </w:r>
      <w:r w:rsidR="00F600FC">
        <w:rPr>
          <w:rFonts w:eastAsia="Times New Roman" w:cs="Arial"/>
          <w:lang w:val="en" w:eastAsia="en-GB"/>
        </w:rPr>
        <w:t xml:space="preserve"> 2003.  </w:t>
      </w:r>
      <w:proofErr w:type="gramStart"/>
      <w:r w:rsidR="00F600FC">
        <w:rPr>
          <w:rFonts w:eastAsia="Times New Roman" w:cs="Arial"/>
          <w:lang w:val="en" w:eastAsia="en-GB"/>
        </w:rPr>
        <w:t>Varela-Neira et al</w:t>
      </w:r>
      <w:r w:rsidR="00953E97">
        <w:rPr>
          <w:rFonts w:eastAsia="Times New Roman" w:cs="Arial"/>
          <w:lang w:val="en" w:eastAsia="en-GB"/>
        </w:rPr>
        <w:t>.</w:t>
      </w:r>
      <w:r w:rsidR="00F600FC">
        <w:rPr>
          <w:rFonts w:eastAsia="Times New Roman" w:cs="Arial"/>
          <w:lang w:val="en" w:eastAsia="en-GB"/>
        </w:rPr>
        <w:t>, 2010</w:t>
      </w:r>
      <w:r w:rsidR="00E01652" w:rsidRPr="00C51D8B">
        <w:rPr>
          <w:rFonts w:eastAsia="Times New Roman" w:cs="Arial"/>
          <w:lang w:val="en" w:eastAsia="en-GB"/>
        </w:rPr>
        <w:t>).</w:t>
      </w:r>
      <w:proofErr w:type="gramEnd"/>
      <w:r w:rsidR="00B97703" w:rsidRPr="00C51D8B">
        <w:rPr>
          <w:rFonts w:eastAsia="Times New Roman" w:cs="Arial"/>
          <w:lang w:val="en" w:eastAsia="en-GB"/>
        </w:rPr>
        <w:t xml:space="preserve"> </w:t>
      </w:r>
      <w:r w:rsidR="00D1065D" w:rsidRPr="00C51D8B">
        <w:rPr>
          <w:rFonts w:eastAsia="Times New Roman" w:cs="Arial"/>
          <w:lang w:val="en" w:eastAsia="en-GB"/>
        </w:rPr>
        <w:t xml:space="preserve">In particular, it is not </w:t>
      </w:r>
      <w:r w:rsidR="00A82CE6" w:rsidRPr="00C51D8B">
        <w:rPr>
          <w:rFonts w:eastAsia="Times New Roman" w:cs="Arial"/>
          <w:lang w:val="en" w:eastAsia="en-GB"/>
        </w:rPr>
        <w:t xml:space="preserve">simply </w:t>
      </w:r>
      <w:r w:rsidR="00D1065D" w:rsidRPr="00C51D8B">
        <w:rPr>
          <w:rFonts w:eastAsia="Times New Roman" w:cs="Arial"/>
          <w:lang w:val="en" w:eastAsia="en-GB"/>
        </w:rPr>
        <w:t>what is received but how it is received which is pre-eminent according to McColl-Kennedy and Sparks:</w:t>
      </w:r>
    </w:p>
    <w:p w:rsidR="00B97703" w:rsidRPr="00C51D8B" w:rsidRDefault="00B97703" w:rsidP="00602FF9">
      <w:pPr>
        <w:spacing w:line="480" w:lineRule="auto"/>
        <w:rPr>
          <w:rFonts w:eastAsia="Times New Roman" w:cs="Arial"/>
          <w:lang w:val="en" w:eastAsia="en-GB"/>
        </w:rPr>
      </w:pPr>
    </w:p>
    <w:p w:rsidR="00B97703" w:rsidRDefault="00B97703" w:rsidP="00602FF9">
      <w:pPr>
        <w:spacing w:line="480" w:lineRule="auto"/>
        <w:ind w:left="720"/>
        <w:rPr>
          <w:rFonts w:eastAsia="Times New Roman" w:cs="Arial"/>
          <w:lang w:val="en" w:eastAsia="en-GB"/>
        </w:rPr>
      </w:pPr>
      <w:r w:rsidRPr="00C51D8B">
        <w:rPr>
          <w:rFonts w:eastAsia="Times New Roman" w:cs="Arial"/>
          <w:lang w:val="en" w:eastAsia="en-GB"/>
        </w:rPr>
        <w:t>“Being treated fairly goes further than simply receiving a fair outcome.  It is often how (in terms of process and interpersonal style) the outcome is received rather than what is received that seems to matter” (McColl-Kennedy and Spark</w:t>
      </w:r>
      <w:r w:rsidR="00B8498D">
        <w:rPr>
          <w:rFonts w:eastAsia="Times New Roman" w:cs="Arial"/>
          <w:lang w:val="en" w:eastAsia="en-GB"/>
        </w:rPr>
        <w:t>s</w:t>
      </w:r>
      <w:r w:rsidRPr="00C51D8B">
        <w:rPr>
          <w:rFonts w:eastAsia="Times New Roman" w:cs="Arial"/>
          <w:lang w:val="en" w:eastAsia="en-GB"/>
        </w:rPr>
        <w:t xml:space="preserve">, 2003, </w:t>
      </w:r>
      <w:r w:rsidR="004A0D20">
        <w:rPr>
          <w:rFonts w:eastAsia="Times New Roman" w:cs="Arial"/>
          <w:lang w:val="en" w:eastAsia="en-GB"/>
        </w:rPr>
        <w:t>p</w:t>
      </w:r>
      <w:r w:rsidRPr="00C51D8B">
        <w:rPr>
          <w:rFonts w:eastAsia="Times New Roman" w:cs="Arial"/>
          <w:lang w:val="en" w:eastAsia="en-GB"/>
        </w:rPr>
        <w:t>p. 253).</w:t>
      </w:r>
    </w:p>
    <w:p w:rsidR="0062010D" w:rsidRDefault="0062010D" w:rsidP="00602FF9">
      <w:pPr>
        <w:spacing w:line="480" w:lineRule="auto"/>
        <w:ind w:left="720"/>
        <w:rPr>
          <w:rFonts w:eastAsia="Times New Roman" w:cs="Arial"/>
          <w:lang w:val="en" w:eastAsia="en-GB"/>
        </w:rPr>
      </w:pPr>
    </w:p>
    <w:p w:rsidR="0062010D" w:rsidRPr="00C51D8B" w:rsidRDefault="0062010D" w:rsidP="00602FF9">
      <w:pPr>
        <w:spacing w:line="480" w:lineRule="auto"/>
        <w:rPr>
          <w:rFonts w:cs="Arial"/>
        </w:rPr>
      </w:pPr>
      <w:r w:rsidRPr="00C51D8B">
        <w:rPr>
          <w:rFonts w:cs="Arial"/>
        </w:rPr>
        <w:t xml:space="preserve">Consumers may be frustrated in forming </w:t>
      </w:r>
      <w:r w:rsidR="00953E97">
        <w:rPr>
          <w:rFonts w:cs="Arial"/>
        </w:rPr>
        <w:t xml:space="preserve">judgments of </w:t>
      </w:r>
      <w:r>
        <w:rPr>
          <w:rFonts w:cs="Arial"/>
        </w:rPr>
        <w:t xml:space="preserve">distributive fairness </w:t>
      </w:r>
      <w:r w:rsidRPr="00C51D8B">
        <w:rPr>
          <w:rFonts w:cs="Arial"/>
        </w:rPr>
        <w:t xml:space="preserve">through an inability to know what others receive in the way of compensation and this may lead them to rely more on the procedural and interactional dimensions in evaluating fairness in service recovery (McColl-Kennedy and Sparks, 2003).  </w:t>
      </w:r>
    </w:p>
    <w:p w:rsidR="0062010D" w:rsidRPr="00C51D8B" w:rsidRDefault="0062010D" w:rsidP="00602FF9">
      <w:pPr>
        <w:spacing w:line="480" w:lineRule="auto"/>
      </w:pPr>
    </w:p>
    <w:p w:rsidR="00D1065D" w:rsidRPr="00C51D8B" w:rsidRDefault="00C607ED" w:rsidP="00602FF9">
      <w:pPr>
        <w:spacing w:line="480" w:lineRule="auto"/>
        <w:rPr>
          <w:rFonts w:eastAsia="Times New Roman" w:cs="Arial"/>
          <w:lang w:val="en" w:eastAsia="en-GB"/>
        </w:rPr>
      </w:pPr>
      <w:r w:rsidRPr="00C51D8B">
        <w:rPr>
          <w:rFonts w:eastAsia="Times New Roman" w:cs="Arial"/>
          <w:lang w:val="en" w:eastAsia="en-GB"/>
        </w:rPr>
        <w:lastRenderedPageBreak/>
        <w:t>Customer attention to the fairness of procedures and information in forming satisfaction evaluations</w:t>
      </w:r>
      <w:r w:rsidR="00473B17">
        <w:rPr>
          <w:rFonts w:eastAsia="Times New Roman" w:cs="Arial"/>
          <w:lang w:val="en" w:eastAsia="en-GB"/>
        </w:rPr>
        <w:t xml:space="preserve"> in the banking sector </w:t>
      </w:r>
      <w:r>
        <w:rPr>
          <w:rFonts w:eastAsia="Times New Roman" w:cs="Arial"/>
          <w:lang w:val="en" w:eastAsia="en-GB"/>
        </w:rPr>
        <w:t>is highlighted by</w:t>
      </w:r>
      <w:r w:rsidRPr="00C51D8B">
        <w:rPr>
          <w:rFonts w:eastAsia="Times New Roman" w:cs="Arial"/>
          <w:lang w:val="en" w:eastAsia="en-GB"/>
        </w:rPr>
        <w:t xml:space="preserve"> Varela-</w:t>
      </w:r>
      <w:proofErr w:type="spellStart"/>
      <w:r w:rsidRPr="00C51D8B">
        <w:rPr>
          <w:rFonts w:eastAsia="Times New Roman" w:cs="Arial"/>
          <w:lang w:val="en" w:eastAsia="en-GB"/>
        </w:rPr>
        <w:t>Neira</w:t>
      </w:r>
      <w:proofErr w:type="spellEnd"/>
      <w:r w:rsidRPr="00C51D8B">
        <w:rPr>
          <w:rFonts w:eastAsia="Times New Roman" w:cs="Arial"/>
          <w:lang w:val="en" w:eastAsia="en-GB"/>
        </w:rPr>
        <w:t xml:space="preserve"> et al</w:t>
      </w:r>
      <w:r>
        <w:rPr>
          <w:rFonts w:eastAsia="Times New Roman" w:cs="Arial"/>
          <w:lang w:val="en" w:eastAsia="en-GB"/>
        </w:rPr>
        <w:t>. (2010)</w:t>
      </w:r>
      <w:r w:rsidRPr="00C51D8B">
        <w:rPr>
          <w:rFonts w:eastAsia="Times New Roman" w:cs="Arial"/>
          <w:lang w:val="en" w:eastAsia="en-GB"/>
        </w:rPr>
        <w:t xml:space="preserve">: </w:t>
      </w:r>
    </w:p>
    <w:p w:rsidR="00E01652" w:rsidRPr="00C51D8B" w:rsidRDefault="00E01652" w:rsidP="00602FF9">
      <w:pPr>
        <w:spacing w:line="480" w:lineRule="auto"/>
        <w:ind w:left="720"/>
        <w:rPr>
          <w:rFonts w:eastAsia="Times New Roman" w:cs="Arial"/>
          <w:lang w:val="en" w:eastAsia="en-GB"/>
        </w:rPr>
      </w:pPr>
    </w:p>
    <w:p w:rsidR="00E01652" w:rsidRPr="00C51D8B" w:rsidRDefault="00E01652" w:rsidP="00602FF9">
      <w:pPr>
        <w:spacing w:line="480" w:lineRule="auto"/>
        <w:ind w:left="720"/>
        <w:rPr>
          <w:rFonts w:eastAsia="Times New Roman" w:cs="Arial"/>
          <w:lang w:val="en" w:eastAsia="en-GB"/>
        </w:rPr>
      </w:pPr>
      <w:r w:rsidRPr="00C51D8B">
        <w:rPr>
          <w:rFonts w:eastAsia="Times New Roman" w:cs="Arial"/>
          <w:lang w:val="en" w:eastAsia="en-GB"/>
        </w:rPr>
        <w:t>“</w:t>
      </w:r>
      <w:proofErr w:type="gramStart"/>
      <w:r w:rsidRPr="00C51D8B">
        <w:rPr>
          <w:rFonts w:eastAsia="Times New Roman" w:cs="Arial"/>
          <w:lang w:val="en" w:eastAsia="en-GB"/>
        </w:rPr>
        <w:t>customer</w:t>
      </w:r>
      <w:r w:rsidR="00F73608" w:rsidRPr="00C51D8B">
        <w:rPr>
          <w:rFonts w:eastAsia="Times New Roman" w:cs="Arial"/>
          <w:lang w:val="en" w:eastAsia="en-GB"/>
        </w:rPr>
        <w:t>s</w:t>
      </w:r>
      <w:proofErr w:type="gramEnd"/>
      <w:r w:rsidR="00F73608" w:rsidRPr="00C51D8B">
        <w:rPr>
          <w:rFonts w:eastAsia="Times New Roman" w:cs="Arial"/>
          <w:lang w:val="en" w:eastAsia="en-GB"/>
        </w:rPr>
        <w:t xml:space="preserve"> form judg</w:t>
      </w:r>
      <w:r w:rsidRPr="00C51D8B">
        <w:rPr>
          <w:rFonts w:eastAsia="Times New Roman" w:cs="Arial"/>
          <w:lang w:val="en" w:eastAsia="en-GB"/>
        </w:rPr>
        <w:t>ments about the degree to which the different aspect</w:t>
      </w:r>
      <w:r w:rsidR="00F822B6">
        <w:rPr>
          <w:rFonts w:eastAsia="Times New Roman" w:cs="Arial"/>
          <w:lang w:val="en" w:eastAsia="en-GB"/>
        </w:rPr>
        <w:t>s</w:t>
      </w:r>
      <w:r w:rsidRPr="00C51D8B">
        <w:rPr>
          <w:rFonts w:eastAsia="Times New Roman" w:cs="Arial"/>
          <w:lang w:val="en" w:eastAsia="en-GB"/>
        </w:rPr>
        <w:t xml:space="preserve"> of the recovery process – the outcome, the treatment received and the procedures and the information of</w:t>
      </w:r>
      <w:r w:rsidR="00953E97">
        <w:rPr>
          <w:rFonts w:eastAsia="Times New Roman" w:cs="Arial"/>
          <w:lang w:val="en" w:eastAsia="en-GB"/>
        </w:rPr>
        <w:t>fered</w:t>
      </w:r>
      <w:r w:rsidR="0065136D" w:rsidRPr="00C51D8B">
        <w:rPr>
          <w:rFonts w:eastAsia="Times New Roman" w:cs="Arial"/>
          <w:lang w:val="en" w:eastAsia="en-GB"/>
        </w:rPr>
        <w:t xml:space="preserve"> – were fair and these judg</w:t>
      </w:r>
      <w:r w:rsidRPr="00C51D8B">
        <w:rPr>
          <w:rFonts w:eastAsia="Times New Roman" w:cs="Arial"/>
          <w:lang w:val="en" w:eastAsia="en-GB"/>
        </w:rPr>
        <w:t>ments have a positive impact on their satisfaction.  Considering all justice dimensions together, the procedural and informational justice combination is the most important or the one with the greatest direct effect on customer satisfaction with complaint handling” (Va</w:t>
      </w:r>
      <w:r w:rsidR="00F600FC">
        <w:rPr>
          <w:rFonts w:eastAsia="Times New Roman" w:cs="Arial"/>
          <w:lang w:val="en" w:eastAsia="en-GB"/>
        </w:rPr>
        <w:t>rela-Neira et al</w:t>
      </w:r>
      <w:r w:rsidR="00953E97">
        <w:rPr>
          <w:rFonts w:eastAsia="Times New Roman" w:cs="Arial"/>
          <w:lang w:val="en" w:eastAsia="en-GB"/>
        </w:rPr>
        <w:t>.</w:t>
      </w:r>
      <w:r w:rsidR="00F600FC">
        <w:rPr>
          <w:rFonts w:eastAsia="Times New Roman" w:cs="Arial"/>
          <w:lang w:val="en" w:eastAsia="en-GB"/>
        </w:rPr>
        <w:t>, 2010</w:t>
      </w:r>
      <w:r w:rsidR="00953E97">
        <w:rPr>
          <w:rFonts w:eastAsia="Times New Roman" w:cs="Arial"/>
          <w:lang w:val="en" w:eastAsia="en-GB"/>
        </w:rPr>
        <w:t>. pp</w:t>
      </w:r>
      <w:r w:rsidR="00F73608" w:rsidRPr="00C51D8B">
        <w:rPr>
          <w:rFonts w:eastAsia="Times New Roman" w:cs="Arial"/>
          <w:lang w:val="en" w:eastAsia="en-GB"/>
        </w:rPr>
        <w:t>. 103)</w:t>
      </w:r>
    </w:p>
    <w:p w:rsidR="00B97703" w:rsidRDefault="00B97703" w:rsidP="00602FF9">
      <w:pPr>
        <w:spacing w:line="480" w:lineRule="auto"/>
        <w:rPr>
          <w:rFonts w:eastAsia="Times New Roman" w:cs="Arial"/>
          <w:lang w:val="en" w:eastAsia="en-GB"/>
        </w:rPr>
      </w:pPr>
    </w:p>
    <w:p w:rsidR="00185571" w:rsidRDefault="00473B17" w:rsidP="00602FF9">
      <w:pPr>
        <w:spacing w:line="480" w:lineRule="auto"/>
        <w:rPr>
          <w:rFonts w:cs="Arial"/>
        </w:rPr>
      </w:pPr>
      <w:r>
        <w:t>The</w:t>
      </w:r>
      <w:r w:rsidR="00185571" w:rsidRPr="00C51D8B">
        <w:t xml:space="preserve"> </w:t>
      </w:r>
      <w:r w:rsidR="00185571">
        <w:t xml:space="preserve">procedural </w:t>
      </w:r>
      <w:r w:rsidR="00185571" w:rsidRPr="00C51D8B">
        <w:t xml:space="preserve">dimension of justice was found to have a negligible effect on post-complaint satisfaction in research by </w:t>
      </w:r>
      <w:proofErr w:type="spellStart"/>
      <w:r w:rsidR="00185571" w:rsidRPr="00C51D8B">
        <w:rPr>
          <w:rFonts w:cs="Arial"/>
        </w:rPr>
        <w:t>Gelbrich</w:t>
      </w:r>
      <w:proofErr w:type="spellEnd"/>
      <w:r w:rsidR="00185571" w:rsidRPr="00C51D8B">
        <w:rPr>
          <w:rFonts w:cs="Arial"/>
        </w:rPr>
        <w:t xml:space="preserve"> and </w:t>
      </w:r>
      <w:proofErr w:type="spellStart"/>
      <w:r w:rsidR="00185571" w:rsidRPr="00C51D8B">
        <w:rPr>
          <w:rFonts w:cs="Arial"/>
        </w:rPr>
        <w:t>Rosc</w:t>
      </w:r>
      <w:r w:rsidR="00B362AC">
        <w:rPr>
          <w:rFonts w:cs="Arial"/>
        </w:rPr>
        <w:t>h</w:t>
      </w:r>
      <w:r w:rsidR="00185571" w:rsidRPr="00C51D8B">
        <w:rPr>
          <w:rFonts w:cs="Arial"/>
        </w:rPr>
        <w:t>k</w:t>
      </w:r>
      <w:proofErr w:type="spellEnd"/>
      <w:r w:rsidR="00185571" w:rsidRPr="00C51D8B">
        <w:rPr>
          <w:rFonts w:cs="Arial"/>
        </w:rPr>
        <w:t xml:space="preserve"> (2011)</w:t>
      </w:r>
      <w:r>
        <w:rPr>
          <w:rFonts w:cs="Arial"/>
        </w:rPr>
        <w:t>,</w:t>
      </w:r>
      <w:r w:rsidR="00185571" w:rsidRPr="00C51D8B">
        <w:rPr>
          <w:rFonts w:cs="Arial"/>
        </w:rPr>
        <w:t xml:space="preserve"> a finding which they argued stemmed from the inability of the complainant to infer the fairness of procedures as </w:t>
      </w:r>
    </w:p>
    <w:p w:rsidR="00185571" w:rsidRDefault="00185571" w:rsidP="00602FF9">
      <w:pPr>
        <w:spacing w:line="480" w:lineRule="auto"/>
        <w:rPr>
          <w:rFonts w:cs="Arial"/>
        </w:rPr>
      </w:pPr>
    </w:p>
    <w:p w:rsidR="00185571" w:rsidRDefault="00185571" w:rsidP="00602FF9">
      <w:pPr>
        <w:spacing w:line="480" w:lineRule="auto"/>
        <w:ind w:left="720"/>
        <w:rPr>
          <w:rFonts w:cs="Arial"/>
        </w:rPr>
      </w:pPr>
      <w:r w:rsidRPr="00C51D8B">
        <w:rPr>
          <w:rFonts w:cs="Arial"/>
        </w:rPr>
        <w:t>“</w:t>
      </w:r>
      <w:proofErr w:type="gramStart"/>
      <w:r w:rsidRPr="00C51D8B">
        <w:rPr>
          <w:rFonts w:cs="Arial"/>
        </w:rPr>
        <w:t>most</w:t>
      </w:r>
      <w:proofErr w:type="gramEnd"/>
      <w:r w:rsidRPr="00C51D8B">
        <w:rPr>
          <w:rFonts w:cs="Arial"/>
        </w:rPr>
        <w:t xml:space="preserve"> companies will not offer the consumer a deep insight into how complaints are handled internally” (Gelbrich and Rosc</w:t>
      </w:r>
      <w:r w:rsidR="00A564CF">
        <w:rPr>
          <w:rFonts w:cs="Arial"/>
        </w:rPr>
        <w:t>h</w:t>
      </w:r>
      <w:r w:rsidR="00953E97">
        <w:rPr>
          <w:rFonts w:cs="Arial"/>
        </w:rPr>
        <w:t xml:space="preserve">k, 2011, pp. </w:t>
      </w:r>
      <w:r w:rsidRPr="00C51D8B">
        <w:rPr>
          <w:rFonts w:cs="Arial"/>
        </w:rPr>
        <w:t>36).</w:t>
      </w:r>
      <w:r>
        <w:rPr>
          <w:rFonts w:cs="Arial"/>
        </w:rPr>
        <w:t xml:space="preserve">  </w:t>
      </w:r>
    </w:p>
    <w:p w:rsidR="00185571" w:rsidRDefault="00185571" w:rsidP="00602FF9">
      <w:pPr>
        <w:spacing w:line="480" w:lineRule="auto"/>
        <w:ind w:left="720"/>
        <w:rPr>
          <w:rFonts w:cs="Arial"/>
        </w:rPr>
      </w:pPr>
    </w:p>
    <w:p w:rsidR="0062010D" w:rsidRPr="00C51D8B" w:rsidRDefault="0062010D" w:rsidP="00602FF9">
      <w:pPr>
        <w:spacing w:line="480" w:lineRule="auto"/>
      </w:pPr>
      <w:r>
        <w:rPr>
          <w:rFonts w:cs="Arial"/>
        </w:rPr>
        <w:t>Gelbrich and Roschk</w:t>
      </w:r>
      <w:r w:rsidR="00185571">
        <w:rPr>
          <w:rFonts w:cs="Arial"/>
        </w:rPr>
        <w:t>’s work</w:t>
      </w:r>
      <w:r w:rsidRPr="00C51D8B">
        <w:rPr>
          <w:rFonts w:cs="Arial"/>
        </w:rPr>
        <w:t xml:space="preserve"> has </w:t>
      </w:r>
      <w:r>
        <w:rPr>
          <w:rFonts w:cs="Arial"/>
        </w:rPr>
        <w:t xml:space="preserve">suggested that </w:t>
      </w:r>
      <w:r w:rsidRPr="00C51D8B">
        <w:rPr>
          <w:rFonts w:cs="Arial"/>
        </w:rPr>
        <w:t>interactional justice has a greater impact than distributive justice in terms of cumulative organizational satisfaction (</w:t>
      </w:r>
      <w:r>
        <w:rPr>
          <w:rFonts w:cs="Arial"/>
        </w:rPr>
        <w:t>201</w:t>
      </w:r>
      <w:r w:rsidRPr="00C51D8B">
        <w:rPr>
          <w:rFonts w:cs="Arial"/>
        </w:rPr>
        <w:t xml:space="preserve">1). </w:t>
      </w:r>
    </w:p>
    <w:p w:rsidR="000F2E3D" w:rsidRDefault="000F2E3D" w:rsidP="00602FF9">
      <w:pPr>
        <w:spacing w:line="480" w:lineRule="auto"/>
      </w:pPr>
    </w:p>
    <w:p w:rsidR="00112E40" w:rsidRPr="00C51D8B" w:rsidRDefault="00473B17" w:rsidP="00602FF9">
      <w:pPr>
        <w:spacing w:line="480" w:lineRule="auto"/>
        <w:rPr>
          <w:rFonts w:eastAsia="Times New Roman" w:cs="Arial"/>
          <w:lang w:val="en" w:eastAsia="en-GB"/>
        </w:rPr>
      </w:pPr>
      <w:r>
        <w:t>In conclusion, it is apparent that d</w:t>
      </w:r>
      <w:r w:rsidR="0033025C">
        <w:t xml:space="preserve">ecisions about the extent to which justice has been done rely on a range of factors.  These are analysed below.  </w:t>
      </w:r>
      <w:r w:rsidR="004548FD" w:rsidRPr="00C51D8B">
        <w:rPr>
          <w:rFonts w:eastAsia="Times New Roman" w:cs="Arial"/>
          <w:lang w:val="en" w:eastAsia="en-GB"/>
        </w:rPr>
        <w:t xml:space="preserve">As a first step </w:t>
      </w:r>
      <w:r w:rsidR="00B617D0" w:rsidRPr="00C51D8B">
        <w:rPr>
          <w:rFonts w:eastAsia="Times New Roman" w:cs="Arial"/>
          <w:lang w:val="en" w:eastAsia="en-GB"/>
        </w:rPr>
        <w:t xml:space="preserve">the main dimensions identified above </w:t>
      </w:r>
      <w:r w:rsidR="0033025C">
        <w:rPr>
          <w:rFonts w:eastAsia="Times New Roman" w:cs="Arial"/>
          <w:lang w:val="en" w:eastAsia="en-GB"/>
        </w:rPr>
        <w:t>are</w:t>
      </w:r>
      <w:r w:rsidR="00B617D0" w:rsidRPr="00C51D8B">
        <w:rPr>
          <w:rFonts w:eastAsia="Times New Roman" w:cs="Arial"/>
          <w:lang w:val="en" w:eastAsia="en-GB"/>
        </w:rPr>
        <w:t xml:space="preserve"> considered in greater detail</w:t>
      </w:r>
      <w:r w:rsidR="0033025C">
        <w:rPr>
          <w:rFonts w:eastAsia="Times New Roman" w:cs="Arial"/>
          <w:lang w:val="en" w:eastAsia="en-GB"/>
        </w:rPr>
        <w:t xml:space="preserve">, then </w:t>
      </w:r>
      <w:r w:rsidR="00DF4ADC" w:rsidRPr="00C51D8B">
        <w:rPr>
          <w:rFonts w:eastAsia="Times New Roman" w:cs="Arial"/>
          <w:lang w:val="en" w:eastAsia="en-GB"/>
        </w:rPr>
        <w:t>factors which underpin individuals</w:t>
      </w:r>
      <w:r w:rsidR="00B617D0" w:rsidRPr="00C51D8B">
        <w:rPr>
          <w:rFonts w:eastAsia="Times New Roman" w:cs="Arial"/>
          <w:lang w:val="en" w:eastAsia="en-GB"/>
        </w:rPr>
        <w:t>’</w:t>
      </w:r>
      <w:r w:rsidR="00DF4ADC" w:rsidRPr="00C51D8B">
        <w:rPr>
          <w:rFonts w:eastAsia="Times New Roman" w:cs="Arial"/>
          <w:lang w:val="en" w:eastAsia="en-GB"/>
        </w:rPr>
        <w:t xml:space="preserve"> judgments of whether they have been treated fairly or received justice</w:t>
      </w:r>
      <w:r w:rsidR="00F73608" w:rsidRPr="00C51D8B">
        <w:rPr>
          <w:rFonts w:eastAsia="Times New Roman" w:cs="Arial"/>
          <w:lang w:val="en" w:eastAsia="en-GB"/>
        </w:rPr>
        <w:t>,</w:t>
      </w:r>
      <w:r w:rsidR="00B617D0" w:rsidRPr="00C51D8B">
        <w:rPr>
          <w:rFonts w:eastAsia="Times New Roman" w:cs="Arial"/>
          <w:lang w:val="en" w:eastAsia="en-GB"/>
        </w:rPr>
        <w:t xml:space="preserve"> which have been identified in the current body of knowledge</w:t>
      </w:r>
      <w:r w:rsidR="00953E97">
        <w:rPr>
          <w:rFonts w:eastAsia="Times New Roman" w:cs="Arial"/>
          <w:lang w:val="en" w:eastAsia="en-GB"/>
        </w:rPr>
        <w:t>,</w:t>
      </w:r>
      <w:r w:rsidR="0033025C">
        <w:rPr>
          <w:rFonts w:eastAsia="Times New Roman" w:cs="Arial"/>
          <w:lang w:val="en" w:eastAsia="en-GB"/>
        </w:rPr>
        <w:t xml:space="preserve"> are brought tog</w:t>
      </w:r>
      <w:r w:rsidR="00CE2F36">
        <w:rPr>
          <w:rFonts w:eastAsia="Times New Roman" w:cs="Arial"/>
          <w:lang w:val="en" w:eastAsia="en-GB"/>
        </w:rPr>
        <w:t>ether</w:t>
      </w:r>
      <w:r w:rsidR="0033025C">
        <w:rPr>
          <w:rFonts w:eastAsia="Times New Roman" w:cs="Arial"/>
          <w:lang w:val="en" w:eastAsia="en-GB"/>
        </w:rPr>
        <w:t xml:space="preserve">. </w:t>
      </w:r>
      <w:r w:rsidR="00CD69A9">
        <w:rPr>
          <w:rFonts w:eastAsia="Times New Roman" w:cs="Arial"/>
          <w:lang w:val="en" w:eastAsia="en-GB"/>
        </w:rPr>
        <w:t xml:space="preserve">An approach to dealing with these factors </w:t>
      </w:r>
      <w:r w:rsidR="00CD69A9">
        <w:rPr>
          <w:rFonts w:eastAsia="Times New Roman" w:cs="Arial"/>
          <w:lang w:val="en" w:eastAsia="en-GB"/>
        </w:rPr>
        <w:lastRenderedPageBreak/>
        <w:t xml:space="preserve">which support ethical practice, called </w:t>
      </w:r>
      <w:r w:rsidR="00CD69A9">
        <w:rPr>
          <w:rFonts w:eastAsia="Times New Roman" w:cs="Arial"/>
          <w:i/>
          <w:lang w:val="en" w:eastAsia="en-GB"/>
        </w:rPr>
        <w:t>moments of reflexivity</w:t>
      </w:r>
      <w:r w:rsidR="00953E97">
        <w:rPr>
          <w:rFonts w:eastAsia="Times New Roman" w:cs="Arial"/>
          <w:i/>
          <w:lang w:val="en" w:eastAsia="en-GB"/>
        </w:rPr>
        <w:t xml:space="preserve">, </w:t>
      </w:r>
      <w:r w:rsidR="00CD69A9">
        <w:rPr>
          <w:rFonts w:eastAsia="Times New Roman" w:cs="Arial"/>
          <w:lang w:val="en" w:eastAsia="en-GB"/>
        </w:rPr>
        <w:t xml:space="preserve">is </w:t>
      </w:r>
      <w:r w:rsidR="00953E97">
        <w:rPr>
          <w:rFonts w:eastAsia="Times New Roman" w:cs="Arial"/>
          <w:lang w:val="en" w:eastAsia="en-GB"/>
        </w:rPr>
        <w:t xml:space="preserve">subsequently </w:t>
      </w:r>
      <w:r w:rsidR="00CD69A9">
        <w:rPr>
          <w:rFonts w:eastAsia="Times New Roman" w:cs="Arial"/>
          <w:lang w:val="en" w:eastAsia="en-GB"/>
        </w:rPr>
        <w:t>outlined</w:t>
      </w:r>
      <w:r w:rsidR="00CE2F36">
        <w:rPr>
          <w:rFonts w:eastAsia="Times New Roman" w:cs="Arial"/>
          <w:lang w:val="en" w:eastAsia="en-GB"/>
        </w:rPr>
        <w:t xml:space="preserve"> (see Fig. 1)</w:t>
      </w:r>
      <w:r w:rsidR="00CD69A9">
        <w:rPr>
          <w:rFonts w:eastAsia="Times New Roman" w:cs="Arial"/>
          <w:lang w:val="en" w:eastAsia="en-GB"/>
        </w:rPr>
        <w:t xml:space="preserve">.  </w:t>
      </w:r>
      <w:r w:rsidR="0036491F" w:rsidRPr="00C51D8B">
        <w:rPr>
          <w:rFonts w:eastAsia="Times New Roman" w:cs="Arial"/>
          <w:lang w:val="en" w:eastAsia="en-GB"/>
        </w:rPr>
        <w:t xml:space="preserve"> </w:t>
      </w:r>
    </w:p>
    <w:p w:rsidR="003F2DDF" w:rsidRPr="00C51D8B" w:rsidRDefault="003F2DDF" w:rsidP="00602FF9">
      <w:pPr>
        <w:spacing w:line="480" w:lineRule="auto"/>
        <w:rPr>
          <w:rFonts w:eastAsia="Times New Roman" w:cs="Arial"/>
          <w:lang w:val="en" w:eastAsia="en-GB"/>
        </w:rPr>
      </w:pPr>
    </w:p>
    <w:p w:rsidR="006F24C0" w:rsidRPr="00C51D8B" w:rsidRDefault="006F24C0" w:rsidP="00602FF9">
      <w:pPr>
        <w:spacing w:line="480" w:lineRule="auto"/>
        <w:rPr>
          <w:b/>
        </w:rPr>
      </w:pPr>
      <w:r w:rsidRPr="00C51D8B">
        <w:rPr>
          <w:b/>
        </w:rPr>
        <w:t xml:space="preserve">Distributive justice </w:t>
      </w:r>
    </w:p>
    <w:p w:rsidR="006F24C0" w:rsidRPr="00C51D8B" w:rsidRDefault="006F24C0" w:rsidP="00602FF9">
      <w:pPr>
        <w:spacing w:line="480" w:lineRule="auto"/>
      </w:pPr>
    </w:p>
    <w:p w:rsidR="009D45CF" w:rsidRDefault="0085584B" w:rsidP="00602FF9">
      <w:pPr>
        <w:spacing w:line="480" w:lineRule="auto"/>
        <w:rPr>
          <w:rFonts w:cs="Arial"/>
        </w:rPr>
      </w:pPr>
      <w:r w:rsidRPr="00C51D8B">
        <w:rPr>
          <w:rFonts w:eastAsia="Times New Roman" w:cs="Arial"/>
          <w:lang w:val="en" w:eastAsia="en-GB"/>
        </w:rPr>
        <w:t>Distributive justice refers to the perception of the tangible outcome and the equity of th</w:t>
      </w:r>
      <w:r w:rsidR="00F600FC">
        <w:rPr>
          <w:rFonts w:eastAsia="Times New Roman" w:cs="Arial"/>
          <w:lang w:val="en" w:eastAsia="en-GB"/>
        </w:rPr>
        <w:t>e share (Varela-Neira et al</w:t>
      </w:r>
      <w:r w:rsidR="00CE2F36">
        <w:rPr>
          <w:rFonts w:eastAsia="Times New Roman" w:cs="Arial"/>
          <w:lang w:val="en" w:eastAsia="en-GB"/>
        </w:rPr>
        <w:t>.</w:t>
      </w:r>
      <w:r w:rsidR="00F600FC">
        <w:rPr>
          <w:rFonts w:eastAsia="Times New Roman" w:cs="Arial"/>
          <w:lang w:val="en" w:eastAsia="en-GB"/>
        </w:rPr>
        <w:t>, 2010</w:t>
      </w:r>
      <w:r w:rsidRPr="00C51D8B">
        <w:rPr>
          <w:rFonts w:eastAsia="Times New Roman" w:cs="Arial"/>
          <w:lang w:val="en" w:eastAsia="en-GB"/>
        </w:rPr>
        <w:t xml:space="preserve">).  </w:t>
      </w:r>
      <w:r w:rsidR="00112E40" w:rsidRPr="00C51D8B">
        <w:t>In determining whether they have received d</w:t>
      </w:r>
      <w:r w:rsidR="00167784" w:rsidRPr="00C51D8B">
        <w:t>istributive justice</w:t>
      </w:r>
      <w:r w:rsidR="00112E40" w:rsidRPr="00C51D8B">
        <w:t>, consumers focus</w:t>
      </w:r>
      <w:r w:rsidR="00167784" w:rsidRPr="00C51D8B">
        <w:t xml:space="preserve"> on </w:t>
      </w:r>
      <w:r w:rsidR="000C72E7" w:rsidRPr="00C51D8B">
        <w:t xml:space="preserve">resources (Homburgh and Furst, 2005), </w:t>
      </w:r>
      <w:r w:rsidR="00301B6B" w:rsidRPr="00C51D8B">
        <w:t xml:space="preserve">outcomes and </w:t>
      </w:r>
      <w:r w:rsidR="00167784" w:rsidRPr="00C51D8B">
        <w:t>equity theory</w:t>
      </w:r>
      <w:r w:rsidR="00332883" w:rsidRPr="00C51D8B">
        <w:t xml:space="preserve">.  </w:t>
      </w:r>
      <w:r w:rsidR="00301B6B" w:rsidRPr="00C51D8B">
        <w:t>The compensation outcome is the most powerful determinant of distributive justice (</w:t>
      </w:r>
      <w:r w:rsidR="00301B6B" w:rsidRPr="00C51D8B">
        <w:rPr>
          <w:rFonts w:cs="Arial"/>
        </w:rPr>
        <w:t xml:space="preserve">Gelbrich and Roschk, 2011).  </w:t>
      </w:r>
    </w:p>
    <w:p w:rsidR="009D45CF" w:rsidRDefault="009D45CF" w:rsidP="00602FF9">
      <w:pPr>
        <w:spacing w:line="480" w:lineRule="auto"/>
        <w:rPr>
          <w:rFonts w:cs="Arial"/>
        </w:rPr>
      </w:pPr>
    </w:p>
    <w:p w:rsidR="00301B6B" w:rsidRPr="00C51D8B" w:rsidRDefault="009D45CF" w:rsidP="00602FF9">
      <w:pPr>
        <w:spacing w:line="480" w:lineRule="auto"/>
      </w:pPr>
      <w:r>
        <w:rPr>
          <w:rFonts w:cs="Arial"/>
        </w:rPr>
        <w:t xml:space="preserve">From an ethical perspective it is noteworthy that </w:t>
      </w:r>
      <w:r w:rsidR="00CE2F36">
        <w:rPr>
          <w:rFonts w:cs="Arial"/>
        </w:rPr>
        <w:t xml:space="preserve">in determining fairness, </w:t>
      </w:r>
      <w:r>
        <w:rPr>
          <w:rFonts w:cs="Arial"/>
        </w:rPr>
        <w:t>c</w:t>
      </w:r>
      <w:r w:rsidR="00301B6B" w:rsidRPr="00C51D8B">
        <w:rPr>
          <w:rFonts w:cs="Arial"/>
        </w:rPr>
        <w:t xml:space="preserve">onsumers </w:t>
      </w:r>
      <w:r>
        <w:rPr>
          <w:rFonts w:cs="Arial"/>
        </w:rPr>
        <w:t xml:space="preserve">focus on the subjective (Byrne and Miller, 2009) and look for </w:t>
      </w:r>
      <w:r w:rsidR="00112E40" w:rsidRPr="00C51D8B">
        <w:rPr>
          <w:rFonts w:cs="Arial"/>
        </w:rPr>
        <w:t xml:space="preserve">balance between the </w:t>
      </w:r>
      <w:r w:rsidR="00301B6B" w:rsidRPr="00C51D8B">
        <w:rPr>
          <w:rFonts w:cs="Arial"/>
        </w:rPr>
        <w:t>outputs-to-inputs ratios of both part</w:t>
      </w:r>
      <w:r w:rsidR="009825C0">
        <w:rPr>
          <w:rFonts w:cs="Arial"/>
        </w:rPr>
        <w:t xml:space="preserve">ies involved in a negotiation </w:t>
      </w:r>
      <w:r w:rsidR="004C2397">
        <w:rPr>
          <w:rFonts w:cs="Arial"/>
        </w:rPr>
        <w:t>(</w:t>
      </w:r>
      <w:r w:rsidR="00301B6B" w:rsidRPr="00C51D8B">
        <w:rPr>
          <w:rFonts w:cs="Arial"/>
        </w:rPr>
        <w:t>Byrne and Miller, 2009)</w:t>
      </w:r>
      <w:r>
        <w:rPr>
          <w:rFonts w:cs="Arial"/>
        </w:rPr>
        <w:t xml:space="preserve"> and between themselves and others </w:t>
      </w:r>
      <w:r w:rsidR="00301B6B" w:rsidRPr="00C51D8B">
        <w:t xml:space="preserve">(McColl-Kennedy and Sparks, 2003).  </w:t>
      </w:r>
      <w:r w:rsidR="0062010D">
        <w:t xml:space="preserve">Their </w:t>
      </w:r>
      <w:r w:rsidR="00301B6B" w:rsidRPr="00C51D8B">
        <w:t xml:space="preserve">equity judgments </w:t>
      </w:r>
      <w:r w:rsidR="00332883" w:rsidRPr="00C51D8B">
        <w:t>allow for needs differences</w:t>
      </w:r>
      <w:r w:rsidR="00301B6B" w:rsidRPr="00C51D8B">
        <w:t xml:space="preserve"> to be taken into account (Deutsch, 1975)</w:t>
      </w:r>
      <w:r w:rsidR="00332883" w:rsidRPr="00C51D8B">
        <w:t xml:space="preserve">.  </w:t>
      </w:r>
    </w:p>
    <w:p w:rsidR="00301B6B" w:rsidRPr="00C51D8B" w:rsidRDefault="00301B6B" w:rsidP="00602FF9">
      <w:pPr>
        <w:spacing w:line="480" w:lineRule="auto"/>
      </w:pPr>
    </w:p>
    <w:p w:rsidR="00E655F7" w:rsidRPr="00C51D8B" w:rsidRDefault="00E655F7" w:rsidP="00602FF9">
      <w:pPr>
        <w:spacing w:line="480" w:lineRule="auto"/>
        <w:rPr>
          <w:b/>
        </w:rPr>
      </w:pPr>
      <w:r w:rsidRPr="00C51D8B">
        <w:rPr>
          <w:b/>
        </w:rPr>
        <w:t xml:space="preserve">Interactional justice </w:t>
      </w:r>
    </w:p>
    <w:p w:rsidR="00E655F7" w:rsidRPr="00C51D8B" w:rsidRDefault="00E655F7" w:rsidP="00602FF9">
      <w:pPr>
        <w:spacing w:line="480" w:lineRule="auto"/>
        <w:rPr>
          <w:b/>
        </w:rPr>
      </w:pPr>
    </w:p>
    <w:p w:rsidR="00D103D6" w:rsidRPr="00C51D8B" w:rsidRDefault="008E66BB" w:rsidP="00602FF9">
      <w:pPr>
        <w:spacing w:line="480" w:lineRule="auto"/>
        <w:rPr>
          <w:rFonts w:cs="Arial"/>
        </w:rPr>
      </w:pPr>
      <w:r w:rsidRPr="00C51D8B">
        <w:rPr>
          <w:rFonts w:cs="Arial"/>
        </w:rPr>
        <w:t>Interactional justice relies on the degree to which complainants view their personal treatment by those handling their complaint as f</w:t>
      </w:r>
      <w:r w:rsidR="00C04BAB">
        <w:rPr>
          <w:rFonts w:cs="Arial"/>
        </w:rPr>
        <w:t>air (</w:t>
      </w:r>
      <w:proofErr w:type="spellStart"/>
      <w:r w:rsidR="00C04BAB">
        <w:rPr>
          <w:rFonts w:cs="Arial"/>
        </w:rPr>
        <w:t>Maxham</w:t>
      </w:r>
      <w:proofErr w:type="spellEnd"/>
      <w:r w:rsidR="00C04BAB">
        <w:rPr>
          <w:rFonts w:cs="Arial"/>
        </w:rPr>
        <w:t xml:space="preserve"> </w:t>
      </w:r>
      <w:r w:rsidR="00473B17">
        <w:rPr>
          <w:rFonts w:cs="Arial"/>
        </w:rPr>
        <w:t xml:space="preserve">III </w:t>
      </w:r>
      <w:r w:rsidR="00C04BAB">
        <w:rPr>
          <w:rFonts w:cs="Arial"/>
        </w:rPr>
        <w:t xml:space="preserve">and </w:t>
      </w:r>
      <w:proofErr w:type="spellStart"/>
      <w:r w:rsidR="00C04BAB">
        <w:rPr>
          <w:rFonts w:cs="Arial"/>
        </w:rPr>
        <w:t>Netemeyer</w:t>
      </w:r>
      <w:proofErr w:type="spellEnd"/>
      <w:r w:rsidR="00C04BAB">
        <w:rPr>
          <w:rFonts w:cs="Arial"/>
        </w:rPr>
        <w:t>, 2002</w:t>
      </w:r>
      <w:r w:rsidRPr="00C51D8B">
        <w:rPr>
          <w:rFonts w:cs="Arial"/>
        </w:rPr>
        <w:t xml:space="preserve">; Smith et al., 1999).  </w:t>
      </w:r>
      <w:r w:rsidR="00B40AC8" w:rsidRPr="00C51D8B">
        <w:t>Fa</w:t>
      </w:r>
      <w:r w:rsidR="001A441C" w:rsidRPr="00C51D8B">
        <w:t xml:space="preserve">vourable </w:t>
      </w:r>
      <w:r w:rsidR="00B40AC8" w:rsidRPr="00C51D8B">
        <w:t xml:space="preserve">behaviour </w:t>
      </w:r>
      <w:r w:rsidR="00373849" w:rsidRPr="00C51D8B">
        <w:t xml:space="preserve">has </w:t>
      </w:r>
      <w:r w:rsidR="00B40AC8" w:rsidRPr="00C51D8B">
        <w:t>been identified as the most powerful determinant of interactional justice (</w:t>
      </w:r>
      <w:r w:rsidR="00B40AC8" w:rsidRPr="00C51D8B">
        <w:rPr>
          <w:rFonts w:cs="Arial"/>
        </w:rPr>
        <w:t>G</w:t>
      </w:r>
      <w:r w:rsidR="001A441C" w:rsidRPr="00C51D8B">
        <w:rPr>
          <w:rFonts w:cs="Arial"/>
        </w:rPr>
        <w:t>elbrich</w:t>
      </w:r>
      <w:r w:rsidR="00B40AC8" w:rsidRPr="00C51D8B">
        <w:rPr>
          <w:rFonts w:cs="Arial"/>
        </w:rPr>
        <w:t xml:space="preserve"> and R</w:t>
      </w:r>
      <w:r w:rsidR="001A441C" w:rsidRPr="00C51D8B">
        <w:rPr>
          <w:rFonts w:cs="Arial"/>
        </w:rPr>
        <w:t>oschk</w:t>
      </w:r>
      <w:r w:rsidR="00B40AC8" w:rsidRPr="00C51D8B">
        <w:rPr>
          <w:rFonts w:cs="Arial"/>
        </w:rPr>
        <w:t>, 2011).</w:t>
      </w:r>
      <w:r w:rsidR="001A441C" w:rsidRPr="00C51D8B">
        <w:rPr>
          <w:rFonts w:cs="Arial"/>
        </w:rPr>
        <w:t xml:space="preserve">  In particular</w:t>
      </w:r>
      <w:r w:rsidR="00921A77">
        <w:rPr>
          <w:rFonts w:cs="Arial"/>
        </w:rPr>
        <w:t>,</w:t>
      </w:r>
      <w:r w:rsidR="001A441C" w:rsidRPr="00C51D8B">
        <w:rPr>
          <w:rFonts w:cs="Arial"/>
        </w:rPr>
        <w:t xml:space="preserve"> people refer to </w:t>
      </w:r>
      <w:r w:rsidR="00D103D6" w:rsidRPr="00C51D8B">
        <w:rPr>
          <w:rFonts w:cs="Arial"/>
        </w:rPr>
        <w:t xml:space="preserve">sensitivity, treating people with dignity and respect, </w:t>
      </w:r>
      <w:r w:rsidRPr="00C51D8B">
        <w:rPr>
          <w:rFonts w:cs="Arial"/>
        </w:rPr>
        <w:t xml:space="preserve">courtesy, honesty, effort, interest in fairness </w:t>
      </w:r>
      <w:r w:rsidR="001A441C" w:rsidRPr="00C51D8B">
        <w:rPr>
          <w:rFonts w:cs="Arial"/>
        </w:rPr>
        <w:t xml:space="preserve">and </w:t>
      </w:r>
      <w:r w:rsidR="00373849" w:rsidRPr="00C51D8B">
        <w:rPr>
          <w:rFonts w:cs="Arial"/>
        </w:rPr>
        <w:t>explanation</w:t>
      </w:r>
      <w:r w:rsidR="00D103D6" w:rsidRPr="00C51D8B">
        <w:rPr>
          <w:rFonts w:cs="Arial"/>
        </w:rPr>
        <w:t xml:space="preserve"> </w:t>
      </w:r>
      <w:r w:rsidR="001A441C" w:rsidRPr="00C51D8B">
        <w:rPr>
          <w:rFonts w:cs="Arial"/>
        </w:rPr>
        <w:t>provision</w:t>
      </w:r>
      <w:r w:rsidR="00D103D6" w:rsidRPr="00C51D8B">
        <w:rPr>
          <w:rFonts w:cs="Arial"/>
        </w:rPr>
        <w:t xml:space="preserve"> (McColl-Kennedy and Sparks, 2003</w:t>
      </w:r>
      <w:r w:rsidR="00473B17">
        <w:rPr>
          <w:rFonts w:cs="Arial"/>
        </w:rPr>
        <w:t>;</w:t>
      </w:r>
      <w:r w:rsidRPr="00C51D8B">
        <w:rPr>
          <w:rFonts w:cs="Arial"/>
        </w:rPr>
        <w:t xml:space="preserve"> </w:t>
      </w:r>
      <w:r w:rsidR="00C04BAB">
        <w:rPr>
          <w:rFonts w:eastAsia="Arial Unicode MS" w:cs="Arial"/>
        </w:rPr>
        <w:t>Maxham III and Netemeyer, 2002</w:t>
      </w:r>
      <w:r w:rsidR="00D103D6" w:rsidRPr="00C51D8B">
        <w:rPr>
          <w:rFonts w:cs="Arial"/>
        </w:rPr>
        <w:t>)</w:t>
      </w:r>
      <w:r w:rsidR="001A441C" w:rsidRPr="00C51D8B">
        <w:rPr>
          <w:rFonts w:cs="Arial"/>
        </w:rPr>
        <w:t xml:space="preserve"> in determining interactional justice</w:t>
      </w:r>
      <w:r w:rsidR="00D103D6" w:rsidRPr="00C51D8B">
        <w:rPr>
          <w:rFonts w:cs="Arial"/>
        </w:rPr>
        <w:t xml:space="preserve">. </w:t>
      </w:r>
    </w:p>
    <w:p w:rsidR="00F646C5" w:rsidRPr="00C51D8B" w:rsidRDefault="00F646C5" w:rsidP="00602FF9">
      <w:pPr>
        <w:spacing w:line="480" w:lineRule="auto"/>
        <w:rPr>
          <w:rFonts w:cs="Arial"/>
        </w:rPr>
      </w:pPr>
    </w:p>
    <w:p w:rsidR="00B40AC8" w:rsidRPr="00C51D8B" w:rsidRDefault="00B40AC8" w:rsidP="00602FF9">
      <w:pPr>
        <w:spacing w:line="480" w:lineRule="auto"/>
        <w:rPr>
          <w:b/>
        </w:rPr>
      </w:pPr>
      <w:r w:rsidRPr="00C51D8B">
        <w:rPr>
          <w:b/>
        </w:rPr>
        <w:t xml:space="preserve">Procedural justice </w:t>
      </w:r>
    </w:p>
    <w:p w:rsidR="00054730" w:rsidRPr="00C51D8B" w:rsidRDefault="00054730" w:rsidP="00602FF9">
      <w:pPr>
        <w:spacing w:line="480" w:lineRule="auto"/>
        <w:rPr>
          <w:b/>
        </w:rPr>
      </w:pPr>
    </w:p>
    <w:p w:rsidR="00123B6A" w:rsidRPr="00C51D8B" w:rsidRDefault="00C607ED" w:rsidP="00602FF9">
      <w:pPr>
        <w:spacing w:line="480" w:lineRule="auto"/>
      </w:pPr>
      <w:r w:rsidRPr="00C51D8B">
        <w:t>Individuals consider the system when form</w:t>
      </w:r>
      <w:r>
        <w:t>ing a view on fairness (Zhu</w:t>
      </w:r>
      <w:r w:rsidRPr="00C51D8B">
        <w:t xml:space="preserve"> and Chen, 2012).  </w:t>
      </w:r>
    </w:p>
    <w:p w:rsidR="00054730" w:rsidRPr="00C51D8B" w:rsidRDefault="006512A4" w:rsidP="00602FF9">
      <w:pPr>
        <w:spacing w:line="480" w:lineRule="auto"/>
      </w:pPr>
      <w:r w:rsidRPr="00C51D8B">
        <w:t xml:space="preserve">Factors considered include formal policies, </w:t>
      </w:r>
      <w:r w:rsidR="00D103D6" w:rsidRPr="00C51D8B">
        <w:t>structural considerations (McColl-Kenn</w:t>
      </w:r>
      <w:r w:rsidR="001A441C" w:rsidRPr="00C51D8B">
        <w:t>e</w:t>
      </w:r>
      <w:r w:rsidR="00D103D6" w:rsidRPr="00C51D8B">
        <w:t>dy and Sparks, 2003)</w:t>
      </w:r>
      <w:r w:rsidR="000C72E7" w:rsidRPr="00C51D8B">
        <w:t xml:space="preserve"> and the treatment delivered to the complainant as a result of the procedure (Varela-Neira et al</w:t>
      </w:r>
      <w:r w:rsidR="00CE2F36">
        <w:t>.</w:t>
      </w:r>
      <w:r w:rsidR="000C72E7" w:rsidRPr="00C51D8B">
        <w:t>, 2010).</w:t>
      </w:r>
      <w:r w:rsidR="006965F2" w:rsidRPr="00C51D8B">
        <w:t xml:space="preserve"> </w:t>
      </w:r>
      <w:r w:rsidR="000C72E7" w:rsidRPr="00C51D8B">
        <w:t xml:space="preserve">  </w:t>
      </w:r>
      <w:r w:rsidRPr="00C51D8B">
        <w:t>T</w:t>
      </w:r>
      <w:r w:rsidR="00D103D6" w:rsidRPr="00C51D8B">
        <w:t>he opportunity for complainants to make their views known</w:t>
      </w:r>
      <w:r w:rsidR="00373849" w:rsidRPr="00C51D8B">
        <w:t xml:space="preserve"> and have a </w:t>
      </w:r>
      <w:r w:rsidR="006965F2" w:rsidRPr="00C51D8B">
        <w:t xml:space="preserve">bi-lateral </w:t>
      </w:r>
      <w:r w:rsidR="00373849" w:rsidRPr="00C51D8B">
        <w:t>voice</w:t>
      </w:r>
      <w:r w:rsidR="00D103D6" w:rsidRPr="00C51D8B">
        <w:t xml:space="preserve"> (McColl-Kennedy and Sparks, 2003</w:t>
      </w:r>
      <w:r w:rsidR="00473B17">
        <w:t>;</w:t>
      </w:r>
      <w:r w:rsidR="006965F2" w:rsidRPr="00C51D8B">
        <w:t xml:space="preserve"> Duffy et al</w:t>
      </w:r>
      <w:r w:rsidR="00CE2F36">
        <w:t>.</w:t>
      </w:r>
      <w:r w:rsidR="006965F2" w:rsidRPr="00C51D8B">
        <w:t>, 2003</w:t>
      </w:r>
      <w:r w:rsidR="00D103D6" w:rsidRPr="00C51D8B">
        <w:t>)</w:t>
      </w:r>
      <w:r w:rsidR="00921A77">
        <w:t xml:space="preserve"> is</w:t>
      </w:r>
      <w:r w:rsidRPr="00C51D8B">
        <w:t xml:space="preserve"> also considered</w:t>
      </w:r>
      <w:r w:rsidR="00921A77">
        <w:t>,</w:t>
      </w:r>
      <w:r w:rsidR="00411FFA" w:rsidRPr="00C51D8B">
        <w:t xml:space="preserve"> and complainants look for consistency of treatment thro</w:t>
      </w:r>
      <w:r w:rsidR="00F73608" w:rsidRPr="00C51D8B">
        <w:t>ugh the established norms of th</w:t>
      </w:r>
      <w:r w:rsidR="00411FFA" w:rsidRPr="00C51D8B">
        <w:t>e com</w:t>
      </w:r>
      <w:r w:rsidR="004348A6" w:rsidRPr="00C51D8B">
        <w:t>plaint system (Colquitt, 2001).</w:t>
      </w:r>
    </w:p>
    <w:p w:rsidR="00B40AC8" w:rsidRPr="00C51D8B" w:rsidRDefault="00B40AC8" w:rsidP="00602FF9">
      <w:pPr>
        <w:spacing w:line="480" w:lineRule="auto"/>
        <w:rPr>
          <w:b/>
        </w:rPr>
      </w:pPr>
    </w:p>
    <w:p w:rsidR="008E66BB" w:rsidRPr="00C51D8B" w:rsidRDefault="008E66BB" w:rsidP="00602FF9">
      <w:pPr>
        <w:spacing w:line="480" w:lineRule="auto"/>
        <w:rPr>
          <w:rFonts w:cs="Arial"/>
          <w:b/>
        </w:rPr>
      </w:pPr>
      <w:r w:rsidRPr="00C51D8B">
        <w:rPr>
          <w:rFonts w:cs="Arial"/>
          <w:b/>
        </w:rPr>
        <w:t xml:space="preserve">Informational justice </w:t>
      </w:r>
    </w:p>
    <w:p w:rsidR="0055407C" w:rsidRPr="00C51D8B" w:rsidRDefault="0055407C" w:rsidP="00602FF9">
      <w:pPr>
        <w:spacing w:line="480" w:lineRule="auto"/>
        <w:rPr>
          <w:rFonts w:cs="Arial"/>
          <w:b/>
        </w:rPr>
      </w:pPr>
    </w:p>
    <w:p w:rsidR="00D650F2" w:rsidRPr="00C51D8B" w:rsidRDefault="00D650F2" w:rsidP="00602FF9">
      <w:pPr>
        <w:spacing w:line="480" w:lineRule="auto"/>
        <w:rPr>
          <w:rFonts w:cs="Arial"/>
        </w:rPr>
      </w:pPr>
      <w:r w:rsidRPr="00C51D8B">
        <w:rPr>
          <w:rFonts w:cs="Arial"/>
        </w:rPr>
        <w:t xml:space="preserve">Equity at </w:t>
      </w:r>
      <w:r w:rsidR="0076538B">
        <w:rPr>
          <w:rFonts w:cs="Arial"/>
        </w:rPr>
        <w:t xml:space="preserve">the informational level is </w:t>
      </w:r>
      <w:r w:rsidRPr="00C51D8B">
        <w:rPr>
          <w:rFonts w:cs="Arial"/>
        </w:rPr>
        <w:t>important to consumers (Varela-Neira</w:t>
      </w:r>
      <w:r w:rsidR="00CE2F36">
        <w:rPr>
          <w:rFonts w:cs="Arial"/>
        </w:rPr>
        <w:t xml:space="preserve"> et al.</w:t>
      </w:r>
      <w:r w:rsidRPr="00C51D8B">
        <w:rPr>
          <w:rFonts w:cs="Arial"/>
        </w:rPr>
        <w:t xml:space="preserve">, 2010). </w:t>
      </w:r>
    </w:p>
    <w:p w:rsidR="00D54070" w:rsidRPr="00C51D8B" w:rsidRDefault="0055407C" w:rsidP="00602FF9">
      <w:pPr>
        <w:spacing w:line="480" w:lineRule="auto"/>
        <w:rPr>
          <w:rFonts w:cs="Arial"/>
        </w:rPr>
      </w:pPr>
      <w:r w:rsidRPr="00C51D8B">
        <w:rPr>
          <w:rFonts w:cs="Arial"/>
        </w:rPr>
        <w:t xml:space="preserve">In determining </w:t>
      </w:r>
      <w:r w:rsidR="00D650F2" w:rsidRPr="00C51D8B">
        <w:rPr>
          <w:rFonts w:cs="Arial"/>
        </w:rPr>
        <w:t xml:space="preserve">informational </w:t>
      </w:r>
      <w:r w:rsidRPr="00C51D8B">
        <w:rPr>
          <w:rFonts w:cs="Arial"/>
        </w:rPr>
        <w:t>justice two aspects need to be considered: the material object of information</w:t>
      </w:r>
      <w:r w:rsidR="0076538B">
        <w:rPr>
          <w:rFonts w:cs="Arial"/>
        </w:rPr>
        <w:t>, including its content, form, access to it and how it is distributed,</w:t>
      </w:r>
      <w:r w:rsidRPr="00C51D8B">
        <w:rPr>
          <w:rFonts w:cs="Arial"/>
        </w:rPr>
        <w:t xml:space="preserve"> and the knowledge that it contains (van den Hoven and Rooksby, 2008).</w:t>
      </w:r>
      <w:r w:rsidR="008E66BB" w:rsidRPr="00C51D8B">
        <w:rPr>
          <w:rFonts w:cs="Arial"/>
        </w:rPr>
        <w:t xml:space="preserve"> </w:t>
      </w:r>
    </w:p>
    <w:p w:rsidR="00D54070" w:rsidRPr="00C51D8B" w:rsidRDefault="00D54070" w:rsidP="00602FF9">
      <w:pPr>
        <w:spacing w:line="480" w:lineRule="auto"/>
        <w:rPr>
          <w:rFonts w:cs="Arial"/>
        </w:rPr>
      </w:pPr>
    </w:p>
    <w:p w:rsidR="00412B14" w:rsidRDefault="0076538B" w:rsidP="00602FF9">
      <w:pPr>
        <w:spacing w:line="480" w:lineRule="auto"/>
        <w:rPr>
          <w:rFonts w:cs="Arial"/>
        </w:rPr>
      </w:pPr>
      <w:r>
        <w:rPr>
          <w:rFonts w:cs="Arial"/>
        </w:rPr>
        <w:t>Ethical issues posed by these aspects include, in terms of the information object</w:t>
      </w:r>
      <w:r w:rsidR="0086142D">
        <w:rPr>
          <w:rFonts w:cs="Arial"/>
        </w:rPr>
        <w:t>,</w:t>
      </w:r>
      <w:r>
        <w:rPr>
          <w:rFonts w:cs="Arial"/>
        </w:rPr>
        <w:t xml:space="preserve"> balancing </w:t>
      </w:r>
      <w:r w:rsidR="006512A4" w:rsidRPr="00C51D8B">
        <w:rPr>
          <w:rFonts w:cs="Arial"/>
        </w:rPr>
        <w:t xml:space="preserve">transparency and </w:t>
      </w:r>
      <w:r>
        <w:rPr>
          <w:rFonts w:cs="Arial"/>
        </w:rPr>
        <w:t xml:space="preserve">the protection of </w:t>
      </w:r>
      <w:r w:rsidR="006512A4" w:rsidRPr="00C51D8B">
        <w:rPr>
          <w:rFonts w:cs="Arial"/>
        </w:rPr>
        <w:t xml:space="preserve">privacy </w:t>
      </w:r>
      <w:r w:rsidR="0055407C" w:rsidRPr="00C51D8B">
        <w:rPr>
          <w:rFonts w:cs="Arial"/>
        </w:rPr>
        <w:t>(van den Hoven and Rook</w:t>
      </w:r>
      <w:r w:rsidR="00473B17">
        <w:rPr>
          <w:rFonts w:cs="Arial"/>
        </w:rPr>
        <w:t>sby, 2008;</w:t>
      </w:r>
      <w:r w:rsidR="0055407C" w:rsidRPr="00C51D8B">
        <w:rPr>
          <w:rFonts w:cs="Arial"/>
        </w:rPr>
        <w:t xml:space="preserve"> Nagenborg, 2009)</w:t>
      </w:r>
      <w:r w:rsidR="00412B14">
        <w:rPr>
          <w:rFonts w:cs="Arial"/>
        </w:rPr>
        <w:t xml:space="preserve"> and </w:t>
      </w:r>
      <w:r>
        <w:rPr>
          <w:rFonts w:cs="Arial"/>
        </w:rPr>
        <w:t xml:space="preserve">being respectful </w:t>
      </w:r>
      <w:r w:rsidR="00792B49" w:rsidRPr="00C51D8B">
        <w:rPr>
          <w:rFonts w:cs="Arial"/>
        </w:rPr>
        <w:t xml:space="preserve">and considerate of customers and their situations (Bokan and Daly, 2009).  </w:t>
      </w:r>
    </w:p>
    <w:p w:rsidR="00412B14" w:rsidRDefault="00412B14" w:rsidP="00602FF9">
      <w:pPr>
        <w:spacing w:line="480" w:lineRule="auto"/>
        <w:rPr>
          <w:rFonts w:cs="Arial"/>
        </w:rPr>
      </w:pPr>
    </w:p>
    <w:p w:rsidR="00D54070" w:rsidRPr="00C51D8B" w:rsidRDefault="00412B14" w:rsidP="00602FF9">
      <w:pPr>
        <w:spacing w:line="480" w:lineRule="auto"/>
        <w:rPr>
          <w:rFonts w:eastAsia="Times New Roman" w:cs="Arial"/>
          <w:lang w:val="en" w:eastAsia="en-GB"/>
        </w:rPr>
      </w:pPr>
      <w:r w:rsidRPr="00C51D8B">
        <w:rPr>
          <w:rFonts w:cs="Arial"/>
        </w:rPr>
        <w:t xml:space="preserve">Complainant difficulties and situations should be acknowledged (Bolkan and Daly, 2009).  </w:t>
      </w:r>
      <w:r w:rsidRPr="00C51D8B">
        <w:rPr>
          <w:rFonts w:eastAsia="Times New Roman" w:cs="Arial"/>
          <w:lang w:val="en" w:eastAsia="en-GB"/>
        </w:rPr>
        <w:t>Informational justice tolerates differentiation</w:t>
      </w:r>
      <w:r>
        <w:rPr>
          <w:rFonts w:eastAsia="Times New Roman" w:cs="Arial"/>
          <w:lang w:val="en" w:eastAsia="en-GB"/>
        </w:rPr>
        <w:t>,</w:t>
      </w:r>
      <w:r w:rsidRPr="00C51D8B">
        <w:rPr>
          <w:rFonts w:eastAsia="Times New Roman" w:cs="Arial"/>
          <w:lang w:val="en" w:eastAsia="en-GB"/>
        </w:rPr>
        <w:t xml:space="preserve"> including </w:t>
      </w:r>
      <w:r w:rsidRPr="00C51D8B">
        <w:rPr>
          <w:rFonts w:cs="Arial"/>
        </w:rPr>
        <w:t xml:space="preserve">tailored approaches to meet the specific needs of individuals (Colquitt, 2001). </w:t>
      </w:r>
      <w:r>
        <w:rPr>
          <w:rFonts w:cs="Arial"/>
        </w:rPr>
        <w:t xml:space="preserve">  </w:t>
      </w:r>
      <w:r w:rsidR="0055407C" w:rsidRPr="00C51D8B">
        <w:rPr>
          <w:rFonts w:cs="Arial"/>
        </w:rPr>
        <w:t xml:space="preserve">The financial, technological, education and lexical </w:t>
      </w:r>
      <w:r w:rsidR="0055407C" w:rsidRPr="00C51D8B">
        <w:rPr>
          <w:rFonts w:cs="Arial"/>
        </w:rPr>
        <w:lastRenderedPageBreak/>
        <w:t xml:space="preserve">challenges of fair information provision need to be considered along with issues of gender, ethnicity and disparity in cognitive power (van den Hoven and Rooksby, 2008). </w:t>
      </w:r>
      <w:r w:rsidR="00D54070" w:rsidRPr="00C51D8B">
        <w:rPr>
          <w:rFonts w:cs="Arial"/>
        </w:rPr>
        <w:t xml:space="preserve">Informational justice is provided through </w:t>
      </w:r>
      <w:r>
        <w:rPr>
          <w:rFonts w:cs="Arial"/>
        </w:rPr>
        <w:t xml:space="preserve">tone, </w:t>
      </w:r>
      <w:r w:rsidR="00D650F2" w:rsidRPr="00C51D8B">
        <w:rPr>
          <w:rFonts w:cs="Arial"/>
        </w:rPr>
        <w:t>timeliness</w:t>
      </w:r>
      <w:r w:rsidR="00D54070" w:rsidRPr="00C51D8B">
        <w:rPr>
          <w:rFonts w:cs="Arial"/>
        </w:rPr>
        <w:t xml:space="preserve"> (</w:t>
      </w:r>
      <w:r w:rsidR="00473B17">
        <w:rPr>
          <w:rFonts w:eastAsia="Times New Roman" w:cs="Arial"/>
          <w:lang w:val="en" w:eastAsia="en-GB"/>
        </w:rPr>
        <w:t>Nowakowski and Conlon, 2005;</w:t>
      </w:r>
      <w:r w:rsidR="00D54070" w:rsidRPr="00C51D8B">
        <w:rPr>
          <w:rFonts w:eastAsia="Times New Roman" w:cs="Arial"/>
          <w:lang w:val="en" w:eastAsia="en-GB"/>
        </w:rPr>
        <w:t xml:space="preserve"> </w:t>
      </w:r>
      <w:r w:rsidR="00D54070" w:rsidRPr="00C51D8B">
        <w:rPr>
          <w:rFonts w:cs="Arial"/>
        </w:rPr>
        <w:t>Colquitt, 2001</w:t>
      </w:r>
      <w:r w:rsidR="00D54070" w:rsidRPr="00C51D8B">
        <w:rPr>
          <w:rFonts w:eastAsia="Times New Roman" w:cs="Arial"/>
          <w:lang w:val="en" w:eastAsia="en-GB"/>
        </w:rPr>
        <w:t>)</w:t>
      </w:r>
      <w:r w:rsidR="00D650F2" w:rsidRPr="00C51D8B">
        <w:rPr>
          <w:rFonts w:eastAsia="Times New Roman" w:cs="Arial"/>
          <w:lang w:val="en" w:eastAsia="en-GB"/>
        </w:rPr>
        <w:t xml:space="preserve"> and responsiveness (Bolkan and Daly, 2009)</w:t>
      </w:r>
      <w:r w:rsidR="00D54070" w:rsidRPr="00C51D8B">
        <w:rPr>
          <w:rFonts w:eastAsia="Times New Roman" w:cs="Arial"/>
          <w:lang w:val="en" w:eastAsia="en-GB"/>
        </w:rPr>
        <w:t>.</w:t>
      </w:r>
    </w:p>
    <w:p w:rsidR="00D54070" w:rsidRPr="00C51D8B" w:rsidRDefault="00D54070" w:rsidP="00602FF9">
      <w:pPr>
        <w:spacing w:line="480" w:lineRule="auto"/>
        <w:rPr>
          <w:rFonts w:eastAsia="Times New Roman" w:cs="Arial"/>
          <w:lang w:val="en" w:eastAsia="en-GB"/>
        </w:rPr>
      </w:pPr>
    </w:p>
    <w:p w:rsidR="00D54070" w:rsidRPr="00C51D8B" w:rsidRDefault="00D54070" w:rsidP="00602FF9">
      <w:pPr>
        <w:spacing w:line="480" w:lineRule="auto"/>
        <w:rPr>
          <w:rFonts w:cs="Arial"/>
        </w:rPr>
      </w:pPr>
      <w:r w:rsidRPr="00C51D8B">
        <w:rPr>
          <w:rFonts w:cs="Arial"/>
        </w:rPr>
        <w:t>Consumers have ex</w:t>
      </w:r>
      <w:r w:rsidR="00921A77">
        <w:rPr>
          <w:rFonts w:cs="Arial"/>
        </w:rPr>
        <w:t>pectations not only that organiz</w:t>
      </w:r>
      <w:r w:rsidRPr="00C51D8B">
        <w:rPr>
          <w:rFonts w:cs="Arial"/>
        </w:rPr>
        <w:t>ations will communicate with them in the event of a failure but that their preference</w:t>
      </w:r>
      <w:r w:rsidR="00CE2F36">
        <w:rPr>
          <w:rFonts w:cs="Arial"/>
        </w:rPr>
        <w:t>,</w:t>
      </w:r>
      <w:r w:rsidRPr="00C51D8B">
        <w:rPr>
          <w:rFonts w:cs="Arial"/>
        </w:rPr>
        <w:t xml:space="preserve"> in terms of the type of communication</w:t>
      </w:r>
      <w:r w:rsidR="00CE2F36">
        <w:rPr>
          <w:rFonts w:cs="Arial"/>
        </w:rPr>
        <w:t>,</w:t>
      </w:r>
      <w:r w:rsidRPr="00C51D8B">
        <w:rPr>
          <w:rFonts w:cs="Arial"/>
        </w:rPr>
        <w:t xml:space="preserve"> will be met (Bolkan and Daly, 2009). Contextual norms including the way that information is distributed and flows are relevant to dec</w:t>
      </w:r>
      <w:r w:rsidR="00F73608" w:rsidRPr="00C51D8B">
        <w:rPr>
          <w:rFonts w:cs="Arial"/>
        </w:rPr>
        <w:t>i</w:t>
      </w:r>
      <w:r w:rsidRPr="00C51D8B">
        <w:rPr>
          <w:rFonts w:cs="Arial"/>
        </w:rPr>
        <w:t xml:space="preserve">sions about informational justice (Nagenborg, 2009).   Information should be distributed in a way which is appropriate for its type and each form of distribution is equally valid (Nagenborg, 2009).   </w:t>
      </w:r>
    </w:p>
    <w:p w:rsidR="00D54070" w:rsidRPr="00C51D8B" w:rsidRDefault="00D54070" w:rsidP="00602FF9">
      <w:pPr>
        <w:spacing w:line="480" w:lineRule="auto"/>
        <w:rPr>
          <w:rFonts w:cs="Arial"/>
        </w:rPr>
      </w:pPr>
    </w:p>
    <w:p w:rsidR="00D54070" w:rsidRPr="00C51D8B" w:rsidRDefault="008E66BB" w:rsidP="00602FF9">
      <w:pPr>
        <w:spacing w:line="480" w:lineRule="auto"/>
        <w:rPr>
          <w:rFonts w:cs="Arial"/>
        </w:rPr>
      </w:pPr>
      <w:r w:rsidRPr="00C51D8B">
        <w:rPr>
          <w:rFonts w:cs="Arial"/>
        </w:rPr>
        <w:t xml:space="preserve">In respect of the </w:t>
      </w:r>
      <w:r w:rsidR="00412B14">
        <w:rPr>
          <w:rFonts w:cs="Arial"/>
        </w:rPr>
        <w:t xml:space="preserve">knowledge contained in the </w:t>
      </w:r>
      <w:r w:rsidRPr="00C51D8B">
        <w:rPr>
          <w:rFonts w:cs="Arial"/>
        </w:rPr>
        <w:t>information object</w:t>
      </w:r>
      <w:r w:rsidR="00412B14">
        <w:rPr>
          <w:rFonts w:cs="Arial"/>
        </w:rPr>
        <w:t xml:space="preserve">, </w:t>
      </w:r>
      <w:r w:rsidRPr="00C51D8B">
        <w:rPr>
          <w:rFonts w:cs="Arial"/>
        </w:rPr>
        <w:t>decisions about justice will relate to the extent to which it provides all the information relevant to making the decision conf</w:t>
      </w:r>
      <w:r w:rsidR="00D650F2" w:rsidRPr="00C51D8B">
        <w:rPr>
          <w:rFonts w:cs="Arial"/>
        </w:rPr>
        <w:t>ronting the recipient, provides</w:t>
      </w:r>
      <w:r w:rsidRPr="00C51D8B">
        <w:rPr>
          <w:rFonts w:cs="Arial"/>
        </w:rPr>
        <w:t xml:space="preserve"> alte</w:t>
      </w:r>
      <w:r w:rsidR="00D650F2" w:rsidRPr="00C51D8B">
        <w:rPr>
          <w:rFonts w:cs="Arial"/>
        </w:rPr>
        <w:t>rnatives, reduces preferences and supports</w:t>
      </w:r>
      <w:r w:rsidRPr="00C51D8B">
        <w:rPr>
          <w:rFonts w:cs="Arial"/>
        </w:rPr>
        <w:t xml:space="preserve"> co-ordination of actions </w:t>
      </w:r>
      <w:r w:rsidR="0055407C" w:rsidRPr="00C51D8B">
        <w:rPr>
          <w:rFonts w:cs="Arial"/>
        </w:rPr>
        <w:t>(van den Hoven and Rooksby, 2008</w:t>
      </w:r>
      <w:r w:rsidRPr="00C51D8B">
        <w:rPr>
          <w:rFonts w:cs="Arial"/>
        </w:rPr>
        <w:t xml:space="preserve">). </w:t>
      </w:r>
      <w:r w:rsidR="00D650F2" w:rsidRPr="00C51D8B">
        <w:rPr>
          <w:rFonts w:cs="Arial"/>
        </w:rPr>
        <w:t>Choice, compensation and apology influence perceptions of informationa</w:t>
      </w:r>
      <w:r w:rsidR="00CE2F36">
        <w:rPr>
          <w:rFonts w:cs="Arial"/>
        </w:rPr>
        <w:t>l fairness (Mattila and Cranage,</w:t>
      </w:r>
      <w:r w:rsidR="00D650F2" w:rsidRPr="00C51D8B">
        <w:rPr>
          <w:rFonts w:cs="Arial"/>
        </w:rPr>
        <w:t xml:space="preserve"> 2005).</w:t>
      </w:r>
      <w:r w:rsidR="00412B14">
        <w:rPr>
          <w:rFonts w:cs="Arial"/>
        </w:rPr>
        <w:t xml:space="preserve">  </w:t>
      </w:r>
      <w:r w:rsidR="0055407C" w:rsidRPr="00C51D8B">
        <w:rPr>
          <w:rFonts w:cs="Arial"/>
        </w:rPr>
        <w:t xml:space="preserve">Those providing information </w:t>
      </w:r>
      <w:r w:rsidRPr="00C51D8B">
        <w:rPr>
          <w:rFonts w:cs="Arial"/>
        </w:rPr>
        <w:t xml:space="preserve">should also be mindful of </w:t>
      </w:r>
      <w:r w:rsidR="00D54070" w:rsidRPr="00C51D8B">
        <w:rPr>
          <w:rFonts w:cs="Arial"/>
        </w:rPr>
        <w:t xml:space="preserve">reducing </w:t>
      </w:r>
      <w:r w:rsidRPr="00C51D8B">
        <w:rPr>
          <w:rFonts w:cs="Arial"/>
        </w:rPr>
        <w:t>the positional value of information</w:t>
      </w:r>
      <w:r w:rsidR="00D54070" w:rsidRPr="00C51D8B">
        <w:rPr>
          <w:rFonts w:cs="Arial"/>
        </w:rPr>
        <w:t xml:space="preserve"> ensuring that when information is of value it is available to all</w:t>
      </w:r>
      <w:r w:rsidRPr="00C51D8B">
        <w:rPr>
          <w:rFonts w:cs="Arial"/>
        </w:rPr>
        <w:t xml:space="preserve"> </w:t>
      </w:r>
      <w:r w:rsidR="0055407C" w:rsidRPr="00C51D8B">
        <w:rPr>
          <w:rFonts w:cs="Arial"/>
        </w:rPr>
        <w:t>(van den Hoven and Rooksby, 2008</w:t>
      </w:r>
      <w:r w:rsidRPr="00C51D8B">
        <w:rPr>
          <w:rFonts w:cs="Arial"/>
        </w:rPr>
        <w:t xml:space="preserve">). </w:t>
      </w:r>
    </w:p>
    <w:p w:rsidR="008E66BB" w:rsidRPr="00C51D8B" w:rsidRDefault="008E66BB" w:rsidP="00602FF9">
      <w:pPr>
        <w:spacing w:line="480" w:lineRule="auto"/>
        <w:rPr>
          <w:rFonts w:cs="Arial"/>
        </w:rPr>
      </w:pPr>
    </w:p>
    <w:p w:rsidR="00D650F2" w:rsidRPr="00C51D8B" w:rsidRDefault="00D54070" w:rsidP="00602FF9">
      <w:pPr>
        <w:spacing w:line="480" w:lineRule="auto"/>
        <w:rPr>
          <w:rFonts w:cs="Arial"/>
        </w:rPr>
      </w:pPr>
      <w:r w:rsidRPr="00C51D8B">
        <w:rPr>
          <w:rFonts w:cs="Arial"/>
        </w:rPr>
        <w:t xml:space="preserve">Explanations should </w:t>
      </w:r>
      <w:r w:rsidR="008E66BB" w:rsidRPr="00C51D8B">
        <w:rPr>
          <w:rFonts w:cs="Arial"/>
        </w:rPr>
        <w:t xml:space="preserve">be </w:t>
      </w:r>
      <w:r w:rsidRPr="00C51D8B">
        <w:rPr>
          <w:rFonts w:cs="Arial"/>
        </w:rPr>
        <w:t xml:space="preserve">adequate and </w:t>
      </w:r>
      <w:r w:rsidR="008E66BB" w:rsidRPr="00C51D8B">
        <w:rPr>
          <w:rFonts w:cs="Arial"/>
        </w:rPr>
        <w:t>reasonable (</w:t>
      </w:r>
      <w:r w:rsidR="008E66BB" w:rsidRPr="00C51D8B">
        <w:rPr>
          <w:rFonts w:eastAsia="Times New Roman" w:cs="Arial"/>
          <w:lang w:val="en" w:eastAsia="en-GB"/>
        </w:rPr>
        <w:t>Nowakowski and Conlon</w:t>
      </w:r>
      <w:r w:rsidR="00CE2F36">
        <w:rPr>
          <w:rFonts w:eastAsia="Times New Roman" w:cs="Arial"/>
          <w:lang w:val="en" w:eastAsia="en-GB"/>
        </w:rPr>
        <w:t>,</w:t>
      </w:r>
      <w:r w:rsidR="008E66BB" w:rsidRPr="00C51D8B">
        <w:rPr>
          <w:rFonts w:cs="Arial"/>
        </w:rPr>
        <w:t xml:space="preserve"> 2005</w:t>
      </w:r>
      <w:r w:rsidR="00473B17">
        <w:rPr>
          <w:rFonts w:cs="Arial"/>
        </w:rPr>
        <w:t>;</w:t>
      </w:r>
      <w:r w:rsidRPr="00C51D8B">
        <w:rPr>
          <w:rFonts w:cs="Arial"/>
        </w:rPr>
        <w:t xml:space="preserve"> Colquitt, 2001</w:t>
      </w:r>
      <w:r w:rsidR="008E66BB" w:rsidRPr="00C51D8B">
        <w:rPr>
          <w:rFonts w:cs="Arial"/>
        </w:rPr>
        <w:t>), seek to expose the background, context and reasons, cover why procedures were used in the way they were and include a rationale for the distribut</w:t>
      </w:r>
      <w:r w:rsidR="00473B17">
        <w:rPr>
          <w:rFonts w:cs="Arial"/>
        </w:rPr>
        <w:t>ion of outcomes (Colquitt, 2001;</w:t>
      </w:r>
      <w:r w:rsidR="008E66BB" w:rsidRPr="00C51D8B">
        <w:rPr>
          <w:rFonts w:cs="Arial"/>
        </w:rPr>
        <w:t xml:space="preserve"> Ambrose et al</w:t>
      </w:r>
      <w:r w:rsidR="00473B17">
        <w:rPr>
          <w:rFonts w:cs="Arial"/>
        </w:rPr>
        <w:t>., 2007;</w:t>
      </w:r>
      <w:r w:rsidR="008E66BB" w:rsidRPr="00C51D8B">
        <w:rPr>
          <w:rFonts w:cs="Arial"/>
        </w:rPr>
        <w:t xml:space="preserve"> Varela-Neira et al</w:t>
      </w:r>
      <w:r w:rsidR="00473B17">
        <w:rPr>
          <w:rFonts w:cs="Arial"/>
        </w:rPr>
        <w:t>., 2010;</w:t>
      </w:r>
      <w:r w:rsidR="008E66BB" w:rsidRPr="00C51D8B">
        <w:rPr>
          <w:rFonts w:cs="Arial"/>
        </w:rPr>
        <w:t xml:space="preserve"> </w:t>
      </w:r>
      <w:proofErr w:type="spellStart"/>
      <w:r w:rsidR="008E66BB" w:rsidRPr="00C51D8B">
        <w:rPr>
          <w:rFonts w:eastAsia="Times New Roman" w:cs="Arial"/>
          <w:lang w:val="en" w:eastAsia="en-GB"/>
        </w:rPr>
        <w:t>Nowakowski</w:t>
      </w:r>
      <w:proofErr w:type="spellEnd"/>
      <w:r w:rsidR="008E66BB" w:rsidRPr="00C51D8B">
        <w:rPr>
          <w:rFonts w:eastAsia="Times New Roman" w:cs="Arial"/>
          <w:lang w:val="en" w:eastAsia="en-GB"/>
        </w:rPr>
        <w:t xml:space="preserve"> and Conlon, 2005</w:t>
      </w:r>
      <w:r w:rsidR="008E66BB" w:rsidRPr="00C51D8B">
        <w:rPr>
          <w:rFonts w:cs="Arial"/>
        </w:rPr>
        <w:t xml:space="preserve">). </w:t>
      </w:r>
      <w:r w:rsidR="00D650F2" w:rsidRPr="00C51D8B">
        <w:rPr>
          <w:rFonts w:cs="Arial"/>
        </w:rPr>
        <w:t xml:space="preserve">Justifications and apologies, but not excuses, should be offered (Bolkan and Daly, 2009).  </w:t>
      </w:r>
    </w:p>
    <w:p w:rsidR="004E3FDB" w:rsidRDefault="004E3FDB" w:rsidP="00602FF9">
      <w:pPr>
        <w:spacing w:line="480" w:lineRule="auto"/>
        <w:rPr>
          <w:rFonts w:cs="Arial"/>
        </w:rPr>
      </w:pPr>
    </w:p>
    <w:p w:rsidR="00F73608" w:rsidRDefault="004E3FDB" w:rsidP="00602FF9">
      <w:pPr>
        <w:spacing w:line="480" w:lineRule="auto"/>
        <w:rPr>
          <w:rFonts w:cs="Arial"/>
        </w:rPr>
      </w:pPr>
      <w:r>
        <w:rPr>
          <w:rFonts w:cs="Arial"/>
        </w:rPr>
        <w:lastRenderedPageBreak/>
        <w:t>This review of definitions of justice and fairness in organizations has identified a number of key determinants.  These include, in relation to distributive justice, compensation outcome, equity, comparison and context.  Determinants for interactional justice include sensitivit</w:t>
      </w:r>
      <w:r w:rsidR="009825C0">
        <w:rPr>
          <w:rFonts w:cs="Arial"/>
        </w:rPr>
        <w:t>y, dignity, respect and explana</w:t>
      </w:r>
      <w:r>
        <w:rPr>
          <w:rFonts w:cs="Arial"/>
        </w:rPr>
        <w:t xml:space="preserve">tion.  Those for procedural justice consist of formal policies, processes and structures, complainant voice and consistency of treatment and outcome. Informational justice determinants which have been identified </w:t>
      </w:r>
      <w:proofErr w:type="gramStart"/>
      <w:r>
        <w:rPr>
          <w:rFonts w:cs="Arial"/>
        </w:rPr>
        <w:t>include,</w:t>
      </w:r>
      <w:proofErr w:type="gramEnd"/>
      <w:r>
        <w:rPr>
          <w:rFonts w:cs="Arial"/>
        </w:rPr>
        <w:t xml:space="preserve"> the information form and object, context, differentiation, transparency and support.  These determinants will inform the development of a conceptual model for ethical fairness in financial services complaint handling. </w:t>
      </w:r>
    </w:p>
    <w:p w:rsidR="00F40944" w:rsidRDefault="00F40944" w:rsidP="00602FF9">
      <w:pPr>
        <w:spacing w:line="480" w:lineRule="auto"/>
        <w:rPr>
          <w:rFonts w:cs="Arial"/>
        </w:rPr>
      </w:pPr>
    </w:p>
    <w:p w:rsidR="005E39CE" w:rsidRPr="00C51D8B" w:rsidRDefault="00C607ED" w:rsidP="00602FF9">
      <w:pPr>
        <w:spacing w:line="480" w:lineRule="auto"/>
        <w:rPr>
          <w:b/>
        </w:rPr>
      </w:pPr>
      <w:proofErr w:type="gramStart"/>
      <w:r w:rsidRPr="00C51D8B">
        <w:rPr>
          <w:b/>
        </w:rPr>
        <w:t>The underpinning</w:t>
      </w:r>
      <w:r>
        <w:rPr>
          <w:b/>
        </w:rPr>
        <w:t>s</w:t>
      </w:r>
      <w:r w:rsidRPr="00C51D8B">
        <w:rPr>
          <w:b/>
        </w:rPr>
        <w:t xml:space="preserve"> of an ethical approach to fairness and justice?</w:t>
      </w:r>
      <w:proofErr w:type="gramEnd"/>
      <w:r w:rsidRPr="00C51D8B">
        <w:rPr>
          <w:b/>
        </w:rPr>
        <w:t xml:space="preserve"> </w:t>
      </w:r>
    </w:p>
    <w:p w:rsidR="0084718D" w:rsidRPr="00C51D8B" w:rsidRDefault="0084718D" w:rsidP="00602FF9">
      <w:pPr>
        <w:spacing w:line="480" w:lineRule="auto"/>
        <w:rPr>
          <w:b/>
        </w:rPr>
      </w:pPr>
    </w:p>
    <w:p w:rsidR="004E3FDB" w:rsidRDefault="004E3FDB" w:rsidP="00602FF9">
      <w:pPr>
        <w:spacing w:line="480" w:lineRule="auto"/>
      </w:pPr>
      <w:r>
        <w:t xml:space="preserve">The underpinnings of an ethical approach to fairness and justice are now explored to support a critique of perceived and organizational justice as </w:t>
      </w:r>
      <w:r w:rsidR="009825C0">
        <w:t xml:space="preserve">an </w:t>
      </w:r>
      <w:r>
        <w:t xml:space="preserve">ethical framework for complaint handling.  </w:t>
      </w:r>
    </w:p>
    <w:p w:rsidR="004E3FDB" w:rsidRDefault="004E3FDB" w:rsidP="00602FF9">
      <w:pPr>
        <w:spacing w:line="480" w:lineRule="auto"/>
      </w:pPr>
    </w:p>
    <w:p w:rsidR="00CF67A2" w:rsidRPr="00C51D8B" w:rsidRDefault="00CF67A2" w:rsidP="00602FF9">
      <w:pPr>
        <w:spacing w:line="480" w:lineRule="auto"/>
      </w:pPr>
      <w:r w:rsidRPr="00C51D8B">
        <w:t xml:space="preserve">To act ethically is a choice.  It is the role of ethics to support people in making a judgment between differing possibilities (Garcia de Alba, 2010). Ethics provide a way of bringing values together (Garcia de Alba, 2010). </w:t>
      </w:r>
    </w:p>
    <w:p w:rsidR="00CF67A2" w:rsidRPr="00C51D8B" w:rsidRDefault="00CF67A2" w:rsidP="00602FF9">
      <w:pPr>
        <w:spacing w:line="480" w:lineRule="auto"/>
      </w:pPr>
    </w:p>
    <w:p w:rsidR="001421C4" w:rsidRPr="00C51D8B" w:rsidRDefault="001421C4" w:rsidP="00602FF9">
      <w:pPr>
        <w:spacing w:line="480" w:lineRule="auto"/>
      </w:pPr>
      <w:r w:rsidRPr="00C51D8B">
        <w:t>Th</w:t>
      </w:r>
      <w:r w:rsidR="00D6107B" w:rsidRPr="00C51D8B">
        <w:t>ere are a number of ethi</w:t>
      </w:r>
      <w:r w:rsidR="00BC47E6" w:rsidRPr="00C51D8B">
        <w:t>cal justifi</w:t>
      </w:r>
      <w:r w:rsidR="00D6107B" w:rsidRPr="00C51D8B">
        <w:t>c</w:t>
      </w:r>
      <w:r w:rsidR="00BC47E6" w:rsidRPr="00C51D8B">
        <w:t>a</w:t>
      </w:r>
      <w:r w:rsidR="00D6107B" w:rsidRPr="00C51D8B">
        <w:t xml:space="preserve">tions for action ranging from </w:t>
      </w:r>
      <w:r w:rsidRPr="00C51D8B">
        <w:t xml:space="preserve"> </w:t>
      </w:r>
      <w:r w:rsidR="00D6107B" w:rsidRPr="00C51D8B">
        <w:t>the consequentialism argument - which views right behaviour as that which bring about the be</w:t>
      </w:r>
      <w:r w:rsidR="006E4C7E">
        <w:t>st outcomes - through the deontolo</w:t>
      </w:r>
      <w:r w:rsidR="00D6107B" w:rsidRPr="00C51D8B">
        <w:t xml:space="preserve">gical argument - which focuses on duty disregarding the outcomes - to the virtue argument, which gives primacy to ethical behaviour as being that which is virtuous.  </w:t>
      </w:r>
    </w:p>
    <w:p w:rsidR="00AE50F1" w:rsidRPr="00C51D8B" w:rsidRDefault="00AE50F1" w:rsidP="00602FF9">
      <w:pPr>
        <w:spacing w:line="480" w:lineRule="auto"/>
      </w:pPr>
    </w:p>
    <w:p w:rsidR="00AE50F1" w:rsidRPr="00C51D8B" w:rsidRDefault="00AE50F1" w:rsidP="00602FF9">
      <w:pPr>
        <w:spacing w:line="480" w:lineRule="auto"/>
      </w:pPr>
      <w:r w:rsidRPr="00C51D8B">
        <w:t xml:space="preserve">For the complaint handler ethical </w:t>
      </w:r>
      <w:r w:rsidR="00921A77" w:rsidRPr="00C51D8B">
        <w:t>defenses</w:t>
      </w:r>
      <w:r w:rsidRPr="00C51D8B">
        <w:t xml:space="preserve"> therefore could rely on following a route which delivers the greatest good in terms of the outcome, whether that greatest good be viewed in terms of the individual comp</w:t>
      </w:r>
      <w:r w:rsidR="00921A77">
        <w:t>lainant, the good of the organiz</w:t>
      </w:r>
      <w:r w:rsidRPr="00C51D8B">
        <w:t xml:space="preserve">ation or the good of society as a </w:t>
      </w:r>
      <w:r w:rsidRPr="00C51D8B">
        <w:lastRenderedPageBreak/>
        <w:t xml:space="preserve">whole.  </w:t>
      </w:r>
      <w:r w:rsidR="00CF67A2" w:rsidRPr="00C51D8B">
        <w:t xml:space="preserve">Ethical principles demand that attention is paid to the common as well as the individual good (Garcia de Alba, 2010).   </w:t>
      </w:r>
    </w:p>
    <w:p w:rsidR="00AE50F1" w:rsidRPr="00C51D8B" w:rsidRDefault="00AE50F1" w:rsidP="00602FF9">
      <w:pPr>
        <w:spacing w:line="480" w:lineRule="auto"/>
      </w:pPr>
    </w:p>
    <w:p w:rsidR="00AE50F1" w:rsidRPr="00C51D8B" w:rsidRDefault="00AE50F1" w:rsidP="00602FF9">
      <w:pPr>
        <w:spacing w:line="480" w:lineRule="auto"/>
      </w:pPr>
      <w:r w:rsidRPr="00C51D8B">
        <w:t xml:space="preserve">Alternatively, approaches to complaint handling could be defended in terms of ethics on the basis of the thoroughness </w:t>
      </w:r>
      <w:r w:rsidR="00F73608" w:rsidRPr="00C51D8B">
        <w:t xml:space="preserve">and consistent and dutiful application </w:t>
      </w:r>
      <w:r w:rsidRPr="00C51D8B">
        <w:t xml:space="preserve">of the procedures followed in reaching a resolution, equity of treatment for all complainants or the adherence to standards.  The latter may concern a range of issues including timescales and levels of information provision for example. </w:t>
      </w:r>
    </w:p>
    <w:p w:rsidR="00AE50F1" w:rsidRPr="00C51D8B" w:rsidRDefault="00AE50F1" w:rsidP="00602FF9">
      <w:pPr>
        <w:spacing w:line="480" w:lineRule="auto"/>
      </w:pPr>
    </w:p>
    <w:p w:rsidR="00D6107B" w:rsidRPr="00C51D8B" w:rsidRDefault="00C607ED" w:rsidP="00602FF9">
      <w:pPr>
        <w:spacing w:line="480" w:lineRule="auto"/>
      </w:pPr>
      <w:r>
        <w:t>Defens</w:t>
      </w:r>
      <w:r w:rsidRPr="00C51D8B">
        <w:t>es</w:t>
      </w:r>
      <w:r w:rsidR="00AE50F1" w:rsidRPr="00C51D8B">
        <w:t xml:space="preserve"> relying on virtue ethics on the other hand </w:t>
      </w:r>
      <w:r w:rsidR="00BC47E6" w:rsidRPr="00C51D8B">
        <w:t>rely on a range of claims (Cocking and Oakley, 2001) including the centrality of the agent and their character in determining the ethical soundness of an action.  F</w:t>
      </w:r>
      <w:r w:rsidR="00AE50F1" w:rsidRPr="00C51D8B">
        <w:t xml:space="preserve">or the complaint handler </w:t>
      </w:r>
      <w:r w:rsidR="00BC47E6" w:rsidRPr="00C51D8B">
        <w:t xml:space="preserve">a virtue </w:t>
      </w:r>
      <w:r w:rsidR="00C63736" w:rsidRPr="00C51D8B">
        <w:t>ethics approach has implication</w:t>
      </w:r>
      <w:r w:rsidR="00BC47E6" w:rsidRPr="00C51D8B">
        <w:t>s</w:t>
      </w:r>
      <w:r w:rsidR="00C63736" w:rsidRPr="00C51D8B">
        <w:t xml:space="preserve"> </w:t>
      </w:r>
      <w:r w:rsidR="00BC47E6" w:rsidRPr="00C51D8B">
        <w:t xml:space="preserve">in terms of their </w:t>
      </w:r>
      <w:r w:rsidR="00AE50F1" w:rsidRPr="00C51D8B">
        <w:t>freedom to act virtuously in complaint resolution and to be free from the constraints of organizational policy, process and power.</w:t>
      </w:r>
      <w:r w:rsidR="00E62FBE" w:rsidRPr="00C51D8B">
        <w:t xml:space="preserve">  Ethical principles include that people should be able to act as fully human (Garcia de Alba, 2010).</w:t>
      </w:r>
      <w:r w:rsidR="00BC47E6" w:rsidRPr="00C51D8B">
        <w:t xml:space="preserve"> </w:t>
      </w:r>
      <w:r w:rsidR="00D6107B" w:rsidRPr="00C51D8B">
        <w:t xml:space="preserve"> </w:t>
      </w:r>
    </w:p>
    <w:p w:rsidR="00AE50F1" w:rsidRPr="00C51D8B" w:rsidRDefault="00AE50F1" w:rsidP="00602FF9">
      <w:pPr>
        <w:spacing w:line="480" w:lineRule="auto"/>
      </w:pPr>
    </w:p>
    <w:p w:rsidR="008A7AC5" w:rsidRDefault="00AE50F1" w:rsidP="00602FF9">
      <w:pPr>
        <w:spacing w:line="480" w:lineRule="auto"/>
        <w:rPr>
          <w:rFonts w:cs="Arial"/>
        </w:rPr>
      </w:pPr>
      <w:r w:rsidRPr="00C51D8B">
        <w:t>Common interp</w:t>
      </w:r>
      <w:r w:rsidR="00921A77">
        <w:t>retations of any of these defens</w:t>
      </w:r>
      <w:r w:rsidRPr="00C51D8B">
        <w:t xml:space="preserve">es </w:t>
      </w:r>
      <w:r w:rsidR="009955AB" w:rsidRPr="00C51D8B">
        <w:t xml:space="preserve">have </w:t>
      </w:r>
      <w:r w:rsidRPr="00C51D8B">
        <w:t>result</w:t>
      </w:r>
      <w:r w:rsidR="009955AB" w:rsidRPr="00C51D8B">
        <w:t>ed</w:t>
      </w:r>
      <w:r w:rsidRPr="00C51D8B">
        <w:t xml:space="preserve"> in </w:t>
      </w:r>
      <w:r w:rsidR="009955AB" w:rsidRPr="00C51D8B">
        <w:t xml:space="preserve">normative </w:t>
      </w:r>
      <w:r w:rsidRPr="00C51D8B">
        <w:t>managerial practices</w:t>
      </w:r>
      <w:r w:rsidR="009955AB" w:rsidRPr="00C51D8B">
        <w:t xml:space="preserve"> (Fortin and Fellenz, 2008. </w:t>
      </w:r>
      <w:proofErr w:type="gramStart"/>
      <w:r w:rsidR="009955AB" w:rsidRPr="00C51D8B">
        <w:t>Fawkes, 2012)</w:t>
      </w:r>
      <w:r w:rsidRPr="00C51D8B">
        <w:t>.</w:t>
      </w:r>
      <w:proofErr w:type="gramEnd"/>
      <w:r w:rsidRPr="00C51D8B">
        <w:t xml:space="preserve">  </w:t>
      </w:r>
      <w:r w:rsidR="00921A77">
        <w:t>The organiz</w:t>
      </w:r>
      <w:r w:rsidR="009955AB" w:rsidRPr="00C51D8B">
        <w:t>ation for example, may provide guidelines for complaint handlers on how to provide fair outcomes, provide structured pathways for complaint handlers to follow</w:t>
      </w:r>
      <w:r w:rsidR="00E62FBE" w:rsidRPr="00C51D8B">
        <w:t>,</w:t>
      </w:r>
      <w:r w:rsidR="009955AB" w:rsidRPr="00C51D8B">
        <w:t xml:space="preserve"> or </w:t>
      </w:r>
      <w:r w:rsidR="00D6107B" w:rsidRPr="00C51D8B">
        <w:t xml:space="preserve">offer </w:t>
      </w:r>
      <w:r w:rsidR="00E62FBE" w:rsidRPr="00C51D8B">
        <w:t xml:space="preserve">job </w:t>
      </w:r>
      <w:r w:rsidR="009955AB" w:rsidRPr="00C51D8B">
        <w:t xml:space="preserve">training.  </w:t>
      </w:r>
      <w:r w:rsidR="00637C65" w:rsidRPr="00C51D8B">
        <w:t xml:space="preserve">The Financial Services Authority’s Treating Customer Fairly initiative, for example, relied on the identification of key outcomes and the requirements for financial institutions to measure their </w:t>
      </w:r>
      <w:r w:rsidR="00EA209B">
        <w:t>compliance with these (Financial Servi</w:t>
      </w:r>
      <w:r w:rsidR="006E4C7E">
        <w:t>c</w:t>
      </w:r>
      <w:r w:rsidR="00EA209B">
        <w:t>es Authority, 2007)</w:t>
      </w:r>
      <w:r w:rsidR="00E5210A">
        <w:t xml:space="preserve">.  </w:t>
      </w:r>
      <w:r w:rsidR="008A7AC5" w:rsidRPr="00C51D8B">
        <w:t>Ethics, however, do not offer a simple checklist of how to behave and ethical behaviour does not come from following a prescribed set of norms.    It needs to start, instead, from the attitude and disposition of the people involved</w:t>
      </w:r>
      <w:r w:rsidR="008A7AC5">
        <w:t xml:space="preserve"> and to seek understanding</w:t>
      </w:r>
      <w:r w:rsidR="008A7AC5" w:rsidRPr="00C51D8B">
        <w:t>.</w:t>
      </w:r>
    </w:p>
    <w:p w:rsidR="008A7AC5" w:rsidRDefault="008A7AC5" w:rsidP="00602FF9">
      <w:pPr>
        <w:spacing w:line="480" w:lineRule="auto"/>
        <w:ind w:left="720"/>
        <w:rPr>
          <w:rFonts w:cs="Arial"/>
        </w:rPr>
      </w:pPr>
    </w:p>
    <w:p w:rsidR="008A7AC5" w:rsidRPr="00C51D8B" w:rsidRDefault="008A7AC5" w:rsidP="00602FF9">
      <w:pPr>
        <w:spacing w:line="480" w:lineRule="auto"/>
        <w:ind w:left="720"/>
      </w:pPr>
      <w:r w:rsidRPr="00C51D8B">
        <w:t>“The main function of ethics does not focus on specific actions; it has a more basic objective: to offer steady guidance, to find the road that leads to a goal, to create a style and a way of life that is consistent with a project.  The ethical dimension encompasses people’s disposition toward life, their character and their way of acting.  The ethical life is an organized whole, and its starting-point and center is the human p</w:t>
      </w:r>
      <w:r w:rsidR="003B1E74">
        <w:t>erson</w:t>
      </w:r>
      <w:r w:rsidR="006E4C7E">
        <w:t>” (Garcia de Alba, 2010, pp</w:t>
      </w:r>
      <w:r w:rsidRPr="00C51D8B">
        <w:t>.23.)</w:t>
      </w:r>
    </w:p>
    <w:p w:rsidR="00D6107B" w:rsidRPr="00C51D8B" w:rsidRDefault="00D6107B" w:rsidP="00602FF9">
      <w:pPr>
        <w:spacing w:line="480" w:lineRule="auto"/>
        <w:rPr>
          <w:rFonts w:cs="Arial"/>
        </w:rPr>
      </w:pPr>
    </w:p>
    <w:p w:rsidR="00D6107B" w:rsidRPr="00C51D8B" w:rsidRDefault="00D6107B" w:rsidP="00602FF9">
      <w:pPr>
        <w:spacing w:line="480" w:lineRule="auto"/>
        <w:rPr>
          <w:rFonts w:cs="Arial"/>
        </w:rPr>
      </w:pPr>
    </w:p>
    <w:p w:rsidR="00F966D8" w:rsidRPr="00C51D8B" w:rsidRDefault="00F73608" w:rsidP="00602FF9">
      <w:pPr>
        <w:spacing w:line="480" w:lineRule="auto"/>
      </w:pPr>
      <w:r w:rsidRPr="00C51D8B">
        <w:t>An ethical approach is</w:t>
      </w:r>
      <w:r w:rsidR="008A7AC5">
        <w:t>, therefore,</w:t>
      </w:r>
      <w:r w:rsidRPr="00C51D8B">
        <w:t xml:space="preserve"> one based on an </w:t>
      </w:r>
      <w:r w:rsidR="00921A77">
        <w:t>interpreti</w:t>
      </w:r>
      <w:r w:rsidRPr="00C51D8B">
        <w:t xml:space="preserve">vistic and reflexive standpoint, rather than a normative one. </w:t>
      </w:r>
      <w:r w:rsidR="00C607ED">
        <w:t>Interpretivism and r</w:t>
      </w:r>
      <w:r w:rsidR="00C607ED" w:rsidRPr="00C51D8B">
        <w:t xml:space="preserve">eflexivity encourages focus </w:t>
      </w:r>
      <w:r w:rsidR="00C607ED">
        <w:t xml:space="preserve">not only on complainant perspectives and understanding, but also gives primacy to the rights of </w:t>
      </w:r>
      <w:r w:rsidR="00C607ED" w:rsidRPr="00C51D8B">
        <w:t xml:space="preserve">complainants to exercise autonomy, hold different views, </w:t>
      </w:r>
      <w:proofErr w:type="gramStart"/>
      <w:r w:rsidR="00C607ED" w:rsidRPr="00C51D8B">
        <w:t>understand</w:t>
      </w:r>
      <w:proofErr w:type="gramEnd"/>
      <w:r w:rsidR="00C607ED" w:rsidRPr="00C51D8B">
        <w:t xml:space="preserve"> ideas in different ways and use context and reference to their own circumstances to come to perspectiv</w:t>
      </w:r>
      <w:r w:rsidR="00C607ED">
        <w:t>es which may differ from those of someone else</w:t>
      </w:r>
      <w:r w:rsidR="00C607ED" w:rsidRPr="00C51D8B">
        <w:t xml:space="preserve">.  </w:t>
      </w:r>
      <w:r w:rsidR="00667732">
        <w:t>Increasing reflexivity r</w:t>
      </w:r>
      <w:r w:rsidR="00F966D8" w:rsidRPr="00C51D8B">
        <w:t>evers</w:t>
      </w:r>
      <w:r w:rsidR="00667732">
        <w:t>es</w:t>
      </w:r>
      <w:r w:rsidR="00F966D8" w:rsidRPr="00C51D8B">
        <w:t xml:space="preserve"> the </w:t>
      </w:r>
      <w:r w:rsidR="00921A77">
        <w:t xml:space="preserve">way in which </w:t>
      </w:r>
      <w:r w:rsidR="00F966D8" w:rsidRPr="00C51D8B">
        <w:t xml:space="preserve">problems </w:t>
      </w:r>
      <w:r w:rsidR="00667732">
        <w:t>are perceived, problematizes</w:t>
      </w:r>
      <w:r w:rsidR="00921A77">
        <w:t xml:space="preserve"> the organiz</w:t>
      </w:r>
      <w:r w:rsidR="00F966D8" w:rsidRPr="00C51D8B">
        <w:t>ation, rather</w:t>
      </w:r>
      <w:r w:rsidR="00921A77">
        <w:t xml:space="preserve"> than the public, </w:t>
      </w:r>
      <w:r w:rsidR="00667732">
        <w:t xml:space="preserve">and </w:t>
      </w:r>
      <w:r w:rsidR="00921A77">
        <w:t>forces organiz</w:t>
      </w:r>
      <w:r w:rsidR="00F966D8" w:rsidRPr="00C51D8B">
        <w:t>ations to look fo</w:t>
      </w:r>
      <w:r w:rsidR="003B1E74">
        <w:t>r ethical rather than normative</w:t>
      </w:r>
      <w:r w:rsidR="00F966D8" w:rsidRPr="00C51D8B">
        <w:t xml:space="preserve"> solutions (Fawkes, 201</w:t>
      </w:r>
      <w:r w:rsidR="006E4C7E">
        <w:t xml:space="preserve">2).  Instead of </w:t>
      </w:r>
      <w:r w:rsidR="00F966D8" w:rsidRPr="00C51D8B">
        <w:t xml:space="preserve">complaint handlers </w:t>
      </w:r>
      <w:r w:rsidR="006E4C7E">
        <w:t xml:space="preserve">focusing on </w:t>
      </w:r>
      <w:r w:rsidR="00F966D8" w:rsidRPr="00C51D8B">
        <w:t xml:space="preserve">how they can change </w:t>
      </w:r>
      <w:r w:rsidR="00F966D8">
        <w:t xml:space="preserve">what they are doing to more effectively </w:t>
      </w:r>
      <w:r w:rsidR="00F966D8" w:rsidRPr="00C51D8B">
        <w:t>demonstrate the fairness of their decisions an</w:t>
      </w:r>
      <w:r w:rsidR="00667732">
        <w:t xml:space="preserve">d procedures, reflexivity </w:t>
      </w:r>
      <w:r w:rsidR="00F966D8" w:rsidRPr="00C51D8B">
        <w:t>demand</w:t>
      </w:r>
      <w:r w:rsidR="00667732">
        <w:t>s</w:t>
      </w:r>
      <w:r w:rsidR="00F966D8" w:rsidRPr="00C51D8B">
        <w:t xml:space="preserve"> </w:t>
      </w:r>
      <w:r w:rsidR="006E4C7E">
        <w:t>that they</w:t>
      </w:r>
      <w:r w:rsidR="00921A77">
        <w:t>, and the organiz</w:t>
      </w:r>
      <w:r w:rsidR="00F966D8">
        <w:t xml:space="preserve">ations they represent, </w:t>
      </w:r>
      <w:r w:rsidR="00F966D8" w:rsidRPr="00C51D8B">
        <w:t xml:space="preserve">change </w:t>
      </w:r>
      <w:r w:rsidR="00F966D8">
        <w:t>t</w:t>
      </w:r>
      <w:r w:rsidR="00F966D8" w:rsidRPr="00C51D8B">
        <w:t xml:space="preserve">o meet complainant and wider stakeholder needs for fairness and justice.  </w:t>
      </w:r>
    </w:p>
    <w:p w:rsidR="00F966D8" w:rsidRDefault="00F966D8" w:rsidP="00602FF9">
      <w:pPr>
        <w:spacing w:line="480" w:lineRule="auto"/>
      </w:pPr>
    </w:p>
    <w:p w:rsidR="00F966D8" w:rsidRPr="00C51D8B" w:rsidRDefault="00F966D8" w:rsidP="00602FF9">
      <w:pPr>
        <w:spacing w:line="480" w:lineRule="auto"/>
      </w:pPr>
    </w:p>
    <w:p w:rsidR="00CD69A9" w:rsidRDefault="00667732" w:rsidP="00602FF9">
      <w:pPr>
        <w:spacing w:line="480" w:lineRule="auto"/>
      </w:pPr>
      <w:r>
        <w:t>T</w:t>
      </w:r>
      <w:r w:rsidR="00CD69A9">
        <w:t xml:space="preserve">heory suggests that customers make moral judgments, based on comparisons made with a number of reference points and across time, and these, it has been identified, drive customer evaluations of </w:t>
      </w:r>
      <w:r w:rsidR="00CD69A9" w:rsidRPr="00C51D8B">
        <w:t xml:space="preserve">the degree to which distributive, procedural, interactional and informational justice </w:t>
      </w:r>
      <w:r w:rsidR="00CD69A9" w:rsidRPr="00C51D8B">
        <w:lastRenderedPageBreak/>
        <w:t>has been delivered</w:t>
      </w:r>
      <w:r w:rsidR="00CD69A9">
        <w:t xml:space="preserve">. Customers ask themselves </w:t>
      </w:r>
      <w:r w:rsidR="00CD69A9" w:rsidRPr="00C51D8B">
        <w:t xml:space="preserve">what is right and who </w:t>
      </w:r>
      <w:proofErr w:type="gramStart"/>
      <w:r w:rsidR="00CD69A9" w:rsidRPr="00C51D8B">
        <w:t>is deserving</w:t>
      </w:r>
      <w:proofErr w:type="gramEnd"/>
      <w:r w:rsidR="00CD69A9" w:rsidRPr="00C51D8B">
        <w:t xml:space="preserve"> (Szy</w:t>
      </w:r>
      <w:r w:rsidR="006E4C7E">
        <w:t>mandki</w:t>
      </w:r>
      <w:r w:rsidR="00CD69A9" w:rsidRPr="00C51D8B">
        <w:t xml:space="preserve"> and Henar, 2001).  </w:t>
      </w:r>
      <w:r w:rsidR="00CD69A9">
        <w:t xml:space="preserve">They undertake comparisons, which may be </w:t>
      </w:r>
      <w:r w:rsidR="00CD69A9" w:rsidRPr="00C51D8B">
        <w:t xml:space="preserve">focused on their own experience, comparing their own inputs to outputs ratio, or may be comparisons with other individuals or groups </w:t>
      </w:r>
      <w:r w:rsidR="00CD69A9">
        <w:t xml:space="preserve">or with established norms </w:t>
      </w:r>
      <w:r w:rsidR="006E4C7E">
        <w:t>(Zhu</w:t>
      </w:r>
      <w:r w:rsidR="00CD69A9" w:rsidRPr="00C51D8B">
        <w:t xml:space="preserve"> and Chen, 2012).  Comparisons may take contemporary experiences as their point of reference or be based on experiences which have </w:t>
      </w:r>
      <w:r w:rsidR="006E4C7E">
        <w:t>taken place in the past (Zhu</w:t>
      </w:r>
      <w:r w:rsidR="00CD69A9" w:rsidRPr="00C51D8B">
        <w:t xml:space="preserve"> and Chen, 2012).  </w:t>
      </w:r>
    </w:p>
    <w:p w:rsidR="00667732" w:rsidRDefault="00667732" w:rsidP="00602FF9">
      <w:pPr>
        <w:spacing w:line="480" w:lineRule="auto"/>
      </w:pPr>
    </w:p>
    <w:p w:rsidR="00C94476" w:rsidRDefault="00F966D8" w:rsidP="00602FF9">
      <w:pPr>
        <w:spacing w:line="480" w:lineRule="auto"/>
      </w:pPr>
      <w:r>
        <w:t>In conclusi</w:t>
      </w:r>
      <w:r w:rsidR="00C14A3D">
        <w:t xml:space="preserve">on, the key underpinnings of </w:t>
      </w:r>
      <w:r>
        <w:t xml:space="preserve">ethical </w:t>
      </w:r>
      <w:r w:rsidR="00C14A3D">
        <w:t xml:space="preserve">complaint handling include </w:t>
      </w:r>
      <w:r>
        <w:t xml:space="preserve">the capacity of the complaint handler </w:t>
      </w:r>
      <w:r w:rsidR="00C14A3D">
        <w:t>to abandon normative solutions, respond to ethical challenges</w:t>
      </w:r>
      <w:r w:rsidR="00A16006">
        <w:t xml:space="preserve"> considering likely comparisons, adopt</w:t>
      </w:r>
      <w:r w:rsidR="00921A77">
        <w:t xml:space="preserve"> an interpreti</w:t>
      </w:r>
      <w:r>
        <w:t>vistic and reflexive stanc</w:t>
      </w:r>
      <w:r w:rsidR="00C14A3D">
        <w:t>e, and to act ethically</w:t>
      </w:r>
      <w:r w:rsidR="00667732">
        <w:t>,</w:t>
      </w:r>
      <w:r w:rsidR="00C14A3D">
        <w:t xml:space="preserve"> free</w:t>
      </w:r>
      <w:r w:rsidR="00921A77">
        <w:t xml:space="preserve"> from the constraints of organiz</w:t>
      </w:r>
      <w:r w:rsidR="00C14A3D">
        <w:t>ational policy, process and power.</w:t>
      </w:r>
    </w:p>
    <w:p w:rsidR="00C14A3D" w:rsidRDefault="00C14A3D" w:rsidP="00602FF9">
      <w:pPr>
        <w:spacing w:line="480" w:lineRule="auto"/>
      </w:pPr>
    </w:p>
    <w:p w:rsidR="00C14A3D" w:rsidRPr="00C51D8B" w:rsidRDefault="00C14A3D" w:rsidP="00602FF9">
      <w:pPr>
        <w:spacing w:line="480" w:lineRule="auto"/>
      </w:pPr>
      <w:r>
        <w:t>This paper will now go on to consider theoretical fra</w:t>
      </w:r>
      <w:r w:rsidR="00921A77">
        <w:t>meworks of perceived and organiz</w:t>
      </w:r>
      <w:r>
        <w:t>ational justice as models for delivering ethical complaint handling</w:t>
      </w:r>
      <w:r w:rsidR="003B1E74">
        <w:t>.</w:t>
      </w:r>
      <w:r>
        <w:t xml:space="preserve">  </w:t>
      </w:r>
    </w:p>
    <w:p w:rsidR="009955AB" w:rsidRPr="00C51D8B" w:rsidRDefault="009955AB" w:rsidP="00602FF9">
      <w:pPr>
        <w:spacing w:line="480" w:lineRule="auto"/>
      </w:pPr>
    </w:p>
    <w:p w:rsidR="00AC3419" w:rsidRPr="00C51D8B" w:rsidRDefault="00AC3419" w:rsidP="00602FF9">
      <w:pPr>
        <w:spacing w:line="480" w:lineRule="auto"/>
        <w:rPr>
          <w:rFonts w:cs="Arial"/>
          <w:b/>
        </w:rPr>
      </w:pPr>
      <w:r w:rsidRPr="00C51D8B">
        <w:rPr>
          <w:rFonts w:cs="Arial"/>
          <w:b/>
        </w:rPr>
        <w:t xml:space="preserve">Does perceived </w:t>
      </w:r>
      <w:r w:rsidR="00190961" w:rsidRPr="00C51D8B">
        <w:rPr>
          <w:rFonts w:cs="Arial"/>
          <w:b/>
        </w:rPr>
        <w:t xml:space="preserve">and organizational </w:t>
      </w:r>
      <w:r w:rsidRPr="00C51D8B">
        <w:rPr>
          <w:rFonts w:cs="Arial"/>
          <w:b/>
        </w:rPr>
        <w:t>justice provide a framework for ethical complaint handling?</w:t>
      </w:r>
    </w:p>
    <w:p w:rsidR="00AC3419" w:rsidRPr="00C51D8B" w:rsidRDefault="00AC3419" w:rsidP="00602FF9">
      <w:pPr>
        <w:spacing w:line="480" w:lineRule="auto"/>
      </w:pPr>
    </w:p>
    <w:p w:rsidR="00C12C70" w:rsidRPr="00C51D8B" w:rsidRDefault="00C12C70" w:rsidP="00602FF9">
      <w:pPr>
        <w:spacing w:line="480" w:lineRule="auto"/>
        <w:rPr>
          <w:rFonts w:cs="Arial"/>
        </w:rPr>
      </w:pPr>
      <w:r w:rsidRPr="00C51D8B">
        <w:rPr>
          <w:rStyle w:val="n"/>
          <w:rFonts w:cs="Arial"/>
          <w:lang w:val="en"/>
        </w:rPr>
        <w:t>A</w:t>
      </w:r>
      <w:r w:rsidR="006E4C7E">
        <w:rPr>
          <w:rStyle w:val="n"/>
          <w:rFonts w:cs="Arial"/>
          <w:lang w:val="en"/>
        </w:rPr>
        <w:t>s</w:t>
      </w:r>
      <w:r w:rsidRPr="00C51D8B">
        <w:rPr>
          <w:rStyle w:val="n"/>
          <w:rFonts w:cs="Arial"/>
          <w:lang w:val="en"/>
        </w:rPr>
        <w:t xml:space="preserve"> previously stated, justice theories have been identified as providing a framework for recovery procedures in service companies (McColl-Kennedy and Sparks</w:t>
      </w:r>
      <w:r w:rsidR="006E4C7E">
        <w:rPr>
          <w:rStyle w:val="n"/>
          <w:rFonts w:cs="Arial"/>
          <w:lang w:val="en"/>
        </w:rPr>
        <w:t>,</w:t>
      </w:r>
      <w:r w:rsidRPr="00C51D8B">
        <w:rPr>
          <w:rStyle w:val="n"/>
          <w:rFonts w:cs="Arial"/>
          <w:lang w:val="en"/>
        </w:rPr>
        <w:t xml:space="preserve"> 2003)</w:t>
      </w:r>
      <w:r w:rsidR="003B1E74">
        <w:rPr>
          <w:rStyle w:val="n"/>
          <w:rFonts w:cs="Arial"/>
          <w:lang w:val="en"/>
        </w:rPr>
        <w:t>.</w:t>
      </w:r>
      <w:r w:rsidRPr="00C51D8B">
        <w:rPr>
          <w:rStyle w:val="n"/>
          <w:rFonts w:cs="Arial"/>
          <w:lang w:val="en"/>
        </w:rPr>
        <w:t xml:space="preserve">  </w:t>
      </w:r>
      <w:r w:rsidR="00C607ED" w:rsidRPr="00C51D8B">
        <w:rPr>
          <w:rFonts w:cs="Arial"/>
        </w:rPr>
        <w:t xml:space="preserve">Perceived justice has, in particular, been identified as a theory for studying customer satisfaction with complaint handling </w:t>
      </w:r>
      <w:r w:rsidR="003B1E74">
        <w:rPr>
          <w:rFonts w:cs="Arial"/>
        </w:rPr>
        <w:t xml:space="preserve">in a bank setting </w:t>
      </w:r>
      <w:r w:rsidR="00C607ED" w:rsidRPr="00C51D8B">
        <w:rPr>
          <w:rFonts w:cs="Arial"/>
        </w:rPr>
        <w:t>(Varela-</w:t>
      </w:r>
      <w:proofErr w:type="spellStart"/>
      <w:r w:rsidR="00C607ED" w:rsidRPr="00C51D8B">
        <w:rPr>
          <w:rFonts w:cs="Arial"/>
        </w:rPr>
        <w:t>Neira</w:t>
      </w:r>
      <w:proofErr w:type="spellEnd"/>
      <w:r w:rsidR="00C607ED">
        <w:rPr>
          <w:rFonts w:cs="Arial"/>
        </w:rPr>
        <w:t xml:space="preserve"> et al.</w:t>
      </w:r>
      <w:r w:rsidR="00C607ED" w:rsidRPr="00C51D8B">
        <w:rPr>
          <w:rFonts w:cs="Arial"/>
        </w:rPr>
        <w:t xml:space="preserve">, 2010).  </w:t>
      </w:r>
      <w:r w:rsidRPr="00C51D8B">
        <w:rPr>
          <w:rFonts w:cs="Arial"/>
        </w:rPr>
        <w:t>In asking the question, however, whether these theories provide a framework for ethical complaint handling</w:t>
      </w:r>
      <w:r w:rsidR="0017249E" w:rsidRPr="00C51D8B">
        <w:rPr>
          <w:rFonts w:cs="Arial"/>
        </w:rPr>
        <w:t>,</w:t>
      </w:r>
      <w:r w:rsidRPr="00C51D8B">
        <w:rPr>
          <w:rFonts w:cs="Arial"/>
        </w:rPr>
        <w:t xml:space="preserve"> some important issues become apparent.  </w:t>
      </w:r>
    </w:p>
    <w:p w:rsidR="0017249E" w:rsidRPr="00C51D8B" w:rsidRDefault="0017249E" w:rsidP="00602FF9">
      <w:pPr>
        <w:spacing w:line="480" w:lineRule="auto"/>
        <w:rPr>
          <w:rFonts w:cs="Arial"/>
        </w:rPr>
      </w:pPr>
    </w:p>
    <w:p w:rsidR="0017249E" w:rsidRPr="00EC70C1" w:rsidRDefault="0017249E" w:rsidP="00602FF9">
      <w:pPr>
        <w:spacing w:line="480" w:lineRule="auto"/>
        <w:rPr>
          <w:rFonts w:cs="Arial"/>
        </w:rPr>
      </w:pPr>
      <w:r w:rsidRPr="00C51D8B">
        <w:rPr>
          <w:rFonts w:cs="Arial"/>
        </w:rPr>
        <w:lastRenderedPageBreak/>
        <w:t>On the one hand, it i</w:t>
      </w:r>
      <w:r w:rsidR="00EC70C1">
        <w:rPr>
          <w:rFonts w:cs="Arial"/>
        </w:rPr>
        <w:t xml:space="preserve">s argued, that </w:t>
      </w:r>
      <w:r w:rsidRPr="00C51D8B">
        <w:rPr>
          <w:rFonts w:cs="Arial"/>
        </w:rPr>
        <w:t xml:space="preserve">organizational justice </w:t>
      </w:r>
      <w:r w:rsidR="00EC70C1">
        <w:rPr>
          <w:rFonts w:cs="Arial"/>
        </w:rPr>
        <w:t xml:space="preserve">provides an ethical approach.  </w:t>
      </w:r>
      <w:r w:rsidRPr="00C51D8B">
        <w:t>The focus of organizational justice on what people perceive to be</w:t>
      </w:r>
      <w:r w:rsidR="003B1E74">
        <w:t xml:space="preserve"> fair (Fortin and </w:t>
      </w:r>
      <w:proofErr w:type="spellStart"/>
      <w:r w:rsidR="003B1E74">
        <w:t>Fellenz</w:t>
      </w:r>
      <w:proofErr w:type="spellEnd"/>
      <w:r w:rsidR="003B1E74">
        <w:t>, 2008;</w:t>
      </w:r>
      <w:r w:rsidRPr="00C51D8B">
        <w:t xml:space="preserve"> Simmons and Walsh, 2</w:t>
      </w:r>
      <w:r w:rsidR="00274E7C">
        <w:t>012</w:t>
      </w:r>
      <w:r w:rsidRPr="00C51D8B">
        <w:t>) is generally seen to provide  a defense against normative solutions as it tolerates and allows for differing outcomes in situations where a decision or allocation is seen to be fair by some but not by</w:t>
      </w:r>
      <w:r w:rsidR="00274E7C">
        <w:t xml:space="preserve"> others (Simmons and Walsh, 2012</w:t>
      </w:r>
      <w:r w:rsidRPr="00C51D8B">
        <w:t xml:space="preserve">). </w:t>
      </w:r>
      <w:r w:rsidR="00E0297C">
        <w:t xml:space="preserve"> Those </w:t>
      </w:r>
      <w:r w:rsidR="00E0297C" w:rsidRPr="00C51D8B">
        <w:rPr>
          <w:rFonts w:cs="Arial"/>
        </w:rPr>
        <w:t>who focus on understanding justice through the perceptions of individuals (Colquitt et al</w:t>
      </w:r>
      <w:r w:rsidR="006E4C7E">
        <w:rPr>
          <w:rFonts w:cs="Arial"/>
        </w:rPr>
        <w:t>.</w:t>
      </w:r>
      <w:r w:rsidR="003B1E74">
        <w:rPr>
          <w:rFonts w:cs="Arial"/>
        </w:rPr>
        <w:t>, 2001;</w:t>
      </w:r>
      <w:r w:rsidR="00E0297C" w:rsidRPr="00C51D8B">
        <w:rPr>
          <w:rFonts w:cs="Arial"/>
        </w:rPr>
        <w:t xml:space="preserve"> </w:t>
      </w:r>
      <w:r w:rsidR="009825C0">
        <w:rPr>
          <w:rFonts w:cs="Arial"/>
        </w:rPr>
        <w:t xml:space="preserve">Colquitt </w:t>
      </w:r>
      <w:r w:rsidR="009825C0">
        <w:rPr>
          <w:rFonts w:cs="Arial"/>
          <w:i/>
        </w:rPr>
        <w:t>et al</w:t>
      </w:r>
      <w:r w:rsidR="00E0297C" w:rsidRPr="00C51D8B">
        <w:rPr>
          <w:rFonts w:cs="Arial"/>
        </w:rPr>
        <w:t xml:space="preserve">, </w:t>
      </w:r>
      <w:proofErr w:type="gramStart"/>
      <w:r w:rsidR="00E0297C" w:rsidRPr="00C51D8B">
        <w:rPr>
          <w:rFonts w:cs="Arial"/>
        </w:rPr>
        <w:t>2005.</w:t>
      </w:r>
      <w:r w:rsidR="003B1E74">
        <w:rPr>
          <w:rFonts w:cs="Arial"/>
        </w:rPr>
        <w:t>;</w:t>
      </w:r>
      <w:proofErr w:type="gramEnd"/>
      <w:r w:rsidR="00E0297C" w:rsidRPr="00C51D8B">
        <w:rPr>
          <w:rFonts w:cs="Arial"/>
        </w:rPr>
        <w:t xml:space="preserve"> Fortin and </w:t>
      </w:r>
      <w:proofErr w:type="spellStart"/>
      <w:r w:rsidR="00E0297C" w:rsidRPr="00C51D8B">
        <w:rPr>
          <w:rFonts w:cs="Arial"/>
        </w:rPr>
        <w:t>Fellenz</w:t>
      </w:r>
      <w:proofErr w:type="spellEnd"/>
      <w:r w:rsidR="00E0297C" w:rsidRPr="00C51D8B">
        <w:rPr>
          <w:rFonts w:cs="Arial"/>
        </w:rPr>
        <w:t>,</w:t>
      </w:r>
      <w:r w:rsidR="003B1E74">
        <w:rPr>
          <w:rFonts w:cs="Arial"/>
        </w:rPr>
        <w:t xml:space="preserve"> 2008;</w:t>
      </w:r>
      <w:r w:rsidR="00EC70C1">
        <w:rPr>
          <w:rFonts w:cs="Arial"/>
        </w:rPr>
        <w:t xml:space="preserve"> Simmons and Walsh, 201</w:t>
      </w:r>
      <w:r w:rsidR="00274E7C">
        <w:rPr>
          <w:rFonts w:cs="Arial"/>
        </w:rPr>
        <w:t>2</w:t>
      </w:r>
      <w:r w:rsidR="00EC70C1">
        <w:rPr>
          <w:rFonts w:cs="Arial"/>
        </w:rPr>
        <w:t>) do</w:t>
      </w:r>
      <w:r w:rsidR="00E0297C" w:rsidRPr="00C51D8B">
        <w:rPr>
          <w:rFonts w:cs="Arial"/>
        </w:rPr>
        <w:t xml:space="preserve"> highlight </w:t>
      </w:r>
      <w:r w:rsidR="00E0297C">
        <w:rPr>
          <w:rFonts w:cs="Arial"/>
        </w:rPr>
        <w:t xml:space="preserve">some ethical issues including </w:t>
      </w:r>
      <w:r w:rsidR="00E0297C" w:rsidRPr="00C51D8B">
        <w:rPr>
          <w:rFonts w:cs="Arial"/>
        </w:rPr>
        <w:t>justice’s tolerance of unequal distribution (</w:t>
      </w:r>
      <w:r w:rsidR="00274E7C">
        <w:rPr>
          <w:rFonts w:cs="Arial"/>
        </w:rPr>
        <w:t>Simmons and Walsh, 2012</w:t>
      </w:r>
      <w:r w:rsidR="00E0297C" w:rsidRPr="00C51D8B">
        <w:rPr>
          <w:rFonts w:cs="Arial"/>
        </w:rPr>
        <w:t>), its socially constructed nature and its subjectivity</w:t>
      </w:r>
      <w:r w:rsidR="00EC70C1">
        <w:rPr>
          <w:rFonts w:cs="Arial"/>
        </w:rPr>
        <w:t>.</w:t>
      </w:r>
    </w:p>
    <w:p w:rsidR="0017249E" w:rsidRPr="00C51D8B" w:rsidRDefault="0017249E" w:rsidP="00602FF9">
      <w:pPr>
        <w:spacing w:line="480" w:lineRule="auto"/>
        <w:rPr>
          <w:rFonts w:cs="Arial"/>
        </w:rPr>
      </w:pPr>
    </w:p>
    <w:p w:rsidR="00F966D8" w:rsidRDefault="00315F7C" w:rsidP="00602FF9">
      <w:pPr>
        <w:spacing w:line="480" w:lineRule="auto"/>
      </w:pPr>
      <w:r w:rsidRPr="00C51D8B">
        <w:rPr>
          <w:rFonts w:cs="Arial"/>
        </w:rPr>
        <w:t>On the other hand, s</w:t>
      </w:r>
      <w:r w:rsidR="0017249E" w:rsidRPr="00C51D8B">
        <w:rPr>
          <w:rFonts w:cs="Arial"/>
        </w:rPr>
        <w:t>ome shortcomings of organizational justice as providing</w:t>
      </w:r>
      <w:r w:rsidRPr="00C51D8B">
        <w:rPr>
          <w:rFonts w:cs="Arial"/>
        </w:rPr>
        <w:t xml:space="preserve"> an ethical route are </w:t>
      </w:r>
      <w:r w:rsidR="00EC70C1">
        <w:rPr>
          <w:rFonts w:cs="Arial"/>
        </w:rPr>
        <w:t>identified</w:t>
      </w:r>
      <w:r w:rsidR="0017249E" w:rsidRPr="00C51D8B">
        <w:rPr>
          <w:rFonts w:cs="Arial"/>
        </w:rPr>
        <w:t xml:space="preserve"> in literature.  </w:t>
      </w:r>
      <w:r w:rsidR="00E9057D">
        <w:rPr>
          <w:rFonts w:cs="Arial"/>
        </w:rPr>
        <w:t>Firstly, a</w:t>
      </w:r>
      <w:r w:rsidR="0017249E" w:rsidRPr="00C51D8B">
        <w:rPr>
          <w:rFonts w:cs="Arial"/>
        </w:rPr>
        <w:t>rguments are made that</w:t>
      </w:r>
      <w:r w:rsidR="00E9057D">
        <w:rPr>
          <w:rFonts w:cs="Arial"/>
        </w:rPr>
        <w:t>, although current presentations o</w:t>
      </w:r>
      <w:r w:rsidR="00921A77">
        <w:rPr>
          <w:rFonts w:cs="Arial"/>
        </w:rPr>
        <w:t>f theory encourage an interpreti</w:t>
      </w:r>
      <w:r w:rsidR="00E9057D">
        <w:rPr>
          <w:rFonts w:cs="Arial"/>
        </w:rPr>
        <w:t>vistic stance, the frameworks presented in literature and</w:t>
      </w:r>
      <w:r w:rsidR="0017249E" w:rsidRPr="00C51D8B">
        <w:rPr>
          <w:rFonts w:cs="Arial"/>
        </w:rPr>
        <w:t xml:space="preserve"> the dimensions of distributive, procedural and interactional justice are normative rules (Rupp et al, 2014</w:t>
      </w:r>
      <w:r w:rsidR="003B1E74">
        <w:rPr>
          <w:rFonts w:cs="Arial"/>
        </w:rPr>
        <w:t>;</w:t>
      </w:r>
      <w:r w:rsidR="00E9057D">
        <w:rPr>
          <w:rFonts w:cs="Arial"/>
        </w:rPr>
        <w:t xml:space="preserve">  Fortin and </w:t>
      </w:r>
      <w:proofErr w:type="spellStart"/>
      <w:r w:rsidR="00E9057D">
        <w:rPr>
          <w:rFonts w:cs="Arial"/>
        </w:rPr>
        <w:t>Fellenz</w:t>
      </w:r>
      <w:proofErr w:type="spellEnd"/>
      <w:r w:rsidR="00E9057D">
        <w:rPr>
          <w:rFonts w:cs="Arial"/>
        </w:rPr>
        <w:t>, 2008)</w:t>
      </w:r>
      <w:r w:rsidR="0017249E" w:rsidRPr="00C51D8B">
        <w:rPr>
          <w:rFonts w:cs="Arial"/>
        </w:rPr>
        <w:t xml:space="preserve"> and </w:t>
      </w:r>
      <w:r w:rsidR="00A16006">
        <w:rPr>
          <w:rFonts w:cs="Arial"/>
        </w:rPr>
        <w:t xml:space="preserve">are </w:t>
      </w:r>
      <w:r w:rsidR="0017249E" w:rsidRPr="00C51D8B">
        <w:rPr>
          <w:rFonts w:cs="Arial"/>
        </w:rPr>
        <w:t xml:space="preserve">therefore inadequate on their own for ensuring morally sound practice.  </w:t>
      </w:r>
      <w:r w:rsidR="00EC70C1">
        <w:rPr>
          <w:rFonts w:cs="Arial"/>
        </w:rPr>
        <w:t>In addition, r</w:t>
      </w:r>
      <w:r w:rsidR="00F966D8" w:rsidRPr="00C51D8B">
        <w:t>esearch atte</w:t>
      </w:r>
      <w:r w:rsidR="00921A77">
        <w:t>ntion has focused on the organiz</w:t>
      </w:r>
      <w:r w:rsidR="00F966D8" w:rsidRPr="00C51D8B">
        <w:t>ation making the decisions rather than on the stakeholders affected by the d</w:t>
      </w:r>
      <w:r w:rsidR="00274E7C">
        <w:t>ecision (Simmons and Walsh, 2012</w:t>
      </w:r>
      <w:r w:rsidR="00F966D8" w:rsidRPr="00C51D8B">
        <w:t>)</w:t>
      </w:r>
      <w:r w:rsidR="00F966D8">
        <w:t xml:space="preserve"> and l</w:t>
      </w:r>
      <w:r w:rsidR="00B55844" w:rsidRPr="00C51D8B">
        <w:rPr>
          <w:rFonts w:cs="Arial"/>
        </w:rPr>
        <w:t>iterature on perceived justice has focused on understanding how consumers’ perceptions of the fairness of outcome distributions can be affected and how fair procedures can be developed to deliver these (Colquitt et al</w:t>
      </w:r>
      <w:r w:rsidR="003B1E74">
        <w:rPr>
          <w:rFonts w:cs="Arial"/>
        </w:rPr>
        <w:t>.</w:t>
      </w:r>
      <w:r w:rsidR="00B55844" w:rsidRPr="00C51D8B">
        <w:rPr>
          <w:rFonts w:cs="Arial"/>
        </w:rPr>
        <w:t xml:space="preserve">, 2001).  These </w:t>
      </w:r>
      <w:r w:rsidR="00EC70C1">
        <w:rPr>
          <w:rFonts w:cs="Arial"/>
        </w:rPr>
        <w:t xml:space="preserve">factors </w:t>
      </w:r>
      <w:r w:rsidR="00B55844" w:rsidRPr="00C51D8B">
        <w:rPr>
          <w:rFonts w:cs="Arial"/>
        </w:rPr>
        <w:t>result in essentially normative solutions</w:t>
      </w:r>
      <w:r w:rsidR="00B55844">
        <w:rPr>
          <w:rFonts w:cs="Arial"/>
        </w:rPr>
        <w:t xml:space="preserve"> which </w:t>
      </w:r>
      <w:r w:rsidR="00E9057D">
        <w:t xml:space="preserve">take a managerialist perspective, providing checklists of actions which perpetuate practices rather than supporting engagement with moral values or the impact of practices (Fortin and Fellenz, 2008). </w:t>
      </w:r>
    </w:p>
    <w:p w:rsidR="003B1E74" w:rsidRPr="00C51D8B" w:rsidRDefault="003B1E74" w:rsidP="00602FF9">
      <w:pPr>
        <w:spacing w:line="480" w:lineRule="auto"/>
      </w:pPr>
    </w:p>
    <w:p w:rsidR="00E9057D" w:rsidRDefault="00E9057D" w:rsidP="00602FF9">
      <w:pPr>
        <w:spacing w:line="480" w:lineRule="auto"/>
      </w:pPr>
      <w:r>
        <w:t xml:space="preserve">Secondly, perceived and organizational justice frameworks fail to include environmental or contextual issues which may impact upon the ethical judgment or decision-making.  </w:t>
      </w:r>
      <w:r w:rsidRPr="00C51D8B">
        <w:t xml:space="preserve">Central to </w:t>
      </w:r>
      <w:r w:rsidRPr="00C51D8B">
        <w:lastRenderedPageBreak/>
        <w:t xml:space="preserve">ethical thinking is the determination that people should be able to live a full and self-determined life, equal with others but with the right to be different, for those differences to be respected and to be treated differently (Garcia de Alba, 2010).  </w:t>
      </w:r>
      <w:r w:rsidR="00C607ED" w:rsidRPr="00C51D8B">
        <w:t>Ethical approaches demand multiple stakeho</w:t>
      </w:r>
      <w:r w:rsidR="00C607ED">
        <w:t>ld</w:t>
      </w:r>
      <w:r w:rsidR="00C607ED" w:rsidRPr="00C51D8B">
        <w:t>ers</w:t>
      </w:r>
      <w:r w:rsidR="00C607ED">
        <w:t>'</w:t>
      </w:r>
      <w:r w:rsidR="00C607ED" w:rsidRPr="00C51D8B">
        <w:t xml:space="preserve"> interests to be taken into account (Fortin</w:t>
      </w:r>
      <w:r w:rsidR="00C607ED">
        <w:t xml:space="preserve"> and Fellenz, 2008).  </w:t>
      </w:r>
      <w:r w:rsidR="00C607ED" w:rsidRPr="00C51D8B">
        <w:t>Ethical action mu</w:t>
      </w:r>
      <w:r w:rsidR="00C607ED">
        <w:t xml:space="preserve">st recognize the complexity of </w:t>
      </w:r>
      <w:r w:rsidR="00C607ED" w:rsidRPr="00C51D8B">
        <w:t xml:space="preserve">people’s lives and perceptions </w:t>
      </w:r>
      <w:r w:rsidR="00C607ED">
        <w:t>and this provides a way of fo</w:t>
      </w:r>
      <w:r w:rsidR="00C607ED" w:rsidRPr="00C51D8B">
        <w:t>cusing on the key issues (Garcia de Alba, 2010).</w:t>
      </w:r>
      <w:r w:rsidR="00C607ED">
        <w:t xml:space="preserve">  </w:t>
      </w:r>
      <w:r w:rsidR="00B55844">
        <w:t xml:space="preserve">Normative approaches </w:t>
      </w:r>
      <w:proofErr w:type="gramStart"/>
      <w:r w:rsidR="00B55844" w:rsidRPr="00C51D8B">
        <w:t>mitigate</w:t>
      </w:r>
      <w:proofErr w:type="gramEnd"/>
      <w:r w:rsidR="00B55844" w:rsidRPr="00C51D8B">
        <w:t xml:space="preserve"> against consideration of the whole individual.  </w:t>
      </w:r>
      <w:r>
        <w:t xml:space="preserve"> </w:t>
      </w:r>
    </w:p>
    <w:p w:rsidR="00E9057D" w:rsidRDefault="00E9057D" w:rsidP="00602FF9">
      <w:pPr>
        <w:spacing w:line="480" w:lineRule="auto"/>
      </w:pPr>
    </w:p>
    <w:p w:rsidR="00E9057D" w:rsidRPr="00C51D8B" w:rsidRDefault="00B55844" w:rsidP="00602FF9">
      <w:pPr>
        <w:spacing w:line="480" w:lineRule="auto"/>
      </w:pPr>
      <w:r>
        <w:t>Thirdly, t</w:t>
      </w:r>
      <w:r w:rsidR="00E9057D" w:rsidRPr="00C51D8B">
        <w:t xml:space="preserve">here is a lack of reflexivity in justice research </w:t>
      </w:r>
      <w:r w:rsidR="00E9057D">
        <w:t xml:space="preserve">(Fortin and Fellenz, 2008).  </w:t>
      </w:r>
      <w:r w:rsidR="00921A77">
        <w:t>While organiz</w:t>
      </w:r>
      <w:r w:rsidR="00E9057D" w:rsidRPr="00C51D8B">
        <w:t>ations see external issues such as the level of public understanding, knowledge and awareness as the problem</w:t>
      </w:r>
      <w:r w:rsidR="00EC70C1">
        <w:t>,</w:t>
      </w:r>
      <w:r w:rsidR="00E9057D" w:rsidRPr="00C51D8B">
        <w:t xml:space="preserve"> they will seek to find an answer in the development of normative rules and procedures (Fawkes, 2012). </w:t>
      </w:r>
      <w:r w:rsidR="00E9057D">
        <w:t>Consequently, i</w:t>
      </w:r>
      <w:r w:rsidR="00921A77">
        <w:t>t is the organiz</w:t>
      </w:r>
      <w:r w:rsidR="00E9057D" w:rsidRPr="00C51D8B">
        <w:t xml:space="preserve">ation itself which determines </w:t>
      </w:r>
      <w:r w:rsidR="00E9057D">
        <w:t xml:space="preserve">what is </w:t>
      </w:r>
      <w:r w:rsidR="00E9057D" w:rsidRPr="00C51D8B">
        <w:t>ethical</w:t>
      </w:r>
      <w:r w:rsidR="00E9057D">
        <w:t xml:space="preserve"> and what is not</w:t>
      </w:r>
      <w:r w:rsidR="00E9057D" w:rsidRPr="00C51D8B">
        <w:t xml:space="preserve">. </w:t>
      </w:r>
      <w:r w:rsidR="00E9057D">
        <w:t>In and of itself</w:t>
      </w:r>
      <w:r w:rsidR="00A16006">
        <w:t>,</w:t>
      </w:r>
      <w:r w:rsidR="00E9057D">
        <w:t xml:space="preserve"> this approach is ethically unsound.  </w:t>
      </w:r>
    </w:p>
    <w:p w:rsidR="0017249E" w:rsidRPr="00C51D8B" w:rsidRDefault="0017249E" w:rsidP="00602FF9">
      <w:pPr>
        <w:spacing w:line="480" w:lineRule="auto"/>
        <w:rPr>
          <w:rFonts w:cs="Arial"/>
        </w:rPr>
      </w:pPr>
    </w:p>
    <w:p w:rsidR="00E0297C" w:rsidRDefault="00B55844" w:rsidP="00602FF9">
      <w:pPr>
        <w:spacing w:line="480" w:lineRule="auto"/>
      </w:pPr>
      <w:r>
        <w:rPr>
          <w:rFonts w:cs="Arial"/>
        </w:rPr>
        <w:t xml:space="preserve">Fourthly, </w:t>
      </w:r>
      <w:r w:rsidR="00EC70C1">
        <w:rPr>
          <w:rFonts w:cs="Arial"/>
        </w:rPr>
        <w:t xml:space="preserve">frameworks do not engage </w:t>
      </w:r>
      <w:r w:rsidR="0017249E" w:rsidRPr="00C51D8B">
        <w:rPr>
          <w:rFonts w:cs="Arial"/>
        </w:rPr>
        <w:t xml:space="preserve">with questions of moral value.  </w:t>
      </w:r>
      <w:r w:rsidR="0017249E" w:rsidRPr="00C51D8B">
        <w:rPr>
          <w:rStyle w:val="title10"/>
          <w:rFonts w:cs="Arial"/>
          <w:vanish/>
          <w:lang w:val="en"/>
        </w:rPr>
        <w:t>false</w:t>
      </w:r>
      <w:r w:rsidR="0017249E" w:rsidRPr="00C51D8B">
        <w:t xml:space="preserve">When assessing a situation of service recovery a customer not only considers what else the provider could have done but also </w:t>
      </w:r>
      <w:r w:rsidR="00315F7C" w:rsidRPr="00C51D8B">
        <w:t>what they should have done (McC</w:t>
      </w:r>
      <w:r w:rsidR="0017249E" w:rsidRPr="00C51D8B">
        <w:t>oll-Kennedy and Sparks, 2003). This “should” decision implies the operationali</w:t>
      </w:r>
      <w:r w:rsidR="00E0297C">
        <w:t xml:space="preserve">zation of some set of values. </w:t>
      </w:r>
    </w:p>
    <w:p w:rsidR="00E0297C" w:rsidRDefault="00E0297C" w:rsidP="00602FF9">
      <w:pPr>
        <w:spacing w:line="480" w:lineRule="auto"/>
      </w:pPr>
    </w:p>
    <w:p w:rsidR="00E0297C" w:rsidRPr="00C51D8B" w:rsidRDefault="00B55844" w:rsidP="00602FF9">
      <w:pPr>
        <w:spacing w:line="480" w:lineRule="auto"/>
      </w:pPr>
      <w:r>
        <w:t xml:space="preserve">Fifthly, </w:t>
      </w:r>
      <w:r w:rsidR="00921A77">
        <w:t>while organiz</w:t>
      </w:r>
      <w:r w:rsidR="0017249E" w:rsidRPr="00C51D8B">
        <w:t>ational justice provides “ample evidence and powerful reminders of the importance of enabling all stakeholders a</w:t>
      </w:r>
      <w:r w:rsidR="00274E7C">
        <w:t xml:space="preserve"> voice” (Simmons and Walsh, 2012</w:t>
      </w:r>
      <w:r w:rsidR="00063D11">
        <w:t xml:space="preserve"> p</w:t>
      </w:r>
      <w:r w:rsidR="00A16006">
        <w:t>p</w:t>
      </w:r>
      <w:r w:rsidR="00063D11">
        <w:t>. 153</w:t>
      </w:r>
      <w:r w:rsidR="0017249E" w:rsidRPr="00C51D8B">
        <w:t>), consideration of power dynamic</w:t>
      </w:r>
      <w:r w:rsidR="00EC70C1">
        <w:t xml:space="preserve">s </w:t>
      </w:r>
      <w:r w:rsidR="00E0297C">
        <w:t>is</w:t>
      </w:r>
      <w:r w:rsidR="0017249E" w:rsidRPr="00C51D8B">
        <w:t xml:space="preserve"> absent</w:t>
      </w:r>
      <w:r w:rsidR="00E0297C">
        <w:t xml:space="preserve"> (Fortin and Fellenz, 2008) and more engagement is needed (Fawkes, 201</w:t>
      </w:r>
      <w:r w:rsidR="00063D11">
        <w:t>2</w:t>
      </w:r>
      <w:r w:rsidR="00E0297C">
        <w:t>)</w:t>
      </w:r>
      <w:r w:rsidR="0017249E" w:rsidRPr="00C51D8B">
        <w:t xml:space="preserve">.  </w:t>
      </w:r>
      <w:r w:rsidR="00937D7C">
        <w:t xml:space="preserve">The exercise of power is a key facet </w:t>
      </w:r>
      <w:r w:rsidR="00E0297C" w:rsidRPr="00C51D8B">
        <w:t>organizational life</w:t>
      </w:r>
      <w:r w:rsidR="00E0297C">
        <w:t>.  O</w:t>
      </w:r>
      <w:r w:rsidR="0017249E" w:rsidRPr="00C51D8B">
        <w:t>rganizational justice is able to entrench the interests of those with power (Simmons and Walsh, 2012).</w:t>
      </w:r>
      <w:r w:rsidR="00E0297C" w:rsidRPr="00C51D8B">
        <w:t xml:space="preserve">  </w:t>
      </w:r>
      <w:r w:rsidR="00E9057D">
        <w:t>Key questions are: w</w:t>
      </w:r>
      <w:r w:rsidR="00E0297C" w:rsidRPr="00C51D8B">
        <w:t xml:space="preserve">ho is in a position to determine the ethical action?  Should what is right be determined by the </w:t>
      </w:r>
      <w:r w:rsidR="00921A77">
        <w:t>complaint handler, their organiz</w:t>
      </w:r>
      <w:r w:rsidR="00E0297C" w:rsidRPr="00C51D8B">
        <w:t xml:space="preserve">ation or the complainant or </w:t>
      </w:r>
      <w:r w:rsidR="00E0297C" w:rsidRPr="00C51D8B">
        <w:lastRenderedPageBreak/>
        <w:t xml:space="preserve">wider society? </w:t>
      </w:r>
      <w:proofErr w:type="gramStart"/>
      <w:r w:rsidR="00E0297C" w:rsidRPr="00C51D8B">
        <w:t>If the latter</w:t>
      </w:r>
      <w:r w:rsidR="00921A77">
        <w:t>,</w:t>
      </w:r>
      <w:r w:rsidR="00E0297C" w:rsidRPr="00C51D8B">
        <w:t xml:space="preserve"> who is seen as representing society and what is the legitimacy of their position to fulfil this role?</w:t>
      </w:r>
      <w:proofErr w:type="gramEnd"/>
      <w:r w:rsidR="00E0297C" w:rsidRPr="00C51D8B">
        <w:t xml:space="preserve"> The obstacle caused by power to the establishment of ethical</w:t>
      </w:r>
      <w:r w:rsidR="00937D7C">
        <w:t xml:space="preserve"> communication, an important aspect of the complaint handler’s role, </w:t>
      </w:r>
      <w:r w:rsidR="00E0297C" w:rsidRPr="00C51D8B">
        <w:t xml:space="preserve">is recognized. </w:t>
      </w:r>
    </w:p>
    <w:p w:rsidR="00E0297C" w:rsidRPr="00C51D8B" w:rsidRDefault="00E0297C" w:rsidP="00602FF9">
      <w:pPr>
        <w:spacing w:line="480" w:lineRule="auto"/>
      </w:pPr>
    </w:p>
    <w:p w:rsidR="00E0297C" w:rsidRPr="00C51D8B" w:rsidRDefault="00E0297C" w:rsidP="00602FF9">
      <w:pPr>
        <w:spacing w:line="480" w:lineRule="auto"/>
        <w:ind w:left="720"/>
      </w:pPr>
      <w:r w:rsidRPr="00C51D8B">
        <w:t>“Many of the most important communication issues facing this century, from global warming to religious fundamentalism, raise questions concerning the relative power of those seeking to estab</w:t>
      </w:r>
      <w:r w:rsidR="006E4C7E">
        <w:t xml:space="preserve">lish dialogue.” </w:t>
      </w:r>
      <w:proofErr w:type="gramStart"/>
      <w:r w:rsidR="006E4C7E">
        <w:t>(Fawkes, 2007, pp</w:t>
      </w:r>
      <w:r w:rsidRPr="00C51D8B">
        <w:t>. 322).</w:t>
      </w:r>
      <w:proofErr w:type="gramEnd"/>
    </w:p>
    <w:p w:rsidR="0017249E" w:rsidRPr="00C51D8B" w:rsidRDefault="0017249E" w:rsidP="00602FF9">
      <w:pPr>
        <w:spacing w:line="480" w:lineRule="auto"/>
      </w:pPr>
    </w:p>
    <w:p w:rsidR="00C12C70" w:rsidRDefault="00C607ED" w:rsidP="00602FF9">
      <w:pPr>
        <w:spacing w:line="480" w:lineRule="auto"/>
        <w:rPr>
          <w:rFonts w:cs="Arial"/>
        </w:rPr>
      </w:pPr>
      <w:r>
        <w:rPr>
          <w:rFonts w:cs="Arial"/>
        </w:rPr>
        <w:t xml:space="preserve">Finally, </w:t>
      </w:r>
      <w:r w:rsidRPr="00C51D8B">
        <w:rPr>
          <w:rFonts w:cs="Arial"/>
        </w:rPr>
        <w:t>in order to engage with ethical considerations, fr</w:t>
      </w:r>
      <w:r>
        <w:rPr>
          <w:rFonts w:cs="Arial"/>
        </w:rPr>
        <w:t>ameworks for fairness provision</w:t>
      </w:r>
      <w:r w:rsidRPr="00C51D8B">
        <w:rPr>
          <w:rFonts w:cs="Arial"/>
        </w:rPr>
        <w:t xml:space="preserve"> </w:t>
      </w:r>
      <w:r>
        <w:rPr>
          <w:rFonts w:cs="Arial"/>
        </w:rPr>
        <w:t>should recognise</w:t>
      </w:r>
      <w:r w:rsidRPr="00C51D8B">
        <w:rPr>
          <w:rFonts w:cs="Arial"/>
        </w:rPr>
        <w:t xml:space="preserve"> that justice perceptions involve holding a party accountable for violating justice rules</w:t>
      </w:r>
      <w:r>
        <w:rPr>
          <w:rFonts w:cs="Arial"/>
        </w:rPr>
        <w:t xml:space="preserve"> (Rupp et al., 2014)</w:t>
      </w:r>
      <w:r w:rsidRPr="00C51D8B">
        <w:rPr>
          <w:rFonts w:cs="Arial"/>
        </w:rPr>
        <w:t xml:space="preserve">.  </w:t>
      </w:r>
      <w:r w:rsidR="00C12C70" w:rsidRPr="00C51D8B">
        <w:rPr>
          <w:rFonts w:cs="Arial"/>
        </w:rPr>
        <w:t xml:space="preserve">They therefore need to include a focus on moral accountability.  Moral accountability </w:t>
      </w:r>
      <w:r w:rsidR="00A16006">
        <w:rPr>
          <w:rFonts w:cs="Arial"/>
        </w:rPr>
        <w:t xml:space="preserve">is a </w:t>
      </w:r>
      <w:r w:rsidR="00C12C70" w:rsidRPr="00C51D8B">
        <w:rPr>
          <w:rFonts w:cs="Arial"/>
        </w:rPr>
        <w:t>bridge between issues o</w:t>
      </w:r>
      <w:r w:rsidR="00CE0FBF">
        <w:rPr>
          <w:rFonts w:cs="Arial"/>
        </w:rPr>
        <w:t>f</w:t>
      </w:r>
      <w:r w:rsidR="00C12C70" w:rsidRPr="00C51D8B">
        <w:rPr>
          <w:rFonts w:cs="Arial"/>
        </w:rPr>
        <w:t xml:space="preserve"> justice and issues of ethics</w:t>
      </w:r>
      <w:r w:rsidR="00A16006">
        <w:rPr>
          <w:rFonts w:cs="Arial"/>
        </w:rPr>
        <w:t xml:space="preserve"> and f</w:t>
      </w:r>
      <w:r w:rsidR="00C12C70" w:rsidRPr="00C51D8B">
        <w:rPr>
          <w:rFonts w:cs="Arial"/>
        </w:rPr>
        <w:t>ocusing on accountability issues provides a way of integrating justice and ethics in practice (Rupp et al, 2014)</w:t>
      </w:r>
      <w:r w:rsidR="00B55844">
        <w:rPr>
          <w:rFonts w:cs="Arial"/>
        </w:rPr>
        <w:t>.</w:t>
      </w:r>
    </w:p>
    <w:p w:rsidR="00B55844" w:rsidRDefault="00B55844" w:rsidP="00602FF9">
      <w:pPr>
        <w:spacing w:line="480" w:lineRule="auto"/>
        <w:rPr>
          <w:rFonts w:cs="Arial"/>
        </w:rPr>
      </w:pPr>
    </w:p>
    <w:p w:rsidR="00B55844" w:rsidRPr="00EC70C1" w:rsidRDefault="00B55844" w:rsidP="00602FF9">
      <w:pPr>
        <w:spacing w:line="480" w:lineRule="auto"/>
      </w:pPr>
      <w:r w:rsidRPr="00EC70C1">
        <w:t>This review has identified a range of issues relevant to establishing an ethical approach to complaint handling</w:t>
      </w:r>
      <w:r w:rsidR="00EC70C1">
        <w:t xml:space="preserve"> which are undeveloped in current organizational and perceived justice frameworks</w:t>
      </w:r>
      <w:r w:rsidRPr="00EC70C1">
        <w:t xml:space="preserve">. Key amongst these </w:t>
      </w:r>
      <w:proofErr w:type="gramStart"/>
      <w:r w:rsidRPr="00EC70C1">
        <w:t>are</w:t>
      </w:r>
      <w:proofErr w:type="gramEnd"/>
      <w:r w:rsidRPr="00EC70C1">
        <w:t xml:space="preserve"> the need to address issues of </w:t>
      </w:r>
      <w:r w:rsidR="00117EC9">
        <w:t xml:space="preserve">autonomy, context, </w:t>
      </w:r>
      <w:r w:rsidR="00A16006">
        <w:t xml:space="preserve">interpretivism, </w:t>
      </w:r>
      <w:r w:rsidRPr="00EC70C1">
        <w:t>reflexivity</w:t>
      </w:r>
      <w:r w:rsidR="00EC70C1">
        <w:t xml:space="preserve">, </w:t>
      </w:r>
      <w:r w:rsidR="00117EC9">
        <w:t>moral values</w:t>
      </w:r>
      <w:r w:rsidR="00EC70C1">
        <w:t xml:space="preserve">, </w:t>
      </w:r>
      <w:r w:rsidRPr="00EC70C1">
        <w:t>stakeholder voice</w:t>
      </w:r>
      <w:r w:rsidR="00EC70C1">
        <w:t xml:space="preserve">, </w:t>
      </w:r>
      <w:r w:rsidR="00117EC9">
        <w:t xml:space="preserve">power and </w:t>
      </w:r>
      <w:r w:rsidR="00EC70C1">
        <w:t>moral accountability</w:t>
      </w:r>
      <w:r w:rsidRPr="00EC70C1">
        <w:t xml:space="preserve">. </w:t>
      </w:r>
    </w:p>
    <w:p w:rsidR="00B55844" w:rsidRPr="00C51D8B" w:rsidRDefault="00B55844" w:rsidP="00602FF9">
      <w:pPr>
        <w:spacing w:line="480" w:lineRule="auto"/>
        <w:rPr>
          <w:rFonts w:cs="Arial"/>
        </w:rPr>
      </w:pPr>
    </w:p>
    <w:p w:rsidR="00A16006" w:rsidRDefault="00A16006" w:rsidP="00602FF9">
      <w:pPr>
        <w:spacing w:line="480" w:lineRule="auto"/>
        <w:rPr>
          <w:rFonts w:cs="Arial"/>
          <w:b/>
        </w:rPr>
      </w:pPr>
      <w:r w:rsidRPr="00A16006">
        <w:rPr>
          <w:rFonts w:cs="Arial"/>
          <w:b/>
        </w:rPr>
        <w:t>Complaint handlers as boundary spanners</w:t>
      </w:r>
    </w:p>
    <w:p w:rsidR="00E463A2" w:rsidRDefault="00E463A2" w:rsidP="00602FF9">
      <w:pPr>
        <w:spacing w:line="480" w:lineRule="auto"/>
        <w:rPr>
          <w:rFonts w:cs="Arial"/>
        </w:rPr>
      </w:pPr>
    </w:p>
    <w:p w:rsidR="00A16006" w:rsidRDefault="00A16006" w:rsidP="00602FF9">
      <w:pPr>
        <w:spacing w:line="480" w:lineRule="auto"/>
        <w:rPr>
          <w:rFonts w:cs="Arial"/>
        </w:rPr>
      </w:pPr>
      <w:r>
        <w:rPr>
          <w:rFonts w:cs="Arial"/>
        </w:rPr>
        <w:t>In order to focus ideas about ethical fairness more directly onto the complaint handling role, the concept of the boundary spanner is now introduced and explored.  It is then presented as relevant to the role of complaint handlers which then creates the argument for ethical theory i</w:t>
      </w:r>
      <w:r w:rsidR="00E463A2">
        <w:rPr>
          <w:rFonts w:cs="Arial"/>
        </w:rPr>
        <w:t xml:space="preserve">n </w:t>
      </w:r>
      <w:r w:rsidR="00E463A2">
        <w:rPr>
          <w:rFonts w:cs="Arial"/>
        </w:rPr>
        <w:lastRenderedPageBreak/>
        <w:t xml:space="preserve">relation to boundary spanning roles to be regarded as an appropriate input to the development of a framework for ethical complaint handling policy and practice. </w:t>
      </w:r>
    </w:p>
    <w:p w:rsidR="00E463A2" w:rsidRDefault="00E463A2" w:rsidP="00602FF9">
      <w:pPr>
        <w:spacing w:line="480" w:lineRule="auto"/>
        <w:rPr>
          <w:rFonts w:cs="Arial"/>
        </w:rPr>
      </w:pPr>
    </w:p>
    <w:p w:rsidR="00E463A2" w:rsidRPr="00C51D8B" w:rsidRDefault="00E463A2" w:rsidP="00E463A2">
      <w:pPr>
        <w:spacing w:line="480" w:lineRule="auto"/>
      </w:pPr>
      <w:r w:rsidRPr="00C51D8B">
        <w:t>Boundary spanners work in collaboration, co-ordination and integration roles (Williams, 2011).  They “manage the interface between organizations and their environments” (Williams, 2013, p</w:t>
      </w:r>
      <w:r>
        <w:t>p</w:t>
      </w:r>
      <w:r w:rsidRPr="00C51D8B">
        <w:t>. 19).  These may be intra-org</w:t>
      </w:r>
      <w:r>
        <w:t>aniz</w:t>
      </w:r>
      <w:r w:rsidRPr="00C51D8B">
        <w:t xml:space="preserve">ational boundaries – between different organizational functions or departments - or at touchpoints where </w:t>
      </w:r>
      <w:r>
        <w:t>organiz</w:t>
      </w:r>
      <w:r w:rsidRPr="00C51D8B">
        <w:t>ations come into contact with external environments – including customer service and cont</w:t>
      </w:r>
      <w:r w:rsidR="00937D7C">
        <w:t>act departments (Williams, 2011;</w:t>
      </w:r>
      <w:r w:rsidRPr="00C51D8B">
        <w:t xml:space="preserve"> Johlke and Duhan, 2001).  </w:t>
      </w:r>
    </w:p>
    <w:p w:rsidR="00E463A2" w:rsidRDefault="00E463A2" w:rsidP="00E463A2">
      <w:pPr>
        <w:spacing w:line="480" w:lineRule="auto"/>
      </w:pPr>
    </w:p>
    <w:p w:rsidR="00E463A2" w:rsidRPr="00C51D8B" w:rsidRDefault="00E463A2" w:rsidP="00E463A2">
      <w:pPr>
        <w:spacing w:line="480" w:lineRule="auto"/>
        <w:rPr>
          <w:rFonts w:eastAsia="Times New Roman" w:cs="Arial"/>
          <w:lang w:val="en" w:eastAsia="en-GB"/>
        </w:rPr>
      </w:pPr>
      <w:r w:rsidRPr="00C51D8B">
        <w:t>In literature the term boundary spanner has been applied to a range of organizational roles and sectors including public relations pract</w:t>
      </w:r>
      <w:r w:rsidR="00937D7C">
        <w:t>itioners (Grunig and Hunt, 1984;</w:t>
      </w:r>
      <w:r w:rsidRPr="00C51D8B">
        <w:t xml:space="preserve">  White and Dozier, 1992), individuals in health and social care settings (Williams, 2011), salesteams (</w:t>
      </w:r>
      <w:r w:rsidRPr="00C51D8B">
        <w:rPr>
          <w:rFonts w:eastAsia="Times New Roman" w:cs="Arial"/>
          <w:lang w:val="en" w:eastAsia="en-GB"/>
        </w:rPr>
        <w:t xml:space="preserve">Johlke and Duhan, 2001), business banking account managers (Ferguson et al, 2005). </w:t>
      </w:r>
      <w:proofErr w:type="gramStart"/>
      <w:r w:rsidRPr="00C51D8B">
        <w:rPr>
          <w:rFonts w:eastAsia="Times New Roman" w:cs="Arial"/>
          <w:lang w:val="en" w:eastAsia="en-GB"/>
        </w:rPr>
        <w:t>buyer-supplier</w:t>
      </w:r>
      <w:proofErr w:type="gramEnd"/>
      <w:r w:rsidRPr="00C51D8B">
        <w:rPr>
          <w:rFonts w:eastAsia="Times New Roman" w:cs="Arial"/>
          <w:lang w:val="en" w:eastAsia="en-GB"/>
        </w:rPr>
        <w:t xml:space="preserve"> roles (Fugate et al, 2012), </w:t>
      </w:r>
      <w:r>
        <w:rPr>
          <w:rFonts w:eastAsia="Times New Roman" w:cs="Arial"/>
          <w:lang w:val="en" w:eastAsia="en-GB"/>
        </w:rPr>
        <w:t xml:space="preserve">and </w:t>
      </w:r>
      <w:r w:rsidRPr="00C51D8B">
        <w:rPr>
          <w:rFonts w:eastAsia="Times New Roman" w:cs="Arial"/>
          <w:lang w:val="en" w:eastAsia="en-GB"/>
        </w:rPr>
        <w:t>professional services client facing roles (Vafeas, 2011)</w:t>
      </w:r>
    </w:p>
    <w:p w:rsidR="00E463A2" w:rsidRPr="00A16006" w:rsidRDefault="00E463A2" w:rsidP="00602FF9">
      <w:pPr>
        <w:spacing w:line="480" w:lineRule="auto"/>
        <w:rPr>
          <w:rFonts w:cs="Arial"/>
        </w:rPr>
      </w:pPr>
    </w:p>
    <w:p w:rsidR="00E463A2" w:rsidRPr="00C51D8B" w:rsidRDefault="00E463A2" w:rsidP="00E463A2">
      <w:pPr>
        <w:spacing w:line="480" w:lineRule="auto"/>
      </w:pPr>
      <w:r w:rsidRPr="00C51D8B">
        <w:t>The issues boundary spanners deal with are complex and highly interdependent, requiring the employment of networking, entrepreneurial, interpretation and organizational skills (Williams, 2011).  Boundary spanners use mediation to bring about mutually acceptable outcomes.  In discussing public relations practitioners as boundary spanners</w:t>
      </w:r>
      <w:r>
        <w:t>,</w:t>
      </w:r>
      <w:r w:rsidRPr="00C51D8B">
        <w:t xml:space="preserve"> Grunig and Hunt (1984) highlight the outcome of mediation as the building of mutual understanding.  The communication roles of a public relations boundary spanner inc</w:t>
      </w:r>
      <w:r>
        <w:t>lude gathering, interpret</w:t>
      </w:r>
      <w:r w:rsidRPr="00C51D8B">
        <w:t xml:space="preserve">ing, relaying and managing (White and Dozier, 1992). </w:t>
      </w:r>
    </w:p>
    <w:p w:rsidR="00E463A2" w:rsidRDefault="00E463A2" w:rsidP="00E463A2">
      <w:pPr>
        <w:spacing w:line="480" w:lineRule="auto"/>
      </w:pPr>
    </w:p>
    <w:p w:rsidR="00420BFD" w:rsidRDefault="00E463A2" w:rsidP="00420BFD">
      <w:pPr>
        <w:spacing w:line="480" w:lineRule="auto"/>
      </w:pPr>
      <w:r w:rsidRPr="00C51D8B">
        <w:t xml:space="preserve">Boundary spanners have to deal with a range of challenges including: balancing self-interest and collaboration, working with different management styles, managing without power, </w:t>
      </w:r>
      <w:r w:rsidRPr="00C51D8B">
        <w:lastRenderedPageBreak/>
        <w:t>managing in relationships which may stray between the personal and professional spheres, bala</w:t>
      </w:r>
      <w:r>
        <w:t xml:space="preserve">ncing multiple accountabilities and </w:t>
      </w:r>
      <w:r w:rsidRPr="00C51D8B">
        <w:t xml:space="preserve">dealing with complexity (Williams, 2011).  </w:t>
      </w:r>
      <w:r w:rsidR="00420BFD" w:rsidRPr="00C51D8B">
        <w:t>Boundary spanners can on</w:t>
      </w:r>
      <w:r w:rsidR="00937D7C">
        <w:t xml:space="preserve">ly act ethically if they </w:t>
      </w:r>
      <w:proofErr w:type="spellStart"/>
      <w:r w:rsidR="00937D7C">
        <w:t>practis</w:t>
      </w:r>
      <w:r w:rsidR="00420BFD" w:rsidRPr="00C51D8B">
        <w:t>e</w:t>
      </w:r>
      <w:proofErr w:type="spellEnd"/>
      <w:r w:rsidR="00420BFD" w:rsidRPr="00C51D8B">
        <w:t xml:space="preserve"> symmetrically, acting as mediators with the aim of securing positive outcomes</w:t>
      </w:r>
      <w:r w:rsidR="00937D7C">
        <w:t xml:space="preserve"> for both parties (Fawkes, 2007;</w:t>
      </w:r>
      <w:r w:rsidR="00420BFD" w:rsidRPr="00C51D8B">
        <w:t xml:space="preserve"> </w:t>
      </w:r>
      <w:proofErr w:type="spellStart"/>
      <w:r w:rsidR="00420BFD" w:rsidRPr="00C51D8B">
        <w:t>Grunig</w:t>
      </w:r>
      <w:proofErr w:type="spellEnd"/>
      <w:r w:rsidR="00420BFD" w:rsidRPr="00C51D8B">
        <w:t xml:space="preserve"> and </w:t>
      </w:r>
      <w:r w:rsidR="00420BFD" w:rsidRPr="00C51D8B">
        <w:rPr>
          <w:vanish/>
        </w:rPr>
        <w:t>unt</w:t>
      </w:r>
      <w:r w:rsidR="00420BFD" w:rsidRPr="00C51D8B">
        <w:t xml:space="preserve"> Hunt, 1984). </w:t>
      </w:r>
    </w:p>
    <w:p w:rsidR="00A16006" w:rsidRDefault="00A16006" w:rsidP="00602FF9">
      <w:pPr>
        <w:spacing w:line="480" w:lineRule="auto"/>
        <w:rPr>
          <w:b/>
        </w:rPr>
      </w:pPr>
    </w:p>
    <w:p w:rsidR="00E463A2" w:rsidRDefault="00E463A2" w:rsidP="00E463A2">
      <w:pPr>
        <w:spacing w:line="480" w:lineRule="auto"/>
      </w:pPr>
      <w:r w:rsidRPr="00C51D8B">
        <w:t>The above definitions of the boundary spanner demonstrate the applicability of this definition to the role of the complaint handler.  Individuals in complaint handling roles work in these boundary spanning arenas, collaborating with others internally and externally to seek mutually acceptable outcomes.  They mediate between complainan</w:t>
      </w:r>
      <w:r>
        <w:t>ts and the organiz</w:t>
      </w:r>
      <w:r w:rsidRPr="00C51D8B">
        <w:t xml:space="preserve">ation, they negotiate acceptable outcomes and resolve conflict, they frame issues to persuade internally and externally and </w:t>
      </w:r>
      <w:proofErr w:type="gramStart"/>
      <w:r w:rsidRPr="00C51D8B">
        <w:t>they</w:t>
      </w:r>
      <w:proofErr w:type="gramEnd"/>
      <w:r w:rsidRPr="00C51D8B">
        <w:t xml:space="preserve"> co-ordinate investigations and the involvement of all relevant parties. </w:t>
      </w:r>
      <w:r w:rsidR="00937D7C">
        <w:t xml:space="preserve">In respect of complaints relating to financial services, the complaint handler </w:t>
      </w:r>
      <w:r w:rsidRPr="00C51D8B">
        <w:t>role balances management of expectations and complaint investigations to the extent that these are seen as bei</w:t>
      </w:r>
      <w:r w:rsidR="00937D7C">
        <w:t>ng equally central (Gilad, 2008).  These complaint handlers</w:t>
      </w:r>
      <w:r w:rsidRPr="00C51D8B">
        <w:t xml:space="preserve"> interpret issues to support the development of organizational learning, intervening and providing general guidance and recommendations to service providers (Gilad, 2008).  The insight offered by the boundary spanning metaphor reshapes our understanding of the complaint handler’s role</w:t>
      </w:r>
      <w:r w:rsidR="00937D7C">
        <w:t xml:space="preserve"> particularly within the financial sector</w:t>
      </w:r>
      <w:r>
        <w:t>.</w:t>
      </w:r>
      <w:r w:rsidRPr="00C51D8B">
        <w:t xml:space="preserve"> </w:t>
      </w:r>
    </w:p>
    <w:p w:rsidR="00E463A2" w:rsidRDefault="00E463A2" w:rsidP="00E463A2">
      <w:pPr>
        <w:spacing w:line="480" w:lineRule="auto"/>
      </w:pPr>
    </w:p>
    <w:p w:rsidR="00E463A2" w:rsidRPr="00C51D8B" w:rsidRDefault="00E463A2" w:rsidP="00E463A2">
      <w:pPr>
        <w:spacing w:line="480" w:lineRule="auto"/>
      </w:pPr>
      <w:r w:rsidRPr="00C51D8B">
        <w:t>This aim</w:t>
      </w:r>
      <w:r>
        <w:t xml:space="preserve"> of the</w:t>
      </w:r>
      <w:r w:rsidRPr="00C51D8B">
        <w:t xml:space="preserve"> paper is </w:t>
      </w:r>
      <w:r>
        <w:t>to propose a conceptual model</w:t>
      </w:r>
      <w:r w:rsidRPr="00C51D8B">
        <w:t xml:space="preserve"> for ethical </w:t>
      </w:r>
      <w:r>
        <w:t xml:space="preserve">and fair </w:t>
      </w:r>
      <w:r w:rsidRPr="00C51D8B">
        <w:t>financial service complaint handling.  In doing this it has considered justice and fairn</w:t>
      </w:r>
      <w:r>
        <w:t>ess concepts relevant to organiz</w:t>
      </w:r>
      <w:r w:rsidRPr="00C51D8B">
        <w:t>ations</w:t>
      </w:r>
      <w:r>
        <w:t>, analysed the suitability of these theories as providing ethical approaches</w:t>
      </w:r>
      <w:r w:rsidRPr="00C51D8B">
        <w:t xml:space="preserve"> and explored the role of the complaint handler, using the concept of the boundary spanner to identify roles fulfilled and challenges faced by those who work in this area.  </w:t>
      </w:r>
      <w:r w:rsidR="002361FF">
        <w:t xml:space="preserve">This work will now inform the construction of a model for ethical fairness in complaint handling. </w:t>
      </w:r>
    </w:p>
    <w:p w:rsidR="00A16006" w:rsidRDefault="00A16006" w:rsidP="00602FF9">
      <w:pPr>
        <w:spacing w:line="480" w:lineRule="auto"/>
        <w:rPr>
          <w:b/>
        </w:rPr>
      </w:pPr>
    </w:p>
    <w:p w:rsidR="004B27DD" w:rsidRPr="00C51D8B" w:rsidRDefault="002361FF" w:rsidP="00602FF9">
      <w:pPr>
        <w:spacing w:line="480" w:lineRule="auto"/>
        <w:rPr>
          <w:b/>
        </w:rPr>
      </w:pPr>
      <w:r>
        <w:rPr>
          <w:b/>
        </w:rPr>
        <w:lastRenderedPageBreak/>
        <w:t xml:space="preserve">Finding a framework for the conceptual model for </w:t>
      </w:r>
      <w:r w:rsidR="00190961" w:rsidRPr="00C51D8B">
        <w:rPr>
          <w:b/>
        </w:rPr>
        <w:t>ethical complaint handling</w:t>
      </w:r>
      <w:r w:rsidR="004B27DD" w:rsidRPr="00C51D8B">
        <w:rPr>
          <w:b/>
        </w:rPr>
        <w:t xml:space="preserve"> </w:t>
      </w:r>
    </w:p>
    <w:p w:rsidR="004C5975" w:rsidRPr="00C51D8B" w:rsidRDefault="004C5975" w:rsidP="00602FF9">
      <w:pPr>
        <w:spacing w:line="480" w:lineRule="auto"/>
        <w:rPr>
          <w:b/>
        </w:rPr>
      </w:pPr>
    </w:p>
    <w:p w:rsidR="002361FF" w:rsidRDefault="00937D7C" w:rsidP="00602FF9">
      <w:pPr>
        <w:spacing w:line="480" w:lineRule="auto"/>
        <w:rPr>
          <w:rFonts w:cs="Arial"/>
        </w:rPr>
      </w:pPr>
      <w:r>
        <w:rPr>
          <w:rFonts w:cs="Arial"/>
        </w:rPr>
        <w:t>A</w:t>
      </w:r>
      <w:r w:rsidR="002361FF">
        <w:rPr>
          <w:rFonts w:cs="Arial"/>
        </w:rPr>
        <w:t xml:space="preserve"> conceptual model for ethical fairness needs to reflect environmental and contextual issues</w:t>
      </w:r>
      <w:r w:rsidR="0074336C">
        <w:rPr>
          <w:rFonts w:cs="Arial"/>
        </w:rPr>
        <w:t xml:space="preserve"> and the centrality of communication to the dispute resolution process (Gilad, 2008)</w:t>
      </w:r>
      <w:r w:rsidR="002361FF">
        <w:rPr>
          <w:rFonts w:cs="Arial"/>
        </w:rPr>
        <w:t xml:space="preserve">.  </w:t>
      </w:r>
    </w:p>
    <w:p w:rsidR="002361FF" w:rsidRDefault="002361FF" w:rsidP="00602FF9">
      <w:pPr>
        <w:spacing w:line="480" w:lineRule="auto"/>
        <w:rPr>
          <w:rFonts w:cs="Arial"/>
        </w:rPr>
      </w:pPr>
    </w:p>
    <w:p w:rsidR="002361FF" w:rsidRDefault="002361FF" w:rsidP="002361FF">
      <w:pPr>
        <w:spacing w:line="480" w:lineRule="auto"/>
        <w:ind w:left="720"/>
      </w:pPr>
      <w:r w:rsidRPr="00C51D8B">
        <w:t>“</w:t>
      </w:r>
      <w:proofErr w:type="gramStart"/>
      <w:r w:rsidRPr="00C51D8B">
        <w:t>whilst</w:t>
      </w:r>
      <w:proofErr w:type="gramEnd"/>
      <w:r w:rsidRPr="00C51D8B">
        <w:t xml:space="preserve"> actors manufacture outcomes, the parameters within which they operate – the constraints and opportunities – are set essentially by their structured context” (Williams, 2011, p</w:t>
      </w:r>
      <w:r>
        <w:t>p</w:t>
      </w:r>
      <w:r w:rsidRPr="00C51D8B">
        <w:t xml:space="preserve">. 26). </w:t>
      </w:r>
    </w:p>
    <w:p w:rsidR="002361FF" w:rsidRPr="00C51D8B" w:rsidRDefault="002361FF" w:rsidP="002361FF">
      <w:pPr>
        <w:spacing w:line="480" w:lineRule="auto"/>
        <w:ind w:left="720"/>
        <w:rPr>
          <w:b/>
        </w:rPr>
      </w:pPr>
    </w:p>
    <w:p w:rsidR="00FC0C98" w:rsidRPr="00C51D8B" w:rsidRDefault="002361FF" w:rsidP="00602FF9">
      <w:pPr>
        <w:spacing w:line="480" w:lineRule="auto"/>
      </w:pPr>
      <w:r>
        <w:rPr>
          <w:rFonts w:cs="Arial"/>
        </w:rPr>
        <w:t>A person’s</w:t>
      </w:r>
      <w:r w:rsidR="00DF4ADC" w:rsidRPr="00C51D8B">
        <w:rPr>
          <w:rFonts w:cs="Arial"/>
        </w:rPr>
        <w:t xml:space="preserve"> conclusions are influenced by a range of factors operating at a number of levels</w:t>
      </w:r>
      <w:r>
        <w:rPr>
          <w:rFonts w:cs="Arial"/>
        </w:rPr>
        <w:t xml:space="preserve">, from </w:t>
      </w:r>
      <w:r w:rsidR="00117EC9">
        <w:rPr>
          <w:rFonts w:cs="Arial"/>
        </w:rPr>
        <w:t>individual, through the group to societal.</w:t>
      </w:r>
      <w:r w:rsidR="00117EC9" w:rsidRPr="00117EC9">
        <w:t xml:space="preserve"> </w:t>
      </w:r>
      <w:r w:rsidR="00FC0C98" w:rsidRPr="00C51D8B">
        <w:t xml:space="preserve">Social sciences research suggests that in identifying determinants for a range of outcomes, structural and agency factors should </w:t>
      </w:r>
      <w:r>
        <w:t xml:space="preserve">also </w:t>
      </w:r>
      <w:r w:rsidR="00FC0C98" w:rsidRPr="00C51D8B">
        <w:t>be considered (Williams, 2011)</w:t>
      </w:r>
      <w:r>
        <w:t>.</w:t>
      </w:r>
      <w:r w:rsidR="00FC0C98" w:rsidRPr="00C51D8B">
        <w:t xml:space="preserve"> </w:t>
      </w:r>
    </w:p>
    <w:p w:rsidR="004B27DD" w:rsidRPr="00C51D8B" w:rsidRDefault="004B27DD" w:rsidP="00602FF9">
      <w:pPr>
        <w:spacing w:line="480" w:lineRule="auto"/>
      </w:pPr>
    </w:p>
    <w:p w:rsidR="00327F30" w:rsidRDefault="003A537D" w:rsidP="00602FF9">
      <w:pPr>
        <w:spacing w:line="480" w:lineRule="auto"/>
      </w:pPr>
      <w:r w:rsidRPr="00C51D8B">
        <w:t xml:space="preserve">The Maletzke model of </w:t>
      </w:r>
      <w:r w:rsidR="00FC24AE" w:rsidRPr="00C51D8B">
        <w:t xml:space="preserve">mass media </w:t>
      </w:r>
      <w:r w:rsidR="008F2F24">
        <w:t>communications (McQuail and Windahl, 1993</w:t>
      </w:r>
      <w:r w:rsidRPr="00C51D8B">
        <w:t xml:space="preserve">) </w:t>
      </w:r>
      <w:r w:rsidR="0074336C">
        <w:t xml:space="preserve">provides an insight.  </w:t>
      </w:r>
      <w:r w:rsidR="00FC24AE" w:rsidRPr="00C51D8B">
        <w:t xml:space="preserve">Although this model may not immediately appear to have direct relevance it </w:t>
      </w:r>
      <w:r w:rsidR="00F71D46" w:rsidRPr="00C51D8B">
        <w:t>is argued that its inclusion here i</w:t>
      </w:r>
      <w:r w:rsidR="00AE7FDE" w:rsidRPr="00C51D8B">
        <w:t>s legitimate.  Firstly</w:t>
      </w:r>
      <w:r w:rsidR="00F71D46" w:rsidRPr="00C51D8B">
        <w:t>,</w:t>
      </w:r>
      <w:r w:rsidR="00AE7FDE" w:rsidRPr="00C51D8B">
        <w:t xml:space="preserve"> </w:t>
      </w:r>
      <w:r w:rsidR="0074336C">
        <w:t xml:space="preserve">it provides an insight into the complexity of a communication process, recognizing the influences emanating from a range of sources and the impact of a number of contextual factors.  Furthermore, </w:t>
      </w:r>
      <w:r w:rsidR="00AE7FDE" w:rsidRPr="00C51D8B">
        <w:t>it is built on social and communicative psychology theory and is therefore releva</w:t>
      </w:r>
      <w:r w:rsidR="00921A77">
        <w:t>nt to those taking an interpreti</w:t>
      </w:r>
      <w:r w:rsidR="0074336C">
        <w:t>vistic standpoint.  Thirdly</w:t>
      </w:r>
      <w:r w:rsidR="00AE7FDE" w:rsidRPr="00C51D8B">
        <w:t xml:space="preserve">, it </w:t>
      </w:r>
      <w:r w:rsidR="00FC24AE" w:rsidRPr="00C51D8B">
        <w:t>has already been used as the basis for exposing ethical issues relevant to the conduct of a boundary</w:t>
      </w:r>
      <w:r w:rsidR="00AE7FDE" w:rsidRPr="00C51D8B">
        <w:t xml:space="preserve"> spanning role, s</w:t>
      </w:r>
      <w:r w:rsidR="00FC24AE" w:rsidRPr="00C51D8B">
        <w:t xml:space="preserve">pecifically in </w:t>
      </w:r>
      <w:r w:rsidR="00190961" w:rsidRPr="00C51D8B">
        <w:t>developing an ethical framework for persuasive communic</w:t>
      </w:r>
      <w:r w:rsidR="000A118A" w:rsidRPr="00C51D8B">
        <w:t>ations within</w:t>
      </w:r>
      <w:r w:rsidR="0074336C">
        <w:t xml:space="preserve"> another boundary spanning role, that of public relations</w:t>
      </w:r>
      <w:r w:rsidR="00ED4C78" w:rsidRPr="00C51D8B">
        <w:t xml:space="preserve"> (Fawkes, 2007).  </w:t>
      </w:r>
      <w:r w:rsidR="00327F30">
        <w:t>It has also previously been developed to identify</w:t>
      </w:r>
      <w:r w:rsidR="00B85042">
        <w:t xml:space="preserve"> </w:t>
      </w:r>
      <w:r w:rsidR="00327F30">
        <w:t xml:space="preserve">power dynamics (Fawkes, 2007).  </w:t>
      </w:r>
      <w:r w:rsidR="00FC24AE" w:rsidRPr="00C51D8B">
        <w:t xml:space="preserve">It is therefore asserted that the </w:t>
      </w:r>
      <w:r w:rsidR="00AE7FDE" w:rsidRPr="00C51D8B">
        <w:t>use of the</w:t>
      </w:r>
      <w:r w:rsidR="00FC24AE" w:rsidRPr="00C51D8B">
        <w:t xml:space="preserve"> Maletzke model as</w:t>
      </w:r>
      <w:r w:rsidR="00F71D46" w:rsidRPr="00C51D8B">
        <w:t xml:space="preserve"> the basis for </w:t>
      </w:r>
      <w:r w:rsidR="00327F30">
        <w:t xml:space="preserve">providing a background framework for </w:t>
      </w:r>
      <w:r w:rsidR="00AE7FDE" w:rsidRPr="00C51D8B">
        <w:t>a conceptual model for ethic</w:t>
      </w:r>
      <w:r w:rsidR="00327F30">
        <w:t xml:space="preserve">al fairness in </w:t>
      </w:r>
      <w:r w:rsidR="00AE7FDE" w:rsidRPr="00C51D8B">
        <w:t xml:space="preserve">complaint handling is legitimate. </w:t>
      </w:r>
      <w:r w:rsidR="00327F30">
        <w:t xml:space="preserve"> </w:t>
      </w:r>
      <w:r w:rsidR="00E91932" w:rsidRPr="00C51D8B">
        <w:t>In t</w:t>
      </w:r>
      <w:r w:rsidR="00F71D46" w:rsidRPr="00C51D8B">
        <w:t xml:space="preserve">he </w:t>
      </w:r>
      <w:r w:rsidR="00F71D46" w:rsidRPr="00C51D8B">
        <w:lastRenderedPageBreak/>
        <w:t>conceptua</w:t>
      </w:r>
      <w:r w:rsidR="00327F30">
        <w:t>l model offered at the conclusion of the paper</w:t>
      </w:r>
      <w:r w:rsidR="00F516F5">
        <w:t xml:space="preserve"> (Fig. 2</w:t>
      </w:r>
      <w:proofErr w:type="gramStart"/>
      <w:r w:rsidR="00F71D46" w:rsidRPr="00C51D8B">
        <w:t>)  the</w:t>
      </w:r>
      <w:proofErr w:type="gramEnd"/>
      <w:r w:rsidR="00F71D46" w:rsidRPr="00C51D8B">
        <w:t xml:space="preserve"> Maletzke model and Fawkes</w:t>
      </w:r>
      <w:r w:rsidR="00116FD7">
        <w:t>’</w:t>
      </w:r>
      <w:r w:rsidR="00F71D46" w:rsidRPr="00C51D8B">
        <w:t xml:space="preserve"> </w:t>
      </w:r>
      <w:r w:rsidR="00B85042">
        <w:t xml:space="preserve">(21007) </w:t>
      </w:r>
      <w:r w:rsidR="00E91932" w:rsidRPr="00C51D8B">
        <w:t xml:space="preserve">development of this to include </w:t>
      </w:r>
      <w:r w:rsidR="00F71D46" w:rsidRPr="00C51D8B">
        <w:t>ethical and power dynamics</w:t>
      </w:r>
      <w:r w:rsidR="00327F30">
        <w:t>,</w:t>
      </w:r>
      <w:r w:rsidR="00F71D46" w:rsidRPr="00C51D8B">
        <w:t xml:space="preserve"> </w:t>
      </w:r>
      <w:r w:rsidR="00E91932" w:rsidRPr="00C51D8B">
        <w:rPr>
          <w:rStyle w:val="title10"/>
          <w:rFonts w:cs="Arial"/>
          <w:lang w:val="en"/>
        </w:rPr>
        <w:t xml:space="preserve">overlay the dimensions of </w:t>
      </w:r>
      <w:r w:rsidR="003930E7" w:rsidRPr="00C51D8B">
        <w:rPr>
          <w:rStyle w:val="title10"/>
          <w:rFonts w:cs="Arial"/>
          <w:lang w:val="en"/>
        </w:rPr>
        <w:t>perceived justice.</w:t>
      </w:r>
      <w:r w:rsidR="003930E7" w:rsidRPr="00C51D8B">
        <w:t xml:space="preserve"> </w:t>
      </w:r>
    </w:p>
    <w:p w:rsidR="000635FE" w:rsidRDefault="000635FE" w:rsidP="00602FF9">
      <w:pPr>
        <w:spacing w:line="480" w:lineRule="auto"/>
        <w:rPr>
          <w:b/>
        </w:rPr>
      </w:pPr>
    </w:p>
    <w:p w:rsidR="000A2C2B" w:rsidRDefault="000635FE" w:rsidP="00602FF9">
      <w:pPr>
        <w:spacing w:line="480" w:lineRule="auto"/>
        <w:rPr>
          <w:b/>
        </w:rPr>
      </w:pPr>
      <w:r>
        <w:rPr>
          <w:b/>
        </w:rPr>
        <w:t>Ex</w:t>
      </w:r>
      <w:r w:rsidR="000A2C2B" w:rsidRPr="00C51D8B">
        <w:rPr>
          <w:b/>
        </w:rPr>
        <w:t>planation of the proposed framework</w:t>
      </w:r>
    </w:p>
    <w:p w:rsidR="00B85042" w:rsidRDefault="00B85042" w:rsidP="00602FF9">
      <w:pPr>
        <w:spacing w:line="480" w:lineRule="auto"/>
        <w:rPr>
          <w:b/>
        </w:rPr>
      </w:pPr>
    </w:p>
    <w:p w:rsidR="00F516F5" w:rsidRDefault="002718FC" w:rsidP="00602FF9">
      <w:pPr>
        <w:spacing w:line="480" w:lineRule="auto"/>
      </w:pPr>
      <w:r w:rsidRPr="00C51D8B">
        <w:t>As stated at the beginning of this paper the purpose of the model proposed here is to challenge financial institutions to move away from traditional normative perspectives which seek to solve problems through managerial interventions such as processes, checklists and guidelines</w:t>
      </w:r>
      <w:r w:rsidR="00921A77">
        <w:t>,</w:t>
      </w:r>
      <w:r w:rsidR="00116FD7">
        <w:t xml:space="preserve"> </w:t>
      </w:r>
      <w:r w:rsidRPr="00C51D8B">
        <w:t>and instead to embrace a perspective to complaint h</w:t>
      </w:r>
      <w:r w:rsidR="00921A77">
        <w:t>andling which is both interpreti</w:t>
      </w:r>
      <w:r w:rsidRPr="00C51D8B">
        <w:t xml:space="preserve">vistic and reflexive and which seeks to minimize inherent power positions, identifies accountabilities and questions moral values.  </w:t>
      </w:r>
    </w:p>
    <w:p w:rsidR="00F516F5" w:rsidRPr="00C51D8B" w:rsidRDefault="00F516F5" w:rsidP="00602FF9">
      <w:pPr>
        <w:spacing w:line="480" w:lineRule="auto"/>
        <w:rPr>
          <w:rFonts w:cs="Arial"/>
        </w:rPr>
      </w:pPr>
    </w:p>
    <w:p w:rsidR="000635FE" w:rsidRDefault="002718FC" w:rsidP="00602FF9">
      <w:pPr>
        <w:spacing w:line="480" w:lineRule="auto"/>
      </w:pPr>
      <w:r w:rsidRPr="00C51D8B">
        <w:t>This model seeks to support them in moving to this new perspective through the identification and highlighting</w:t>
      </w:r>
      <w:r w:rsidR="000635FE">
        <w:t xml:space="preserve"> of a range of players, factors and dynamics</w:t>
      </w:r>
      <w:r w:rsidRPr="00C51D8B">
        <w:t>.</w:t>
      </w:r>
      <w:r w:rsidR="000635FE">
        <w:t xml:space="preserve">  The model is not however a normative checklist itself.  It focusses rather on supporting interpretivsim and reflexivity. </w:t>
      </w:r>
    </w:p>
    <w:p w:rsidR="000635FE" w:rsidRDefault="000635FE" w:rsidP="00602FF9">
      <w:pPr>
        <w:spacing w:line="480" w:lineRule="auto"/>
      </w:pPr>
    </w:p>
    <w:p w:rsidR="00813AB7" w:rsidRPr="00C51D8B" w:rsidRDefault="00813AB7" w:rsidP="00813AB7">
      <w:pPr>
        <w:spacing w:line="480" w:lineRule="auto"/>
        <w:rPr>
          <w:rFonts w:cs="Arial"/>
        </w:rPr>
      </w:pPr>
      <w:r>
        <w:t>By way of explanation, it can been seen that</w:t>
      </w:r>
      <w:r w:rsidR="000635FE">
        <w:t>, although</w:t>
      </w:r>
      <w:r>
        <w:t xml:space="preserve"> the model</w:t>
      </w:r>
      <w:r w:rsidR="000635FE">
        <w:t xml:space="preserve"> takes perceived and organizational justice as its starting point and positions these at its centre, </w:t>
      </w:r>
      <w:r>
        <w:t xml:space="preserve">it addresses </w:t>
      </w:r>
      <w:r w:rsidR="000635FE">
        <w:t>the et</w:t>
      </w:r>
      <w:r>
        <w:t>hical shortcoming of these theories</w:t>
      </w:r>
      <w:r w:rsidR="000635FE">
        <w:t xml:space="preserve"> by presenting underpinning </w:t>
      </w:r>
      <w:r w:rsidR="000635FE">
        <w:rPr>
          <w:i/>
        </w:rPr>
        <w:t>moments of reflexivity</w:t>
      </w:r>
      <w:r w:rsidR="000635FE">
        <w:t xml:space="preserve"> rather than a checklist of factors to be considered.  </w:t>
      </w:r>
      <w:r>
        <w:rPr>
          <w:rFonts w:cs="Arial"/>
        </w:rPr>
        <w:t xml:space="preserve">The concept of </w:t>
      </w:r>
      <w:r w:rsidRPr="00F40944">
        <w:rPr>
          <w:rFonts w:cs="Arial"/>
          <w:i/>
        </w:rPr>
        <w:t>moments</w:t>
      </w:r>
      <w:r w:rsidRPr="00C51D8B">
        <w:rPr>
          <w:rFonts w:cs="Arial"/>
        </w:rPr>
        <w:t xml:space="preserve"> </w:t>
      </w:r>
      <w:r>
        <w:rPr>
          <w:rFonts w:cs="Arial"/>
        </w:rPr>
        <w:t xml:space="preserve">has been identified as a route to promoting an interpretivistic and reflexive approach.  It </w:t>
      </w:r>
      <w:r w:rsidRPr="00C51D8B">
        <w:rPr>
          <w:rFonts w:cs="Arial"/>
        </w:rPr>
        <w:t>is informed by Curtin and Gaither’s Circuit of Culture (2007) which identified moments in a process with no beginning or end “in which meaning is created, shaped, modified and recreated” and where “moments work synergistically to create meaning …… each moment (contributing) a particular piece to the who</w:t>
      </w:r>
      <w:r>
        <w:rPr>
          <w:rFonts w:cs="Arial"/>
        </w:rPr>
        <w:t>le” (Curtin and Gaither, 2007, pp</w:t>
      </w:r>
      <w:r w:rsidRPr="00C51D8B">
        <w:rPr>
          <w:rFonts w:cs="Arial"/>
        </w:rPr>
        <w:t>. 38)</w:t>
      </w:r>
      <w:r>
        <w:rPr>
          <w:rFonts w:cs="Arial"/>
        </w:rPr>
        <w:t xml:space="preserve">.  The focus on meaning promotes interpretivism, </w:t>
      </w:r>
      <w:r>
        <w:rPr>
          <w:rFonts w:cs="Arial"/>
        </w:rPr>
        <w:lastRenderedPageBreak/>
        <w:t xml:space="preserve">whilst the positioning of </w:t>
      </w:r>
      <w:r>
        <w:rPr>
          <w:rFonts w:cs="Arial"/>
          <w:i/>
        </w:rPr>
        <w:t>moments</w:t>
      </w:r>
      <w:r>
        <w:rPr>
          <w:rFonts w:cs="Arial"/>
        </w:rPr>
        <w:t xml:space="preserve"> in an unending process which constantly impact upon meaning supports reflexivity. </w:t>
      </w:r>
      <w:r w:rsidRPr="00C51D8B">
        <w:rPr>
          <w:rFonts w:cs="Arial"/>
        </w:rPr>
        <w:t xml:space="preserve">  </w:t>
      </w:r>
    </w:p>
    <w:p w:rsidR="00813AB7" w:rsidRDefault="00813AB7" w:rsidP="00813AB7">
      <w:pPr>
        <w:spacing w:line="480" w:lineRule="auto"/>
        <w:rPr>
          <w:rFonts w:cs="Arial"/>
        </w:rPr>
      </w:pPr>
    </w:p>
    <w:p w:rsidR="00813AB7" w:rsidRDefault="00813AB7" w:rsidP="00813AB7">
      <w:pPr>
        <w:spacing w:line="480" w:lineRule="auto"/>
        <w:rPr>
          <w:rFonts w:eastAsia="Times New Roman" w:cs="Arial"/>
          <w:lang w:val="en" w:eastAsia="en-GB"/>
        </w:rPr>
      </w:pPr>
      <w:r>
        <w:rPr>
          <w:rFonts w:cs="Arial"/>
        </w:rPr>
        <w:t xml:space="preserve">The </w:t>
      </w:r>
      <w:r w:rsidRPr="00C51D8B">
        <w:rPr>
          <w:rFonts w:cs="Arial"/>
        </w:rPr>
        <w:t>table</w:t>
      </w:r>
      <w:r>
        <w:rPr>
          <w:rFonts w:cs="Arial"/>
        </w:rPr>
        <w:t xml:space="preserve"> at Fig. 1</w:t>
      </w:r>
      <w:r w:rsidRPr="00C51D8B">
        <w:rPr>
          <w:rFonts w:cs="Arial"/>
        </w:rPr>
        <w:t>, therefore</w:t>
      </w:r>
      <w:r>
        <w:rPr>
          <w:rFonts w:cs="Arial"/>
        </w:rPr>
        <w:t>,</w:t>
      </w:r>
      <w:r w:rsidRPr="00C51D8B">
        <w:rPr>
          <w:rFonts w:cs="Arial"/>
        </w:rPr>
        <w:t xml:space="preserve"> does not form a normative checklist of factors, rather it </w:t>
      </w:r>
      <w:r w:rsidRPr="00C51D8B">
        <w:rPr>
          <w:rFonts w:eastAsia="Times New Roman" w:cs="Arial"/>
          <w:lang w:val="en" w:eastAsia="en-GB"/>
        </w:rPr>
        <w:t>serves to el</w:t>
      </w:r>
      <w:r>
        <w:rPr>
          <w:rFonts w:eastAsia="Times New Roman" w:cs="Arial"/>
          <w:lang w:val="en" w:eastAsia="en-GB"/>
        </w:rPr>
        <w:t>ucidate and enhance the c</w:t>
      </w:r>
      <w:r w:rsidR="00B85042">
        <w:rPr>
          <w:rFonts w:eastAsia="Times New Roman" w:cs="Arial"/>
          <w:lang w:val="en" w:eastAsia="en-GB"/>
        </w:rPr>
        <w:t xml:space="preserve">onceptual model for ethical </w:t>
      </w:r>
      <w:r>
        <w:rPr>
          <w:rFonts w:eastAsia="Times New Roman" w:cs="Arial"/>
          <w:lang w:val="en" w:eastAsia="en-GB"/>
        </w:rPr>
        <w:t>fair</w:t>
      </w:r>
      <w:r w:rsidR="00B85042">
        <w:rPr>
          <w:rFonts w:eastAsia="Times New Roman" w:cs="Arial"/>
          <w:lang w:val="en" w:eastAsia="en-GB"/>
        </w:rPr>
        <w:t>ness in</w:t>
      </w:r>
      <w:r>
        <w:rPr>
          <w:rFonts w:eastAsia="Times New Roman" w:cs="Arial"/>
          <w:lang w:val="en" w:eastAsia="en-GB"/>
        </w:rPr>
        <w:t xml:space="preserve"> </w:t>
      </w:r>
      <w:r w:rsidRPr="00C51D8B">
        <w:rPr>
          <w:rFonts w:eastAsia="Times New Roman" w:cs="Arial"/>
          <w:lang w:val="en" w:eastAsia="en-GB"/>
        </w:rPr>
        <w:t>complaint handling which will be proposed at the end of this paper, by identifying potential moments of reflexivity</w:t>
      </w:r>
      <w:r w:rsidR="00B85042">
        <w:rPr>
          <w:rFonts w:eastAsia="Times New Roman" w:cs="Arial"/>
          <w:lang w:val="en" w:eastAsia="en-GB"/>
        </w:rPr>
        <w:t xml:space="preserve"> relating to justice provision</w:t>
      </w:r>
      <w:r w:rsidRPr="00C51D8B">
        <w:rPr>
          <w:rFonts w:eastAsia="Times New Roman" w:cs="Arial"/>
          <w:lang w:val="en" w:eastAsia="en-GB"/>
        </w:rPr>
        <w:t xml:space="preserve">, where one </w:t>
      </w:r>
      <w:r>
        <w:rPr>
          <w:rFonts w:eastAsia="Times New Roman" w:cs="Arial"/>
          <w:lang w:val="en" w:eastAsia="en-GB"/>
        </w:rPr>
        <w:t>is</w:t>
      </w:r>
      <w:r w:rsidRPr="00C51D8B">
        <w:rPr>
          <w:rFonts w:eastAsia="Times New Roman" w:cs="Arial"/>
          <w:lang w:val="en" w:eastAsia="en-GB"/>
        </w:rPr>
        <w:t xml:space="preserve"> engaged in a constant and in-the-moment process of adjustment and readjustment responding to what is happening at any time. </w:t>
      </w:r>
      <w:r w:rsidR="00B85042">
        <w:rPr>
          <w:rFonts w:eastAsia="Times New Roman" w:cs="Arial"/>
          <w:lang w:val="en" w:eastAsia="en-GB"/>
        </w:rPr>
        <w:t xml:space="preserve"> This reflexivity which underpins this approach supports an ethical approach. </w:t>
      </w:r>
      <w:r w:rsidRPr="00C51D8B">
        <w:rPr>
          <w:rFonts w:eastAsia="Times New Roman" w:cs="Arial"/>
          <w:lang w:val="en" w:eastAsia="en-GB"/>
        </w:rPr>
        <w:t xml:space="preserve">  </w:t>
      </w:r>
    </w:p>
    <w:p w:rsidR="00E32684" w:rsidRPr="00C51D8B" w:rsidRDefault="00E32684" w:rsidP="00E32684">
      <w:pPr>
        <w:rPr>
          <w:rFonts w:cs="Arial"/>
        </w:rPr>
      </w:pPr>
      <w:r w:rsidRPr="00C51D8B">
        <w:rPr>
          <w:rFonts w:cs="Arial"/>
        </w:rPr>
        <w:t xml:space="preserve">Fig. </w:t>
      </w:r>
      <w:proofErr w:type="gramStart"/>
      <w:r w:rsidRPr="00C51D8B">
        <w:rPr>
          <w:rFonts w:cs="Arial"/>
        </w:rPr>
        <w:t>1 :</w:t>
      </w:r>
      <w:proofErr w:type="gramEnd"/>
      <w:r w:rsidRPr="00C51D8B">
        <w:rPr>
          <w:rFonts w:cs="Arial"/>
        </w:rPr>
        <w:t xml:space="preserve"> Justice dimension moments of reflexivity</w:t>
      </w:r>
    </w:p>
    <w:p w:rsidR="00E32684" w:rsidRPr="00C51D8B" w:rsidRDefault="00E32684" w:rsidP="00E32684">
      <w:pPr>
        <w:rPr>
          <w:rFonts w:cs="Arial"/>
        </w:rPr>
      </w:pPr>
    </w:p>
    <w:p w:rsidR="00E32684" w:rsidRDefault="00E32684" w:rsidP="00E32684"/>
    <w:tbl>
      <w:tblPr>
        <w:tblStyle w:val="TableGrid"/>
        <w:tblW w:w="0" w:type="auto"/>
        <w:tblLook w:val="04A0" w:firstRow="1" w:lastRow="0" w:firstColumn="1" w:lastColumn="0" w:noHBand="0" w:noVBand="1"/>
      </w:tblPr>
      <w:tblGrid>
        <w:gridCol w:w="4788"/>
        <w:gridCol w:w="4788"/>
      </w:tblGrid>
      <w:tr w:rsidR="00E32684" w:rsidRPr="00C51D8B" w:rsidTr="008A48A4">
        <w:tc>
          <w:tcPr>
            <w:tcW w:w="4788" w:type="dxa"/>
          </w:tcPr>
          <w:p w:rsidR="00E32684" w:rsidRPr="00C51D8B" w:rsidRDefault="00E32684" w:rsidP="008A48A4">
            <w:pPr>
              <w:rPr>
                <w:b/>
              </w:rPr>
            </w:pPr>
            <w:r w:rsidRPr="00C51D8B">
              <w:rPr>
                <w:b/>
              </w:rPr>
              <w:t>Justice dimension</w:t>
            </w:r>
          </w:p>
        </w:tc>
        <w:tc>
          <w:tcPr>
            <w:tcW w:w="4788" w:type="dxa"/>
          </w:tcPr>
          <w:p w:rsidR="00E32684" w:rsidRPr="00C51D8B" w:rsidRDefault="00E32684" w:rsidP="008A48A4">
            <w:pPr>
              <w:rPr>
                <w:b/>
              </w:rPr>
            </w:pPr>
            <w:r w:rsidRPr="00C51D8B">
              <w:rPr>
                <w:b/>
              </w:rPr>
              <w:t>Moments of reflexivity</w:t>
            </w:r>
          </w:p>
        </w:tc>
      </w:tr>
      <w:tr w:rsidR="00E32684" w:rsidRPr="00C51D8B" w:rsidTr="008A48A4">
        <w:tc>
          <w:tcPr>
            <w:tcW w:w="4788" w:type="dxa"/>
          </w:tcPr>
          <w:p w:rsidR="00E32684" w:rsidRPr="00C51D8B" w:rsidRDefault="00E32684" w:rsidP="008A48A4">
            <w:r w:rsidRPr="00C51D8B">
              <w:t>Distributive justice</w:t>
            </w:r>
          </w:p>
        </w:tc>
        <w:tc>
          <w:tcPr>
            <w:tcW w:w="4788" w:type="dxa"/>
          </w:tcPr>
          <w:p w:rsidR="00E32684" w:rsidRPr="00C51D8B" w:rsidRDefault="00E32684" w:rsidP="008A48A4">
            <w:r w:rsidRPr="00C51D8B">
              <w:t>Compensation outcome</w:t>
            </w:r>
          </w:p>
          <w:p w:rsidR="00E32684" w:rsidRPr="00C51D8B" w:rsidRDefault="00E32684" w:rsidP="008A48A4">
            <w:r w:rsidRPr="00C51D8B">
              <w:t xml:space="preserve">Equity </w:t>
            </w:r>
          </w:p>
          <w:p w:rsidR="00E32684" w:rsidRPr="00C51D8B" w:rsidRDefault="00E32684" w:rsidP="008A48A4">
            <w:r w:rsidRPr="00C51D8B">
              <w:t>Comparison</w:t>
            </w:r>
          </w:p>
          <w:p w:rsidR="00E32684" w:rsidRPr="00C51D8B" w:rsidRDefault="00E32684" w:rsidP="008A48A4">
            <w:r w:rsidRPr="00C51D8B">
              <w:t xml:space="preserve">Context </w:t>
            </w:r>
          </w:p>
        </w:tc>
      </w:tr>
      <w:tr w:rsidR="00E32684" w:rsidRPr="00C51D8B" w:rsidTr="008A48A4">
        <w:tc>
          <w:tcPr>
            <w:tcW w:w="4788" w:type="dxa"/>
          </w:tcPr>
          <w:p w:rsidR="00E32684" w:rsidRPr="00C51D8B" w:rsidRDefault="00E32684" w:rsidP="008A48A4">
            <w:r w:rsidRPr="00C51D8B">
              <w:t xml:space="preserve">Interactional justice </w:t>
            </w:r>
          </w:p>
        </w:tc>
        <w:tc>
          <w:tcPr>
            <w:tcW w:w="4788" w:type="dxa"/>
          </w:tcPr>
          <w:p w:rsidR="00E32684" w:rsidRPr="00C51D8B" w:rsidRDefault="00E32684" w:rsidP="008A48A4">
            <w:r w:rsidRPr="00C51D8B">
              <w:t>Sensitivity</w:t>
            </w:r>
          </w:p>
          <w:p w:rsidR="00E32684" w:rsidRPr="00C51D8B" w:rsidRDefault="00E32684" w:rsidP="008A48A4">
            <w:r w:rsidRPr="00C51D8B">
              <w:t>Dignity</w:t>
            </w:r>
          </w:p>
          <w:p w:rsidR="00E32684" w:rsidRPr="00C51D8B" w:rsidRDefault="00E32684" w:rsidP="008A48A4">
            <w:r w:rsidRPr="00C51D8B">
              <w:t>Respect</w:t>
            </w:r>
          </w:p>
          <w:p w:rsidR="00E32684" w:rsidRPr="00C51D8B" w:rsidRDefault="00E32684" w:rsidP="008A48A4">
            <w:r w:rsidRPr="00C51D8B">
              <w:t>Explanation</w:t>
            </w:r>
          </w:p>
        </w:tc>
      </w:tr>
      <w:tr w:rsidR="00E32684" w:rsidRPr="00C51D8B" w:rsidTr="008A48A4">
        <w:tc>
          <w:tcPr>
            <w:tcW w:w="4788" w:type="dxa"/>
          </w:tcPr>
          <w:p w:rsidR="00E32684" w:rsidRPr="00C51D8B" w:rsidRDefault="00E32684" w:rsidP="008A48A4">
            <w:r w:rsidRPr="00C51D8B">
              <w:t>Procedural justice</w:t>
            </w:r>
          </w:p>
        </w:tc>
        <w:tc>
          <w:tcPr>
            <w:tcW w:w="4788" w:type="dxa"/>
          </w:tcPr>
          <w:p w:rsidR="00E32684" w:rsidRPr="00C51D8B" w:rsidRDefault="00E32684" w:rsidP="008A48A4">
            <w:r w:rsidRPr="00C51D8B">
              <w:t>Formal policies, processes and structures</w:t>
            </w:r>
          </w:p>
          <w:p w:rsidR="00E32684" w:rsidRPr="00C51D8B" w:rsidRDefault="00E32684" w:rsidP="008A48A4">
            <w:r w:rsidRPr="00C51D8B">
              <w:t xml:space="preserve">Complainant voice </w:t>
            </w:r>
          </w:p>
          <w:p w:rsidR="00E32684" w:rsidRPr="00C51D8B" w:rsidRDefault="00E32684" w:rsidP="008A48A4">
            <w:r w:rsidRPr="00C51D8B">
              <w:t>Consistency of treatment</w:t>
            </w:r>
          </w:p>
          <w:p w:rsidR="00E32684" w:rsidRPr="00C51D8B" w:rsidRDefault="00E32684" w:rsidP="008A48A4">
            <w:r w:rsidRPr="00C51D8B">
              <w:t>Treatment outcome</w:t>
            </w:r>
          </w:p>
        </w:tc>
      </w:tr>
      <w:tr w:rsidR="00E32684" w:rsidRPr="00C51D8B" w:rsidTr="008A48A4">
        <w:tc>
          <w:tcPr>
            <w:tcW w:w="4788" w:type="dxa"/>
          </w:tcPr>
          <w:p w:rsidR="00E32684" w:rsidRPr="00C51D8B" w:rsidRDefault="00E32684" w:rsidP="008A48A4">
            <w:r w:rsidRPr="00C51D8B">
              <w:t xml:space="preserve">Informational justice </w:t>
            </w:r>
          </w:p>
        </w:tc>
        <w:tc>
          <w:tcPr>
            <w:tcW w:w="4788" w:type="dxa"/>
          </w:tcPr>
          <w:p w:rsidR="00E32684" w:rsidRPr="00C51D8B" w:rsidRDefault="00E32684" w:rsidP="008A48A4">
            <w:r w:rsidRPr="00C51D8B">
              <w:t>The information form</w:t>
            </w:r>
          </w:p>
          <w:p w:rsidR="00E32684" w:rsidRPr="00C51D8B" w:rsidRDefault="00E32684" w:rsidP="008A48A4">
            <w:r w:rsidRPr="00C51D8B">
              <w:t xml:space="preserve">The information object </w:t>
            </w:r>
          </w:p>
          <w:p w:rsidR="00E32684" w:rsidRPr="00C51D8B" w:rsidRDefault="00E32684" w:rsidP="008A48A4">
            <w:r w:rsidRPr="00C51D8B">
              <w:t xml:space="preserve">Context </w:t>
            </w:r>
          </w:p>
          <w:p w:rsidR="00E32684" w:rsidRPr="00C51D8B" w:rsidRDefault="00E32684" w:rsidP="008A48A4">
            <w:r w:rsidRPr="00C51D8B">
              <w:t>Differentiation</w:t>
            </w:r>
          </w:p>
          <w:p w:rsidR="00E32684" w:rsidRPr="00C51D8B" w:rsidRDefault="00E32684" w:rsidP="008A48A4">
            <w:r w:rsidRPr="00C51D8B">
              <w:t xml:space="preserve">Transparency </w:t>
            </w:r>
          </w:p>
          <w:p w:rsidR="00E32684" w:rsidRPr="00C51D8B" w:rsidRDefault="00E32684" w:rsidP="008A48A4">
            <w:r w:rsidRPr="00C51D8B">
              <w:t>Support</w:t>
            </w:r>
          </w:p>
        </w:tc>
      </w:tr>
    </w:tbl>
    <w:p w:rsidR="005807C9" w:rsidRDefault="005807C9" w:rsidP="00813AB7">
      <w:pPr>
        <w:spacing w:line="480" w:lineRule="auto"/>
        <w:rPr>
          <w:rFonts w:eastAsia="Times New Roman" w:cs="Arial"/>
          <w:lang w:val="en" w:eastAsia="en-GB"/>
        </w:rPr>
      </w:pPr>
    </w:p>
    <w:p w:rsidR="00813AB7" w:rsidRDefault="005807C9" w:rsidP="00813AB7">
      <w:pPr>
        <w:spacing w:line="480" w:lineRule="auto"/>
        <w:rPr>
          <w:rFonts w:eastAsia="Times New Roman" w:cs="Arial"/>
          <w:lang w:val="en" w:eastAsia="en-GB"/>
        </w:rPr>
      </w:pPr>
      <w:r>
        <w:rPr>
          <w:rFonts w:eastAsia="Times New Roman" w:cs="Arial"/>
          <w:lang w:val="en" w:eastAsia="en-GB"/>
        </w:rPr>
        <w:t xml:space="preserve">Moving beyond the </w:t>
      </w:r>
      <w:r>
        <w:rPr>
          <w:rFonts w:eastAsia="Times New Roman" w:cs="Arial"/>
          <w:i/>
          <w:lang w:val="en" w:eastAsia="en-GB"/>
        </w:rPr>
        <w:t xml:space="preserve">moments of reflexivity </w:t>
      </w:r>
      <w:r w:rsidRPr="005807C9">
        <w:rPr>
          <w:rFonts w:eastAsia="Times New Roman" w:cs="Arial"/>
          <w:lang w:val="en" w:eastAsia="en-GB"/>
        </w:rPr>
        <w:t>other elements of the</w:t>
      </w:r>
      <w:r>
        <w:rPr>
          <w:rFonts w:eastAsia="Times New Roman" w:cs="Arial"/>
          <w:i/>
          <w:lang w:val="en" w:eastAsia="en-GB"/>
        </w:rPr>
        <w:t xml:space="preserve"> </w:t>
      </w:r>
      <w:r>
        <w:rPr>
          <w:rFonts w:eastAsia="Times New Roman" w:cs="Arial"/>
          <w:lang w:val="en" w:eastAsia="en-GB"/>
        </w:rPr>
        <w:t xml:space="preserve">proposed conceptual model </w:t>
      </w:r>
      <w:r w:rsidR="00B85042">
        <w:rPr>
          <w:rFonts w:eastAsia="Times New Roman" w:cs="Arial"/>
          <w:lang w:val="en" w:eastAsia="en-GB"/>
        </w:rPr>
        <w:t xml:space="preserve">also </w:t>
      </w:r>
      <w:r>
        <w:rPr>
          <w:rFonts w:eastAsia="Times New Roman" w:cs="Arial"/>
          <w:lang w:val="en" w:eastAsia="en-GB"/>
        </w:rPr>
        <w:t xml:space="preserve">support ethical fairness in complaint handling. </w:t>
      </w:r>
    </w:p>
    <w:p w:rsidR="005807C9" w:rsidRDefault="005807C9" w:rsidP="005807C9">
      <w:pPr>
        <w:spacing w:line="480" w:lineRule="auto"/>
      </w:pPr>
    </w:p>
    <w:p w:rsidR="00E32684" w:rsidRDefault="00E32684">
      <w:pPr>
        <w:spacing w:line="276" w:lineRule="auto"/>
        <w:contextualSpacing w:val="0"/>
      </w:pPr>
      <w:r>
        <w:br w:type="page"/>
      </w:r>
    </w:p>
    <w:p w:rsidR="00E32684" w:rsidRDefault="00E32684" w:rsidP="005807C9">
      <w:pPr>
        <w:spacing w:line="480" w:lineRule="auto"/>
        <w:sectPr w:rsidR="00E32684">
          <w:pgSz w:w="12240" w:h="15840"/>
          <w:pgMar w:top="1440" w:right="1440" w:bottom="1440" w:left="1440" w:header="720" w:footer="720" w:gutter="0"/>
          <w:cols w:space="720"/>
          <w:docGrid w:linePitch="360"/>
        </w:sectPr>
      </w:pPr>
    </w:p>
    <w:p w:rsidR="005807C9" w:rsidRDefault="005807C9" w:rsidP="005807C9">
      <w:pPr>
        <w:spacing w:line="480" w:lineRule="auto"/>
      </w:pPr>
    </w:p>
    <w:p w:rsidR="00E32684" w:rsidRPr="007641C4" w:rsidRDefault="00E32684" w:rsidP="00E32684">
      <w:pPr>
        <w:rPr>
          <w:b/>
        </w:rPr>
      </w:pPr>
      <w:r w:rsidRPr="007641C4">
        <w:rPr>
          <w:b/>
        </w:rPr>
        <w:t xml:space="preserve">Fig. </w:t>
      </w:r>
      <w:proofErr w:type="gramStart"/>
      <w:r w:rsidRPr="007641C4">
        <w:rPr>
          <w:b/>
        </w:rPr>
        <w:t>2 :</w:t>
      </w:r>
      <w:proofErr w:type="gramEnd"/>
      <w:r w:rsidRPr="007641C4">
        <w:rPr>
          <w:b/>
        </w:rPr>
        <w:t xml:space="preserve"> A conceptual model of ethical </w:t>
      </w:r>
      <w:r>
        <w:rPr>
          <w:b/>
        </w:rPr>
        <w:t>fairness in</w:t>
      </w:r>
      <w:r w:rsidRPr="007641C4">
        <w:rPr>
          <w:b/>
        </w:rPr>
        <w:t xml:space="preserve"> complaint handling</w:t>
      </w:r>
    </w:p>
    <w:p w:rsidR="00E32684" w:rsidRDefault="00E32684" w:rsidP="00E32684">
      <w:r>
        <w:rPr>
          <w:noProof/>
          <w:lang w:val="en-GB" w:eastAsia="en-GB"/>
        </w:rPr>
        <mc:AlternateContent>
          <mc:Choice Requires="wps">
            <w:drawing>
              <wp:anchor distT="0" distB="0" distL="114300" distR="114300" simplePos="0" relativeHeight="251664384" behindDoc="0" locked="0" layoutInCell="1" allowOverlap="1" wp14:anchorId="475950B4" wp14:editId="4879DCC9">
                <wp:simplePos x="0" y="0"/>
                <wp:positionH relativeFrom="column">
                  <wp:posOffset>490412</wp:posOffset>
                </wp:positionH>
                <wp:positionV relativeFrom="paragraph">
                  <wp:posOffset>147320</wp:posOffset>
                </wp:positionV>
                <wp:extent cx="2667000" cy="350875"/>
                <wp:effectExtent l="0" t="0" r="0" b="0"/>
                <wp:wrapNone/>
                <wp:docPr id="1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67000" cy="350875"/>
                        </a:xfrm>
                        <a:prstGeom prst="rect">
                          <a:avLst/>
                        </a:prstGeom>
                        <a:solidFill>
                          <a:srgbClr val="FFFFFF"/>
                        </a:solidFill>
                        <a:ln w="9525">
                          <a:noFill/>
                          <a:miter lim="800000"/>
                          <a:headEnd/>
                          <a:tailEnd/>
                        </a:ln>
                      </wps:spPr>
                      <wps:txbx>
                        <w:txbxContent>
                          <w:p w:rsidR="00E32684" w:rsidRPr="007227C8" w:rsidRDefault="00E32684" w:rsidP="00E32684">
                            <w:pPr>
                              <w:rPr>
                                <w:b/>
                                <w:sz w:val="18"/>
                                <w:szCs w:val="18"/>
                              </w:rPr>
                            </w:pPr>
                            <w:r w:rsidRPr="007227C8">
                              <w:rPr>
                                <w:b/>
                                <w:sz w:val="18"/>
                                <w:szCs w:val="18"/>
                              </w:rPr>
                              <w:t xml:space="preserve">= Power and influence dynamics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38.6pt;margin-top:11.6pt;width:210pt;height:27.6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" stroked="f">
                <v:textbox>
                  <w:txbxContent>
                    <w:p w:rsidR="00E32684" w:rsidRPr="007227C8" w:rsidRDefault="00E32684" w:rsidP="00E32684">
                      <w:pPr>
                        <w:rPr>
                          <w:b/>
                          <w:sz w:val="18"/>
                          <w:szCs w:val="18"/>
                        </w:rPr>
                      </w:pPr>
                      <w:r w:rsidRPr="007227C8">
                        <w:rPr>
                          <w:b/>
                          <w:sz w:val="18"/>
                          <w:szCs w:val="18"/>
                        </w:rPr>
                        <w:t xml:space="preserve">= Power and influence dynamics </w:t>
                      </w:r>
                    </w:p>
                  </w:txbxContent>
                </v:textbox>
              </v:shape>
            </w:pict>
          </mc:Fallback>
        </mc:AlternateContent>
      </w:r>
    </w:p>
    <w:p w:rsidR="00E32684" w:rsidRDefault="00E32684" w:rsidP="00E32684">
      <w:r>
        <w:rPr>
          <w:noProof/>
          <w:lang w:val="en-GB" w:eastAsia="en-GB"/>
        </w:rPr>
        <mc:AlternateContent>
          <mc:Choice Requires="wps">
            <w:drawing>
              <wp:anchor distT="0" distB="0" distL="114300" distR="114300" simplePos="0" relativeHeight="251674624" behindDoc="0" locked="0" layoutInCell="1" allowOverlap="1" wp14:anchorId="0617EB3B" wp14:editId="5EA7F299">
                <wp:simplePos x="0" y="0"/>
                <wp:positionH relativeFrom="column">
                  <wp:posOffset>57150</wp:posOffset>
                </wp:positionH>
                <wp:positionV relativeFrom="paragraph">
                  <wp:posOffset>115068</wp:posOffset>
                </wp:positionV>
                <wp:extent cx="381000" cy="0"/>
                <wp:effectExtent l="38100" t="133350" r="0" b="133350"/>
                <wp:wrapNone/>
                <wp:docPr id="29" name="Straight Arrow Connector 29"/>
                <wp:cNvGraphicFramePr/>
                <a:graphic xmlns:a="http://schemas.openxmlformats.org/drawingml/2006/main">
                  <a:graphicData uri="http://schemas.microsoft.com/office/word/2010/wordprocessingShape">
                    <wps:wsp>
                      <wps:cNvCnPr/>
                      <wps:spPr>
                        <a:xfrm>
                          <a:off x="0" y="0"/>
                          <a:ext cx="381000" cy="0"/>
                        </a:xfrm>
                        <a:prstGeom prst="straightConnector1">
                          <a:avLst/>
                        </a:prstGeom>
                        <a:ln w="34925">
                          <a:headEnd type="arrow"/>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shapetype id="_x0000_t32" coordsize="21600,21600" o:spt="32" o:oned="t" path="m,l21600,21600e" filled="f">
                <v:path arrowok="t" fillok="f" o:connecttype="none"/>
                <o:lock v:ext="edit" shapetype="t"/>
              </v:shapetype>
              <v:shape id="Straight Arrow Connector 29" o:spid="_x0000_s1026" type="#_x0000_t32" style="position:absolute;margin-left:4.5pt;margin-top:9.05pt;width:30pt;height:0;z-index:25167462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" strokecolor="#4579b8 [3044]" strokeweight="2.75pt">
                <v:stroke startarrow="open" endarrow="open"/>
              </v:shape>
            </w:pict>
          </mc:Fallback>
        </mc:AlternateContent>
      </w:r>
      <w:r>
        <w:rPr>
          <w:noProof/>
          <w:lang w:val="en-GB" w:eastAsia="en-GB"/>
        </w:rPr>
        <mc:AlternateContent>
          <mc:Choice Requires="wps">
            <w:drawing>
              <wp:anchor distT="0" distB="0" distL="114300" distR="114300" simplePos="0" relativeHeight="251680768" behindDoc="0" locked="0" layoutInCell="1" allowOverlap="1" wp14:anchorId="6C12D250" wp14:editId="291B3522">
                <wp:simplePos x="0" y="0"/>
                <wp:positionH relativeFrom="column">
                  <wp:posOffset>5124450</wp:posOffset>
                </wp:positionH>
                <wp:positionV relativeFrom="paragraph">
                  <wp:posOffset>132080</wp:posOffset>
                </wp:positionV>
                <wp:extent cx="1219200" cy="371475"/>
                <wp:effectExtent l="0" t="0" r="0" b="0"/>
                <wp:wrapNone/>
                <wp:docPr id="1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19200" cy="371475"/>
                        </a:xfrm>
                        <a:prstGeom prst="rect">
                          <a:avLst/>
                        </a:prstGeom>
                        <a:noFill/>
                        <a:ln w="9525">
                          <a:noFill/>
                          <a:miter lim="800000"/>
                          <a:headEnd/>
                          <a:tailEnd/>
                        </a:ln>
                      </wps:spPr>
                      <wps:txbx>
                        <w:txbxContent>
                          <w:p w:rsidR="00E32684" w:rsidRPr="00A10E7E" w:rsidRDefault="00E32684" w:rsidP="00E32684">
                            <w:pPr>
                              <w:rPr>
                                <w:sz w:val="18"/>
                                <w:szCs w:val="18"/>
                              </w:rPr>
                            </w:pPr>
                            <w:r w:rsidRPr="00A10E7E">
                              <w:rPr>
                                <w:sz w:val="18"/>
                                <w:szCs w:val="18"/>
                              </w:rPr>
                              <w:t>Clarity over moral accountability</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7" type="#_x0000_t202" style="position:absolute;margin-left:403.5pt;margin-top:10.4pt;width:96pt;height:29.2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" filled="f" stroked="f">
                <v:textbox>
                  <w:txbxContent>
                    <w:p w:rsidR="00E32684" w:rsidRPr="00A10E7E" w:rsidRDefault="00E32684" w:rsidP="00E32684">
                      <w:pPr>
                        <w:rPr>
                          <w:sz w:val="18"/>
                          <w:szCs w:val="18"/>
                        </w:rPr>
                      </w:pPr>
                      <w:r w:rsidRPr="00A10E7E">
                        <w:rPr>
                          <w:sz w:val="18"/>
                          <w:szCs w:val="18"/>
                        </w:rPr>
                        <w:t>Clarity over moral accountability</w:t>
                      </w:r>
                    </w:p>
                  </w:txbxContent>
                </v:textbox>
              </v:shape>
            </w:pict>
          </mc:Fallback>
        </mc:AlternateContent>
      </w:r>
    </w:p>
    <w:p w:rsidR="00E32684" w:rsidRDefault="00E32684" w:rsidP="00E32684">
      <w:r>
        <w:rPr>
          <w:noProof/>
          <w:lang w:val="en-GB" w:eastAsia="en-GB"/>
        </w:rPr>
        <mc:AlternateContent>
          <mc:Choice Requires="wps">
            <w:drawing>
              <wp:anchor distT="0" distB="0" distL="114300" distR="114300" simplePos="0" relativeHeight="251676672" behindDoc="0" locked="0" layoutInCell="1" allowOverlap="1" wp14:anchorId="13D22CC0" wp14:editId="010B7B99">
                <wp:simplePos x="0" y="0"/>
                <wp:positionH relativeFrom="column">
                  <wp:posOffset>2057400</wp:posOffset>
                </wp:positionH>
                <wp:positionV relativeFrom="paragraph">
                  <wp:posOffset>0</wp:posOffset>
                </wp:positionV>
                <wp:extent cx="1219200" cy="371475"/>
                <wp:effectExtent l="0" t="0" r="0" b="0"/>
                <wp:wrapNone/>
                <wp:docPr id="3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19200" cy="371475"/>
                        </a:xfrm>
                        <a:prstGeom prst="rect">
                          <a:avLst/>
                        </a:prstGeom>
                        <a:noFill/>
                        <a:ln w="9525">
                          <a:noFill/>
                          <a:miter lim="800000"/>
                          <a:headEnd/>
                          <a:tailEnd/>
                        </a:ln>
                      </wps:spPr>
                      <wps:txbx>
                        <w:txbxContent>
                          <w:p w:rsidR="00E32684" w:rsidRPr="00A10E7E" w:rsidRDefault="00E32684" w:rsidP="00E32684">
                            <w:pPr>
                              <w:rPr>
                                <w:sz w:val="18"/>
                                <w:szCs w:val="18"/>
                              </w:rPr>
                            </w:pPr>
                            <w:r w:rsidRPr="00A10E7E">
                              <w:rPr>
                                <w:sz w:val="18"/>
                                <w:szCs w:val="18"/>
                              </w:rPr>
                              <w:t>Clarity over moral accountability</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8" type="#_x0000_t202" style="position:absolute;margin-left:162pt;margin-top:0;width:96pt;height:29.2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" filled="f" stroked="f">
                <v:textbox>
                  <w:txbxContent>
                    <w:p w:rsidR="00E32684" w:rsidRPr="00A10E7E" w:rsidRDefault="00E32684" w:rsidP="00E32684">
                      <w:pPr>
                        <w:rPr>
                          <w:sz w:val="18"/>
                          <w:szCs w:val="18"/>
                        </w:rPr>
                      </w:pPr>
                      <w:r w:rsidRPr="00A10E7E">
                        <w:rPr>
                          <w:sz w:val="18"/>
                          <w:szCs w:val="18"/>
                        </w:rPr>
                        <w:t>Clarity over moral accountability</w:t>
                      </w:r>
                    </w:p>
                  </w:txbxContent>
                </v:textbox>
              </v:shape>
            </w:pict>
          </mc:Fallback>
        </mc:AlternateContent>
      </w:r>
    </w:p>
    <w:p w:rsidR="00E32684" w:rsidRDefault="00E32684" w:rsidP="00E32684">
      <w:r>
        <w:rPr>
          <w:noProof/>
          <w:lang w:val="en-GB" w:eastAsia="en-GB"/>
        </w:rPr>
        <mc:AlternateContent>
          <mc:Choice Requires="wps">
            <w:drawing>
              <wp:anchor distT="0" distB="0" distL="114300" distR="114300" simplePos="0" relativeHeight="251659264" behindDoc="0" locked="0" layoutInCell="1" allowOverlap="1" wp14:anchorId="309158C0" wp14:editId="5306921F">
                <wp:simplePos x="0" y="0"/>
                <wp:positionH relativeFrom="column">
                  <wp:posOffset>-42545</wp:posOffset>
                </wp:positionH>
                <wp:positionV relativeFrom="paragraph">
                  <wp:posOffset>90805</wp:posOffset>
                </wp:positionV>
                <wp:extent cx="2438400" cy="3151505"/>
                <wp:effectExtent l="0" t="0" r="0" b="0"/>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38400" cy="3151505"/>
                        </a:xfrm>
                        <a:prstGeom prst="rect">
                          <a:avLst/>
                        </a:prstGeom>
                        <a:solidFill>
                          <a:srgbClr val="FFFFFF"/>
                        </a:solidFill>
                        <a:ln w="9525">
                          <a:noFill/>
                          <a:miter lim="800000"/>
                          <a:headEnd/>
                          <a:tailEnd/>
                        </a:ln>
                      </wps:spPr>
                      <wps:txbx>
                        <w:txbxContent>
                          <w:p w:rsidR="00E32684" w:rsidRPr="00D371E4" w:rsidRDefault="00E32684" w:rsidP="00E32684">
                            <w:pPr>
                              <w:rPr>
                                <w:b/>
                                <w:sz w:val="28"/>
                                <w:szCs w:val="28"/>
                              </w:rPr>
                            </w:pPr>
                            <w:r>
                              <w:rPr>
                                <w:b/>
                                <w:sz w:val="28"/>
                                <w:szCs w:val="28"/>
                              </w:rPr>
                              <w:t>Organiz</w:t>
                            </w:r>
                            <w:r w:rsidRPr="00D371E4">
                              <w:rPr>
                                <w:b/>
                                <w:sz w:val="28"/>
                                <w:szCs w:val="28"/>
                              </w:rPr>
                              <w:t xml:space="preserve">ational context </w:t>
                            </w:r>
                          </w:p>
                          <w:p w:rsidR="00E32684" w:rsidRDefault="00E32684" w:rsidP="00E32684">
                            <w:pPr>
                              <w:rPr>
                                <w:b/>
                              </w:rPr>
                            </w:pPr>
                          </w:p>
                          <w:p w:rsidR="00E32684" w:rsidRDefault="00E32684" w:rsidP="00E32684">
                            <w:pPr>
                              <w:rPr>
                                <w:b/>
                              </w:rPr>
                            </w:pPr>
                          </w:p>
                          <w:p w:rsidR="00E32684" w:rsidRDefault="00E32684" w:rsidP="00E32684">
                            <w:pPr>
                              <w:rPr>
                                <w:b/>
                              </w:rPr>
                            </w:pPr>
                          </w:p>
                          <w:p w:rsidR="00E32684" w:rsidRPr="003C4FC0" w:rsidRDefault="00E32684" w:rsidP="00E32684">
                            <w:pPr>
                              <w:rPr>
                                <w:b/>
                              </w:rPr>
                            </w:pPr>
                            <w:r>
                              <w:rPr>
                                <w:b/>
                              </w:rPr>
                              <w:t xml:space="preserve">Moral values </w:t>
                            </w:r>
                          </w:p>
                          <w:p w:rsidR="00E32684" w:rsidRDefault="00E32684" w:rsidP="00E32684"/>
                          <w:p w:rsidR="00E32684" w:rsidRDefault="00E32684" w:rsidP="00E32684">
                            <w:r>
                              <w:t xml:space="preserve">Individual complaint </w:t>
                            </w:r>
                          </w:p>
                          <w:p w:rsidR="00E32684" w:rsidRDefault="00E32684" w:rsidP="00E32684">
                            <w:proofErr w:type="gramStart"/>
                            <w:r>
                              <w:t>handler</w:t>
                            </w:r>
                            <w:proofErr w:type="gramEnd"/>
                            <w:r>
                              <w:t xml:space="preserve"> ethics </w:t>
                            </w:r>
                          </w:p>
                          <w:p w:rsidR="00E32684" w:rsidRDefault="00E32684" w:rsidP="00E32684"/>
                          <w:p w:rsidR="00E32684" w:rsidRDefault="00E32684" w:rsidP="00E32684">
                            <w:r>
                              <w:t xml:space="preserve">Team ethics </w:t>
                            </w:r>
                          </w:p>
                          <w:p w:rsidR="00E32684" w:rsidRDefault="00E32684" w:rsidP="00E32684"/>
                          <w:p w:rsidR="00E32684" w:rsidRDefault="00E32684" w:rsidP="00E32684">
                            <w:r>
                              <w:t>Organizational ethics</w:t>
                            </w:r>
                          </w:p>
                          <w:p w:rsidR="00E32684" w:rsidRDefault="00E32684" w:rsidP="00E32684"/>
                          <w:p w:rsidR="00E32684" w:rsidRDefault="00E32684" w:rsidP="00E32684">
                            <w:r>
                              <w:t xml:space="preserve">Professional ethics </w:t>
                            </w:r>
                          </w:p>
                          <w:p w:rsidR="00E32684" w:rsidRDefault="00E32684" w:rsidP="00E32684"/>
                          <w:p w:rsidR="00E32684" w:rsidRDefault="00E32684" w:rsidP="00E32684">
                            <w:r>
                              <w:t xml:space="preserve">Industry ethics </w:t>
                            </w:r>
                          </w:p>
                          <w:p w:rsidR="00E32684" w:rsidRDefault="00E32684" w:rsidP="00E32684"/>
                          <w:p w:rsidR="00E32684" w:rsidRDefault="00E32684" w:rsidP="00E32684">
                            <w:r>
                              <w:t>Socially acceptable ethics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9" type="#_x0000_t202" style="position:absolute;margin-left:-3.35pt;margin-top:7.15pt;width:192pt;height:248.1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" stroked="f">
                <v:textbox>
                  <w:txbxContent>
                    <w:p w:rsidR="00E32684" w:rsidRPr="00D371E4" w:rsidRDefault="00E32684" w:rsidP="00E32684">
                      <w:pPr>
                        <w:rPr>
                          <w:b/>
                          <w:sz w:val="28"/>
                          <w:szCs w:val="28"/>
                        </w:rPr>
                      </w:pPr>
                      <w:r>
                        <w:rPr>
                          <w:b/>
                          <w:sz w:val="28"/>
                          <w:szCs w:val="28"/>
                        </w:rPr>
                        <w:t>Organiz</w:t>
                      </w:r>
                      <w:r w:rsidRPr="00D371E4">
                        <w:rPr>
                          <w:b/>
                          <w:sz w:val="28"/>
                          <w:szCs w:val="28"/>
                        </w:rPr>
                        <w:t xml:space="preserve">ational context </w:t>
                      </w:r>
                    </w:p>
                    <w:p w:rsidR="00E32684" w:rsidRDefault="00E32684" w:rsidP="00E32684">
                      <w:pPr>
                        <w:rPr>
                          <w:b/>
                        </w:rPr>
                      </w:pPr>
                    </w:p>
                    <w:p w:rsidR="00E32684" w:rsidRDefault="00E32684" w:rsidP="00E32684">
                      <w:pPr>
                        <w:rPr>
                          <w:b/>
                        </w:rPr>
                      </w:pPr>
                    </w:p>
                    <w:p w:rsidR="00E32684" w:rsidRDefault="00E32684" w:rsidP="00E32684">
                      <w:pPr>
                        <w:rPr>
                          <w:b/>
                        </w:rPr>
                      </w:pPr>
                    </w:p>
                    <w:p w:rsidR="00E32684" w:rsidRPr="003C4FC0" w:rsidRDefault="00E32684" w:rsidP="00E32684">
                      <w:pPr>
                        <w:rPr>
                          <w:b/>
                        </w:rPr>
                      </w:pPr>
                      <w:r>
                        <w:rPr>
                          <w:b/>
                        </w:rPr>
                        <w:t xml:space="preserve">Moral values </w:t>
                      </w:r>
                    </w:p>
                    <w:p w:rsidR="00E32684" w:rsidRDefault="00E32684" w:rsidP="00E32684"/>
                    <w:p w:rsidR="00E32684" w:rsidRDefault="00E32684" w:rsidP="00E32684">
                      <w:r>
                        <w:t xml:space="preserve">Individual complaint </w:t>
                      </w:r>
                    </w:p>
                    <w:p w:rsidR="00E32684" w:rsidRDefault="00E32684" w:rsidP="00E32684">
                      <w:r>
                        <w:t xml:space="preserve">handler ethics </w:t>
                      </w:r>
                    </w:p>
                    <w:p w:rsidR="00E32684" w:rsidRDefault="00E32684" w:rsidP="00E32684"/>
                    <w:p w:rsidR="00E32684" w:rsidRDefault="00E32684" w:rsidP="00E32684">
                      <w:r>
                        <w:t xml:space="preserve">Team ethics </w:t>
                      </w:r>
                    </w:p>
                    <w:p w:rsidR="00E32684" w:rsidRDefault="00E32684" w:rsidP="00E32684"/>
                    <w:p w:rsidR="00E32684" w:rsidRDefault="00E32684" w:rsidP="00E32684">
                      <w:r>
                        <w:t>Organizational ethics</w:t>
                      </w:r>
                    </w:p>
                    <w:p w:rsidR="00E32684" w:rsidRDefault="00E32684" w:rsidP="00E32684"/>
                    <w:p w:rsidR="00E32684" w:rsidRDefault="00E32684" w:rsidP="00E32684">
                      <w:r>
                        <w:t xml:space="preserve">Professional ethics </w:t>
                      </w:r>
                    </w:p>
                    <w:p w:rsidR="00E32684" w:rsidRDefault="00E32684" w:rsidP="00E32684"/>
                    <w:p w:rsidR="00E32684" w:rsidRDefault="00E32684" w:rsidP="00E32684">
                      <w:r>
                        <w:t xml:space="preserve">Industry ethics </w:t>
                      </w:r>
                    </w:p>
                    <w:p w:rsidR="00E32684" w:rsidRDefault="00E32684" w:rsidP="00E32684"/>
                    <w:p w:rsidR="00E32684" w:rsidRDefault="00E32684" w:rsidP="00E32684">
                      <w:r>
                        <w:t>Socially acceptable ethics</w:t>
                      </w:r>
                    </w:p>
                  </w:txbxContent>
                </v:textbox>
              </v:shape>
            </w:pict>
          </mc:Fallback>
        </mc:AlternateContent>
      </w:r>
      <w:r>
        <w:rPr>
          <w:noProof/>
          <w:lang w:val="en-GB" w:eastAsia="en-GB"/>
        </w:rPr>
        <mc:AlternateContent>
          <mc:Choice Requires="wps">
            <w:drawing>
              <wp:anchor distT="0" distB="0" distL="114300" distR="114300" simplePos="0" relativeHeight="251661312" behindDoc="0" locked="0" layoutInCell="1" allowOverlap="1" wp14:anchorId="3E208278" wp14:editId="003A179B">
                <wp:simplePos x="0" y="0"/>
                <wp:positionH relativeFrom="column">
                  <wp:posOffset>3153410</wp:posOffset>
                </wp:positionH>
                <wp:positionV relativeFrom="paragraph">
                  <wp:posOffset>11430</wp:posOffset>
                </wp:positionV>
                <wp:extent cx="2018665" cy="1403985"/>
                <wp:effectExtent l="0" t="0" r="635" b="1905"/>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18665" cy="1403985"/>
                        </a:xfrm>
                        <a:prstGeom prst="rect">
                          <a:avLst/>
                        </a:prstGeom>
                        <a:solidFill>
                          <a:srgbClr val="FFFFFF"/>
                        </a:solidFill>
                        <a:ln w="9525">
                          <a:noFill/>
                          <a:miter lim="800000"/>
                          <a:headEnd/>
                          <a:tailEnd/>
                        </a:ln>
                      </wps:spPr>
                      <wps:txbx>
                        <w:txbxContent>
                          <w:p w:rsidR="00E32684" w:rsidRDefault="00E32684" w:rsidP="00E32684">
                            <w:pPr>
                              <w:jc w:val="center"/>
                              <w:rPr>
                                <w:b/>
                                <w:sz w:val="28"/>
                                <w:szCs w:val="28"/>
                              </w:rPr>
                            </w:pPr>
                            <w:r w:rsidRPr="00B83176">
                              <w:rPr>
                                <w:b/>
                                <w:sz w:val="28"/>
                                <w:szCs w:val="28"/>
                              </w:rPr>
                              <w:t>Boundary spanning complaint handler</w:t>
                            </w:r>
                          </w:p>
                          <w:p w:rsidR="00E32684" w:rsidRDefault="00E32684" w:rsidP="00E32684">
                            <w:pPr>
                              <w:jc w:val="center"/>
                              <w:rPr>
                                <w:b/>
                                <w:sz w:val="28"/>
                                <w:szCs w:val="28"/>
                              </w:rPr>
                            </w:pPr>
                          </w:p>
                          <w:p w:rsidR="00E32684" w:rsidRDefault="00E32684" w:rsidP="00E32684">
                            <w:pPr>
                              <w:jc w:val="center"/>
                              <w:rPr>
                                <w:b/>
                                <w:sz w:val="28"/>
                                <w:szCs w:val="28"/>
                              </w:rPr>
                            </w:pPr>
                          </w:p>
                          <w:p w:rsidR="00E32684" w:rsidRDefault="00E32684" w:rsidP="00E32684">
                            <w:pPr>
                              <w:jc w:val="center"/>
                            </w:pPr>
                          </w:p>
                          <w:p w:rsidR="00E32684" w:rsidRDefault="00E32684" w:rsidP="00E32684">
                            <w:pPr>
                              <w:jc w:val="center"/>
                            </w:pPr>
                          </w:p>
                          <w:p w:rsidR="00E32684" w:rsidRDefault="00E32684" w:rsidP="00E32684">
                            <w:pPr>
                              <w:jc w:val="center"/>
                            </w:pPr>
                            <w:r>
                              <w:t>Distributive justice</w:t>
                            </w:r>
                          </w:p>
                          <w:p w:rsidR="00E32684" w:rsidRDefault="00E32684" w:rsidP="00E32684">
                            <w:pPr>
                              <w:jc w:val="center"/>
                            </w:pPr>
                            <w:r>
                              <w:t>Procedural justice</w:t>
                            </w:r>
                          </w:p>
                          <w:p w:rsidR="00E32684" w:rsidRDefault="00E32684" w:rsidP="00E32684">
                            <w:pPr>
                              <w:jc w:val="center"/>
                            </w:pPr>
                            <w:r>
                              <w:t>Interactional justice</w:t>
                            </w:r>
                          </w:p>
                          <w:p w:rsidR="00E32684" w:rsidRDefault="00E32684" w:rsidP="00E32684">
                            <w:pPr>
                              <w:jc w:val="center"/>
                            </w:pPr>
                            <w:r>
                              <w:t>Informational justice</w:t>
                            </w:r>
                          </w:p>
                          <w:p w:rsidR="00E32684" w:rsidRDefault="00E32684" w:rsidP="00E32684">
                            <w:pPr>
                              <w:jc w:val="center"/>
                            </w:pPr>
                            <w:r>
                              <w:t>Overall systematic fairness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30" type="#_x0000_t202" style="position:absolute;margin-left:248.3pt;margin-top:.9pt;width:158.95pt;height:110.55pt;z-index:25166131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" stroked="f">
                <v:textbox style="mso-fit-shape-to-text:t">
                  <w:txbxContent>
                    <w:p w:rsidR="00E32684" w:rsidRDefault="00E32684" w:rsidP="00E32684">
                      <w:pPr>
                        <w:jc w:val="center"/>
                        <w:rPr>
                          <w:b/>
                          <w:sz w:val="28"/>
                          <w:szCs w:val="28"/>
                        </w:rPr>
                      </w:pPr>
                      <w:r w:rsidRPr="00B83176">
                        <w:rPr>
                          <w:b/>
                          <w:sz w:val="28"/>
                          <w:szCs w:val="28"/>
                        </w:rPr>
                        <w:t>Boundary spanning complaint handler</w:t>
                      </w:r>
                    </w:p>
                    <w:p w:rsidR="00E32684" w:rsidRDefault="00E32684" w:rsidP="00E32684">
                      <w:pPr>
                        <w:jc w:val="center"/>
                        <w:rPr>
                          <w:b/>
                          <w:sz w:val="28"/>
                          <w:szCs w:val="28"/>
                        </w:rPr>
                      </w:pPr>
                    </w:p>
                    <w:p w:rsidR="00E32684" w:rsidRDefault="00E32684" w:rsidP="00E32684">
                      <w:pPr>
                        <w:jc w:val="center"/>
                        <w:rPr>
                          <w:b/>
                          <w:sz w:val="28"/>
                          <w:szCs w:val="28"/>
                        </w:rPr>
                      </w:pPr>
                    </w:p>
                    <w:p w:rsidR="00E32684" w:rsidRDefault="00E32684" w:rsidP="00E32684">
                      <w:pPr>
                        <w:jc w:val="center"/>
                      </w:pPr>
                    </w:p>
                    <w:p w:rsidR="00E32684" w:rsidRDefault="00E32684" w:rsidP="00E32684">
                      <w:pPr>
                        <w:jc w:val="center"/>
                      </w:pPr>
                    </w:p>
                    <w:p w:rsidR="00E32684" w:rsidRDefault="00E32684" w:rsidP="00E32684">
                      <w:pPr>
                        <w:jc w:val="center"/>
                      </w:pPr>
                      <w:r>
                        <w:t>Distributive justice</w:t>
                      </w:r>
                    </w:p>
                    <w:p w:rsidR="00E32684" w:rsidRDefault="00E32684" w:rsidP="00E32684">
                      <w:pPr>
                        <w:jc w:val="center"/>
                      </w:pPr>
                      <w:r>
                        <w:t>Procedural justice</w:t>
                      </w:r>
                    </w:p>
                    <w:p w:rsidR="00E32684" w:rsidRDefault="00E32684" w:rsidP="00E32684">
                      <w:pPr>
                        <w:jc w:val="center"/>
                      </w:pPr>
                      <w:r>
                        <w:t>Interactional justice</w:t>
                      </w:r>
                    </w:p>
                    <w:p w:rsidR="00E32684" w:rsidRDefault="00E32684" w:rsidP="00E32684">
                      <w:pPr>
                        <w:jc w:val="center"/>
                      </w:pPr>
                      <w:r>
                        <w:t>Informational justice</w:t>
                      </w:r>
                    </w:p>
                    <w:p w:rsidR="00E32684" w:rsidRDefault="00E32684" w:rsidP="00E32684">
                      <w:pPr>
                        <w:jc w:val="center"/>
                      </w:pPr>
                      <w:r>
                        <w:t>Overall systematic fairness</w:t>
                      </w:r>
                    </w:p>
                  </w:txbxContent>
                </v:textbox>
              </v:shape>
            </w:pict>
          </mc:Fallback>
        </mc:AlternateContent>
      </w:r>
      <w:r>
        <w:rPr>
          <w:noProof/>
          <w:lang w:val="en-GB" w:eastAsia="en-GB"/>
        </w:rPr>
        <mc:AlternateContent>
          <mc:Choice Requires="wps">
            <w:drawing>
              <wp:anchor distT="0" distB="0" distL="114300" distR="114300" simplePos="0" relativeHeight="251662336" behindDoc="0" locked="0" layoutInCell="1" allowOverlap="1" wp14:anchorId="4FA838E6" wp14:editId="039BB41D">
                <wp:simplePos x="0" y="0"/>
                <wp:positionH relativeFrom="column">
                  <wp:posOffset>6276975</wp:posOffset>
                </wp:positionH>
                <wp:positionV relativeFrom="paragraph">
                  <wp:posOffset>83185</wp:posOffset>
                </wp:positionV>
                <wp:extent cx="2133600" cy="1403985"/>
                <wp:effectExtent l="0" t="0" r="0" b="8255"/>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33600" cy="1403985"/>
                        </a:xfrm>
                        <a:prstGeom prst="rect">
                          <a:avLst/>
                        </a:prstGeom>
                        <a:solidFill>
                          <a:srgbClr val="FFFFFF"/>
                        </a:solidFill>
                        <a:ln w="9525">
                          <a:noFill/>
                          <a:miter lim="800000"/>
                          <a:headEnd/>
                          <a:tailEnd/>
                        </a:ln>
                      </wps:spPr>
                      <wps:txbx>
                        <w:txbxContent>
                          <w:p w:rsidR="00E32684" w:rsidRPr="00D371E4" w:rsidRDefault="00E32684" w:rsidP="00E32684">
                            <w:pPr>
                              <w:rPr>
                                <w:b/>
                                <w:sz w:val="28"/>
                                <w:szCs w:val="28"/>
                              </w:rPr>
                            </w:pPr>
                            <w:r w:rsidRPr="00D371E4">
                              <w:rPr>
                                <w:b/>
                                <w:sz w:val="28"/>
                                <w:szCs w:val="28"/>
                              </w:rPr>
                              <w:t xml:space="preserve">Complainant context </w:t>
                            </w:r>
                          </w:p>
                          <w:p w:rsidR="00E32684" w:rsidRDefault="00E32684" w:rsidP="00E32684">
                            <w:pPr>
                              <w:rPr>
                                <w:b/>
                              </w:rPr>
                            </w:pPr>
                          </w:p>
                          <w:p w:rsidR="00E32684" w:rsidRDefault="00E32684" w:rsidP="00E32684">
                            <w:pPr>
                              <w:rPr>
                                <w:b/>
                              </w:rPr>
                            </w:pPr>
                          </w:p>
                          <w:p w:rsidR="00E32684" w:rsidRDefault="00E32684" w:rsidP="00E32684">
                            <w:pPr>
                              <w:rPr>
                                <w:b/>
                              </w:rPr>
                            </w:pPr>
                          </w:p>
                          <w:p w:rsidR="00E32684" w:rsidRDefault="00E32684" w:rsidP="00E32684">
                            <w:pPr>
                              <w:rPr>
                                <w:b/>
                              </w:rPr>
                            </w:pPr>
                            <w:r>
                              <w:rPr>
                                <w:b/>
                              </w:rPr>
                              <w:t>Moral values</w:t>
                            </w:r>
                          </w:p>
                          <w:p w:rsidR="00E32684" w:rsidRDefault="00E32684" w:rsidP="00E32684"/>
                          <w:p w:rsidR="00E32684" w:rsidRDefault="00E32684" w:rsidP="00E32684">
                            <w:r>
                              <w:t xml:space="preserve">Socially accepted ethics </w:t>
                            </w:r>
                          </w:p>
                          <w:p w:rsidR="00E32684" w:rsidRDefault="00E32684" w:rsidP="00E32684"/>
                          <w:p w:rsidR="00E32684" w:rsidRDefault="00E32684" w:rsidP="00E32684">
                            <w:r>
                              <w:t xml:space="preserve">Complainant’s personal ethics </w:t>
                            </w:r>
                          </w:p>
                          <w:p w:rsidR="00E32684" w:rsidRDefault="00E32684" w:rsidP="00E32684"/>
                          <w:p w:rsidR="00E32684" w:rsidRDefault="00E32684" w:rsidP="00E32684">
                            <w:pPr>
                              <w:rPr>
                                <w:b/>
                              </w:rPr>
                            </w:pPr>
                            <w:r>
                              <w:t xml:space="preserve">Complainant group’s ethics </w:t>
                            </w:r>
                          </w:p>
                          <w:p w:rsidR="00E32684" w:rsidRPr="003C4FC0" w:rsidRDefault="00E32684" w:rsidP="00E32684">
                            <w:pPr>
                              <w:rPr>
                                <w:b/>
                              </w:rPr>
                            </w:pP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31" type="#_x0000_t202" style="position:absolute;margin-left:494.25pt;margin-top:6.55pt;width:168pt;height:110.55pt;z-index:25166233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" stroked="f">
                <v:textbox style="mso-fit-shape-to-text:t">
                  <w:txbxContent>
                    <w:p w:rsidR="00E32684" w:rsidRPr="00D371E4" w:rsidRDefault="00E32684" w:rsidP="00E32684">
                      <w:pPr>
                        <w:rPr>
                          <w:b/>
                          <w:sz w:val="28"/>
                          <w:szCs w:val="28"/>
                        </w:rPr>
                      </w:pPr>
                      <w:r w:rsidRPr="00D371E4">
                        <w:rPr>
                          <w:b/>
                          <w:sz w:val="28"/>
                          <w:szCs w:val="28"/>
                        </w:rPr>
                        <w:t xml:space="preserve">Complainant context </w:t>
                      </w:r>
                    </w:p>
                    <w:p w:rsidR="00E32684" w:rsidRDefault="00E32684" w:rsidP="00E32684">
                      <w:pPr>
                        <w:rPr>
                          <w:b/>
                        </w:rPr>
                      </w:pPr>
                    </w:p>
                    <w:p w:rsidR="00E32684" w:rsidRDefault="00E32684" w:rsidP="00E32684">
                      <w:pPr>
                        <w:rPr>
                          <w:b/>
                        </w:rPr>
                      </w:pPr>
                    </w:p>
                    <w:p w:rsidR="00E32684" w:rsidRDefault="00E32684" w:rsidP="00E32684">
                      <w:pPr>
                        <w:rPr>
                          <w:b/>
                        </w:rPr>
                      </w:pPr>
                    </w:p>
                    <w:p w:rsidR="00E32684" w:rsidRDefault="00E32684" w:rsidP="00E32684">
                      <w:pPr>
                        <w:rPr>
                          <w:b/>
                        </w:rPr>
                      </w:pPr>
                      <w:r>
                        <w:rPr>
                          <w:b/>
                        </w:rPr>
                        <w:t>Moral values</w:t>
                      </w:r>
                    </w:p>
                    <w:p w:rsidR="00E32684" w:rsidRDefault="00E32684" w:rsidP="00E32684"/>
                    <w:p w:rsidR="00E32684" w:rsidRDefault="00E32684" w:rsidP="00E32684">
                      <w:r>
                        <w:t xml:space="preserve">Socially accepted ethics </w:t>
                      </w:r>
                    </w:p>
                    <w:p w:rsidR="00E32684" w:rsidRDefault="00E32684" w:rsidP="00E32684"/>
                    <w:p w:rsidR="00E32684" w:rsidRDefault="00E32684" w:rsidP="00E32684">
                      <w:r>
                        <w:t xml:space="preserve">Complainant’s personal ethics </w:t>
                      </w:r>
                    </w:p>
                    <w:p w:rsidR="00E32684" w:rsidRDefault="00E32684" w:rsidP="00E32684"/>
                    <w:p w:rsidR="00E32684" w:rsidRDefault="00E32684" w:rsidP="00E32684">
                      <w:pPr>
                        <w:rPr>
                          <w:b/>
                        </w:rPr>
                      </w:pPr>
                      <w:r>
                        <w:t xml:space="preserve">Complainant group’s ethics </w:t>
                      </w:r>
                    </w:p>
                    <w:p w:rsidR="00E32684" w:rsidRPr="003C4FC0" w:rsidRDefault="00E32684" w:rsidP="00E32684">
                      <w:pPr>
                        <w:rPr>
                          <w:b/>
                        </w:rPr>
                      </w:pPr>
                    </w:p>
                  </w:txbxContent>
                </v:textbox>
              </v:shape>
            </w:pict>
          </mc:Fallback>
        </mc:AlternateContent>
      </w:r>
    </w:p>
    <w:p w:rsidR="00E32684" w:rsidRPr="00015FA9" w:rsidRDefault="00E32684" w:rsidP="00E32684">
      <w:r>
        <w:rPr>
          <w:noProof/>
          <w:lang w:val="en-GB" w:eastAsia="en-GB"/>
        </w:rPr>
        <mc:AlternateContent>
          <mc:Choice Requires="wps">
            <w:drawing>
              <wp:anchor distT="0" distB="0" distL="114300" distR="114300" simplePos="0" relativeHeight="251679744" behindDoc="0" locked="0" layoutInCell="1" allowOverlap="1" wp14:anchorId="07597542" wp14:editId="0DF42BB6">
                <wp:simplePos x="0" y="0"/>
                <wp:positionH relativeFrom="column">
                  <wp:posOffset>5124450</wp:posOffset>
                </wp:positionH>
                <wp:positionV relativeFrom="paragraph">
                  <wp:posOffset>126365</wp:posOffset>
                </wp:positionV>
                <wp:extent cx="1152525" cy="0"/>
                <wp:effectExtent l="38100" t="133350" r="0" b="133350"/>
                <wp:wrapNone/>
                <wp:docPr id="12" name="Straight Arrow Connector 12"/>
                <wp:cNvGraphicFramePr/>
                <a:graphic xmlns:a="http://schemas.openxmlformats.org/drawingml/2006/main">
                  <a:graphicData uri="http://schemas.microsoft.com/office/word/2010/wordprocessingShape">
                    <wps:wsp>
                      <wps:cNvCnPr/>
                      <wps:spPr>
                        <a:xfrm>
                          <a:off x="0" y="0"/>
                          <a:ext cx="1152525" cy="0"/>
                        </a:xfrm>
                        <a:prstGeom prst="straightConnector1">
                          <a:avLst/>
                        </a:prstGeom>
                        <a:ln w="31750" cmpd="sng">
                          <a:prstDash val="solid"/>
                          <a:headEnd type="arrow"/>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12" o:spid="_x0000_s1026" type="#_x0000_t32" style="position:absolute;margin-left:403.5pt;margin-top:9.95pt;width:90.75pt;height:0;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" strokecolor="#4579b8 [3044]" strokeweight="2.5pt">
                <v:stroke startarrow="open" endarrow="open"/>
              </v:shape>
            </w:pict>
          </mc:Fallback>
        </mc:AlternateContent>
      </w:r>
    </w:p>
    <w:p w:rsidR="00E32684" w:rsidRPr="00015FA9" w:rsidRDefault="00E32684" w:rsidP="00E32684">
      <w:r>
        <w:rPr>
          <w:noProof/>
          <w:lang w:val="en-GB" w:eastAsia="en-GB"/>
        </w:rPr>
        <mc:AlternateContent>
          <mc:Choice Requires="wps">
            <w:drawing>
              <wp:anchor distT="0" distB="0" distL="114300" distR="114300" simplePos="0" relativeHeight="251683840" behindDoc="0" locked="0" layoutInCell="1" allowOverlap="1" wp14:anchorId="6B3DAA93" wp14:editId="37C5B1DA">
                <wp:simplePos x="0" y="0"/>
                <wp:positionH relativeFrom="column">
                  <wp:posOffset>630319</wp:posOffset>
                </wp:positionH>
                <wp:positionV relativeFrom="paragraph">
                  <wp:posOffset>27512</wp:posOffset>
                </wp:positionV>
                <wp:extent cx="0" cy="382772"/>
                <wp:effectExtent l="133350" t="38100" r="95250" b="55880"/>
                <wp:wrapNone/>
                <wp:docPr id="11" name="Straight Arrow Connector 11"/>
                <wp:cNvGraphicFramePr/>
                <a:graphic xmlns:a="http://schemas.openxmlformats.org/drawingml/2006/main">
                  <a:graphicData uri="http://schemas.microsoft.com/office/word/2010/wordprocessingShape">
                    <wps:wsp>
                      <wps:cNvCnPr/>
                      <wps:spPr>
                        <a:xfrm>
                          <a:off x="0" y="0"/>
                          <a:ext cx="0" cy="382772"/>
                        </a:xfrm>
                        <a:prstGeom prst="straightConnector1">
                          <a:avLst/>
                        </a:prstGeom>
                        <a:ln w="34925">
                          <a:headEnd type="arrow"/>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11" o:spid="_x0000_s1026" type="#_x0000_t32" style="position:absolute;margin-left:49.65pt;margin-top:2.15pt;width:0;height:30.1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" strokecolor="#4579b8 [3044]" strokeweight="2.75pt">
                <v:stroke startarrow="open" endarrow="open"/>
              </v:shape>
            </w:pict>
          </mc:Fallback>
        </mc:AlternateContent>
      </w:r>
      <w:r>
        <w:rPr>
          <w:noProof/>
          <w:lang w:val="en-GB" w:eastAsia="en-GB"/>
        </w:rPr>
        <mc:AlternateContent>
          <mc:Choice Requires="wps">
            <w:drawing>
              <wp:anchor distT="0" distB="0" distL="114300" distR="114300" simplePos="0" relativeHeight="251682816" behindDoc="0" locked="0" layoutInCell="1" allowOverlap="1" wp14:anchorId="3644D9FA" wp14:editId="0A6B273D">
                <wp:simplePos x="0" y="0"/>
                <wp:positionH relativeFrom="column">
                  <wp:posOffset>7112635</wp:posOffset>
                </wp:positionH>
                <wp:positionV relativeFrom="paragraph">
                  <wp:posOffset>13808</wp:posOffset>
                </wp:positionV>
                <wp:extent cx="0" cy="382772"/>
                <wp:effectExtent l="133350" t="38100" r="95250" b="55880"/>
                <wp:wrapNone/>
                <wp:docPr id="6" name="Straight Arrow Connector 6"/>
                <wp:cNvGraphicFramePr/>
                <a:graphic xmlns:a="http://schemas.openxmlformats.org/drawingml/2006/main">
                  <a:graphicData uri="http://schemas.microsoft.com/office/word/2010/wordprocessingShape">
                    <wps:wsp>
                      <wps:cNvCnPr/>
                      <wps:spPr>
                        <a:xfrm>
                          <a:off x="0" y="0"/>
                          <a:ext cx="0" cy="382772"/>
                        </a:xfrm>
                        <a:prstGeom prst="straightConnector1">
                          <a:avLst/>
                        </a:prstGeom>
                        <a:ln w="34925">
                          <a:headEnd type="arrow"/>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6" o:spid="_x0000_s1026" type="#_x0000_t32" style="position:absolute;margin-left:560.05pt;margin-top:1.1pt;width:0;height:30.1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" strokecolor="#4579b8 [3044]" strokeweight="2.75pt">
                <v:stroke startarrow="open" endarrow="open"/>
              </v:shape>
            </w:pict>
          </mc:Fallback>
        </mc:AlternateContent>
      </w:r>
      <w:r>
        <w:rPr>
          <w:noProof/>
          <w:lang w:val="en-GB" w:eastAsia="en-GB"/>
        </w:rPr>
        <mc:AlternateContent>
          <mc:Choice Requires="wps">
            <w:drawing>
              <wp:anchor distT="0" distB="0" distL="114300" distR="114300" simplePos="0" relativeHeight="251675648" behindDoc="0" locked="0" layoutInCell="1" allowOverlap="1" wp14:anchorId="4BCCF35A" wp14:editId="10A09346">
                <wp:simplePos x="0" y="0"/>
                <wp:positionH relativeFrom="column">
                  <wp:posOffset>2028825</wp:posOffset>
                </wp:positionH>
                <wp:positionV relativeFrom="paragraph">
                  <wp:posOffset>3810</wp:posOffset>
                </wp:positionV>
                <wp:extent cx="1152525" cy="0"/>
                <wp:effectExtent l="38100" t="133350" r="0" b="133350"/>
                <wp:wrapNone/>
                <wp:docPr id="31" name="Straight Arrow Connector 31"/>
                <wp:cNvGraphicFramePr/>
                <a:graphic xmlns:a="http://schemas.openxmlformats.org/drawingml/2006/main">
                  <a:graphicData uri="http://schemas.microsoft.com/office/word/2010/wordprocessingShape">
                    <wps:wsp>
                      <wps:cNvCnPr/>
                      <wps:spPr>
                        <a:xfrm>
                          <a:off x="0" y="0"/>
                          <a:ext cx="1152525" cy="0"/>
                        </a:xfrm>
                        <a:prstGeom prst="straightConnector1">
                          <a:avLst/>
                        </a:prstGeom>
                        <a:ln w="31750" cmpd="sng">
                          <a:prstDash val="solid"/>
                          <a:headEnd type="arrow"/>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31" o:spid="_x0000_s1026" type="#_x0000_t32" style="position:absolute;margin-left:159.75pt;margin-top:.3pt;width:90.75pt;height:0;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" strokecolor="#4579b8 [3044]" strokeweight="2.5pt">
                <v:stroke startarrow="open" endarrow="open"/>
              </v:shape>
            </w:pict>
          </mc:Fallback>
        </mc:AlternateContent>
      </w:r>
    </w:p>
    <w:p w:rsidR="00E32684" w:rsidRPr="00015FA9" w:rsidRDefault="00E32684" w:rsidP="00E32684">
      <w:r>
        <w:rPr>
          <w:noProof/>
          <w:lang w:val="en-GB" w:eastAsia="en-GB"/>
        </w:rPr>
        <mc:AlternateContent>
          <mc:Choice Requires="wps">
            <w:drawing>
              <wp:anchor distT="0" distB="0" distL="114300" distR="114300" simplePos="0" relativeHeight="251681792" behindDoc="0" locked="0" layoutInCell="1" allowOverlap="1" wp14:anchorId="7B3E9428" wp14:editId="2AC6B76C">
                <wp:simplePos x="0" y="0"/>
                <wp:positionH relativeFrom="column">
                  <wp:posOffset>2062480</wp:posOffset>
                </wp:positionH>
                <wp:positionV relativeFrom="paragraph">
                  <wp:posOffset>65744</wp:posOffset>
                </wp:positionV>
                <wp:extent cx="4129405" cy="0"/>
                <wp:effectExtent l="38100" t="133350" r="0" b="133350"/>
                <wp:wrapNone/>
                <wp:docPr id="5" name="Straight Arrow Connector 5"/>
                <wp:cNvGraphicFramePr/>
                <a:graphic xmlns:a="http://schemas.openxmlformats.org/drawingml/2006/main">
                  <a:graphicData uri="http://schemas.microsoft.com/office/word/2010/wordprocessingShape">
                    <wps:wsp>
                      <wps:cNvCnPr/>
                      <wps:spPr>
                        <a:xfrm>
                          <a:off x="0" y="0"/>
                          <a:ext cx="4129405" cy="0"/>
                        </a:xfrm>
                        <a:prstGeom prst="straightConnector1">
                          <a:avLst/>
                        </a:prstGeom>
                        <a:ln w="31750" cmpd="sng">
                          <a:prstDash val="solid"/>
                          <a:headEnd type="arrow"/>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5" o:spid="_x0000_s1026" type="#_x0000_t32" style="position:absolute;margin-left:162.4pt;margin-top:5.2pt;width:325.15pt;height:0;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" strokecolor="#4579b8 [3044]" strokeweight="2.5pt">
                <v:stroke startarrow="open" endarrow="open"/>
              </v:shape>
            </w:pict>
          </mc:Fallback>
        </mc:AlternateContent>
      </w:r>
    </w:p>
    <w:p w:rsidR="00E32684" w:rsidRPr="00015FA9" w:rsidRDefault="00E32684" w:rsidP="00E32684">
      <w:r>
        <w:rPr>
          <w:noProof/>
          <w:lang w:val="en-GB" w:eastAsia="en-GB"/>
        </w:rPr>
        <mc:AlternateContent>
          <mc:Choice Requires="wps">
            <w:drawing>
              <wp:anchor distT="0" distB="0" distL="114300" distR="114300" simplePos="0" relativeHeight="251677696" behindDoc="0" locked="0" layoutInCell="1" allowOverlap="1" wp14:anchorId="24776B80" wp14:editId="1463C8FF">
                <wp:simplePos x="0" y="0"/>
                <wp:positionH relativeFrom="column">
                  <wp:posOffset>3190240</wp:posOffset>
                </wp:positionH>
                <wp:positionV relativeFrom="paragraph">
                  <wp:posOffset>67310</wp:posOffset>
                </wp:positionV>
                <wp:extent cx="1933575" cy="1885950"/>
                <wp:effectExtent l="95250" t="95250" r="104775" b="95250"/>
                <wp:wrapNone/>
                <wp:docPr id="4" name="Oval 4"/>
                <wp:cNvGraphicFramePr/>
                <a:graphic xmlns:a="http://schemas.openxmlformats.org/drawingml/2006/main">
                  <a:graphicData uri="http://schemas.microsoft.com/office/word/2010/wordprocessingShape">
                    <wps:wsp>
                      <wps:cNvSpPr/>
                      <wps:spPr>
                        <a:xfrm>
                          <a:off x="0" y="0"/>
                          <a:ext cx="1933575" cy="1885950"/>
                        </a:xfrm>
                        <a:prstGeom prst="ellipse">
                          <a:avLst/>
                        </a:prstGeom>
                        <a:noFill/>
                        <a:ln w="190500" cmpd="dbl">
                          <a:prstDash val="sysDot"/>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Oval 4" o:spid="_x0000_s1026" style="position:absolute;margin-left:251.2pt;margin-top:5.3pt;width:152.25pt;height:148.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" filled="f" strokecolor="#243f60 [1604]" strokeweight="15pt">
                <v:stroke dashstyle="1 1" linestyle="thinThin"/>
              </v:oval>
            </w:pict>
          </mc:Fallback>
        </mc:AlternateContent>
      </w:r>
      <w:r>
        <w:rPr>
          <w:noProof/>
          <w:lang w:val="en-GB" w:eastAsia="en-GB"/>
        </w:rPr>
        <mc:AlternateContent>
          <mc:Choice Requires="wps">
            <w:drawing>
              <wp:anchor distT="0" distB="0" distL="114300" distR="114300" simplePos="0" relativeHeight="251665408" behindDoc="0" locked="0" layoutInCell="1" allowOverlap="1" wp14:anchorId="53229AA7" wp14:editId="7193E576">
                <wp:simplePos x="0" y="0"/>
                <wp:positionH relativeFrom="column">
                  <wp:posOffset>5907405</wp:posOffset>
                </wp:positionH>
                <wp:positionV relativeFrom="paragraph">
                  <wp:posOffset>62865</wp:posOffset>
                </wp:positionV>
                <wp:extent cx="9525" cy="1676400"/>
                <wp:effectExtent l="133350" t="38100" r="123825" b="57150"/>
                <wp:wrapNone/>
                <wp:docPr id="14" name="Straight Arrow Connector 14"/>
                <wp:cNvGraphicFramePr/>
                <a:graphic xmlns:a="http://schemas.openxmlformats.org/drawingml/2006/main">
                  <a:graphicData uri="http://schemas.microsoft.com/office/word/2010/wordprocessingShape">
                    <wps:wsp>
                      <wps:cNvCnPr/>
                      <wps:spPr>
                        <a:xfrm flipH="1">
                          <a:off x="0" y="0"/>
                          <a:ext cx="9525" cy="1676400"/>
                        </a:xfrm>
                        <a:prstGeom prst="straightConnector1">
                          <a:avLst/>
                        </a:prstGeom>
                        <a:ln w="34925">
                          <a:headEnd type="arrow"/>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shape id="Straight Arrow Connector 14" o:spid="_x0000_s1026" type="#_x0000_t32" style="position:absolute;margin-left:465.15pt;margin-top:4.95pt;width:.75pt;height:132pt;flip:x;z-index:2516654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" strokecolor="#4579b8 [3044]" strokeweight="2.75pt">
                <v:stroke startarrow="open" endarrow="open"/>
              </v:shape>
            </w:pict>
          </mc:Fallback>
        </mc:AlternateContent>
      </w:r>
      <w:r>
        <w:rPr>
          <w:noProof/>
          <w:lang w:val="en-GB" w:eastAsia="en-GB"/>
        </w:rPr>
        <mc:AlternateContent>
          <mc:Choice Requires="wps">
            <w:drawing>
              <wp:anchor distT="0" distB="0" distL="114300" distR="114300" simplePos="0" relativeHeight="251663360" behindDoc="0" locked="0" layoutInCell="1" allowOverlap="1" wp14:anchorId="51D6D62E" wp14:editId="39E3755C">
                <wp:simplePos x="0" y="0"/>
                <wp:positionH relativeFrom="column">
                  <wp:posOffset>2019300</wp:posOffset>
                </wp:positionH>
                <wp:positionV relativeFrom="paragraph">
                  <wp:posOffset>62865</wp:posOffset>
                </wp:positionV>
                <wp:extent cx="9525" cy="1676400"/>
                <wp:effectExtent l="133350" t="38100" r="123825" b="57150"/>
                <wp:wrapNone/>
                <wp:docPr id="9" name="Straight Arrow Connector 9"/>
                <wp:cNvGraphicFramePr/>
                <a:graphic xmlns:a="http://schemas.openxmlformats.org/drawingml/2006/main">
                  <a:graphicData uri="http://schemas.microsoft.com/office/word/2010/wordprocessingShape">
                    <wps:wsp>
                      <wps:cNvCnPr/>
                      <wps:spPr>
                        <a:xfrm flipH="1">
                          <a:off x="0" y="0"/>
                          <a:ext cx="9525" cy="1676400"/>
                        </a:xfrm>
                        <a:prstGeom prst="straightConnector1">
                          <a:avLst/>
                        </a:prstGeom>
                        <a:ln w="34925">
                          <a:headEnd type="arrow"/>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shape id="Straight Arrow Connector 9" o:spid="_x0000_s1026" type="#_x0000_t32" style="position:absolute;margin-left:159pt;margin-top:4.95pt;width:.75pt;height:132pt;flip:x;z-index:2516633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" strokecolor="#4579b8 [3044]" strokeweight="2.75pt">
                <v:stroke startarrow="open" endarrow="open"/>
              </v:shape>
            </w:pict>
          </mc:Fallback>
        </mc:AlternateContent>
      </w:r>
    </w:p>
    <w:p w:rsidR="00E32684" w:rsidRPr="00015FA9" w:rsidRDefault="00E32684" w:rsidP="00E32684">
      <w:r>
        <w:rPr>
          <w:noProof/>
          <w:lang w:val="en-GB" w:eastAsia="en-GB"/>
        </w:rPr>
        <mc:AlternateContent>
          <mc:Choice Requires="wps">
            <w:drawing>
              <wp:anchor distT="0" distB="0" distL="114300" distR="114300" simplePos="0" relativeHeight="251678720" behindDoc="0" locked="0" layoutInCell="1" allowOverlap="1" wp14:anchorId="661A0B4F" wp14:editId="1030BB15">
                <wp:simplePos x="0" y="0"/>
                <wp:positionH relativeFrom="column">
                  <wp:posOffset>3314700</wp:posOffset>
                </wp:positionH>
                <wp:positionV relativeFrom="paragraph">
                  <wp:posOffset>90510</wp:posOffset>
                </wp:positionV>
                <wp:extent cx="1714500" cy="285750"/>
                <wp:effectExtent l="0" t="0" r="0" b="0"/>
                <wp:wrapNone/>
                <wp:docPr id="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14500" cy="285750"/>
                        </a:xfrm>
                        <a:prstGeom prst="rect">
                          <a:avLst/>
                        </a:prstGeom>
                        <a:solidFill>
                          <a:srgbClr val="FFFFFF"/>
                        </a:solidFill>
                        <a:ln w="9525">
                          <a:noFill/>
                          <a:miter lim="800000"/>
                          <a:headEnd/>
                          <a:tailEnd/>
                        </a:ln>
                      </wps:spPr>
                      <wps:txbx>
                        <w:txbxContent>
                          <w:p w:rsidR="00E32684" w:rsidRPr="00E16102" w:rsidRDefault="00E32684" w:rsidP="00E32684">
                            <w:pPr>
                              <w:rPr>
                                <w:b/>
                                <w:i/>
                              </w:rPr>
                            </w:pPr>
                            <w:r>
                              <w:rPr>
                                <w:b/>
                                <w:i/>
                              </w:rPr>
                              <w:t>Moments of reflexivity</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2" type="#_x0000_t202" style="position:absolute;margin-left:261pt;margin-top:7.15pt;width:135pt;height:22.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" stroked="f">
                <v:textbox>
                  <w:txbxContent>
                    <w:p w:rsidR="00E32684" w:rsidRPr="00E16102" w:rsidRDefault="00E32684" w:rsidP="00E32684">
                      <w:pPr>
                        <w:rPr>
                          <w:b/>
                          <w:i/>
                        </w:rPr>
                      </w:pPr>
                      <w:r>
                        <w:rPr>
                          <w:b/>
                          <w:i/>
                        </w:rPr>
                        <w:t>Moments of reflexivity</w:t>
                      </w:r>
                    </w:p>
                  </w:txbxContent>
                </v:textbox>
              </v:shape>
            </w:pict>
          </mc:Fallback>
        </mc:AlternateContent>
      </w:r>
    </w:p>
    <w:p w:rsidR="00E32684" w:rsidRDefault="00E32684" w:rsidP="00E32684"/>
    <w:p w:rsidR="00E32684" w:rsidRPr="00015FA9" w:rsidRDefault="00E32684" w:rsidP="00E32684"/>
    <w:p w:rsidR="00E32684" w:rsidRPr="00015FA9" w:rsidRDefault="00E32684" w:rsidP="00E32684"/>
    <w:p w:rsidR="00E32684" w:rsidRDefault="00E32684" w:rsidP="00E32684"/>
    <w:p w:rsidR="00E32684" w:rsidRDefault="00E32684" w:rsidP="00E32684"/>
    <w:p w:rsidR="00E32684" w:rsidRDefault="00E32684" w:rsidP="00E32684"/>
    <w:p w:rsidR="00E32684" w:rsidRPr="00015FA9" w:rsidRDefault="00E32684" w:rsidP="00E32684">
      <w:pPr>
        <w:tabs>
          <w:tab w:val="left" w:pos="10260"/>
        </w:tabs>
      </w:pPr>
      <w:r>
        <w:rPr>
          <w:noProof/>
          <w:lang w:val="en-GB" w:eastAsia="en-GB"/>
        </w:rPr>
        <mc:AlternateContent>
          <mc:Choice Requires="wps">
            <w:drawing>
              <wp:anchor distT="0" distB="0" distL="114300" distR="114300" simplePos="0" relativeHeight="251669504" behindDoc="0" locked="0" layoutInCell="1" allowOverlap="1" wp14:anchorId="3885BEE4" wp14:editId="7DF8F562">
                <wp:simplePos x="0" y="0"/>
                <wp:positionH relativeFrom="column">
                  <wp:posOffset>3047084</wp:posOffset>
                </wp:positionH>
                <wp:positionV relativeFrom="paragraph">
                  <wp:posOffset>1863090</wp:posOffset>
                </wp:positionV>
                <wp:extent cx="2264410" cy="276225"/>
                <wp:effectExtent l="0" t="0" r="2540" b="9525"/>
                <wp:wrapNone/>
                <wp:docPr id="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64410" cy="276225"/>
                        </a:xfrm>
                        <a:prstGeom prst="rect">
                          <a:avLst/>
                        </a:prstGeom>
                        <a:solidFill>
                          <a:srgbClr val="FFFFFF"/>
                        </a:solidFill>
                        <a:ln w="9525">
                          <a:noFill/>
                          <a:miter lim="800000"/>
                          <a:headEnd/>
                          <a:tailEnd/>
                        </a:ln>
                      </wps:spPr>
                      <wps:txbx>
                        <w:txbxContent>
                          <w:p w:rsidR="00E32684" w:rsidRPr="003C4FC0" w:rsidRDefault="00E32684" w:rsidP="00E32684">
                            <w:pPr>
                              <w:jc w:val="center"/>
                              <w:rPr>
                                <w:b/>
                              </w:rPr>
                            </w:pPr>
                            <w:r w:rsidRPr="003C4FC0">
                              <w:rPr>
                                <w:b/>
                              </w:rPr>
                              <w:t xml:space="preserve">Ethical </w:t>
                            </w:r>
                            <w:r>
                              <w:rPr>
                                <w:b/>
                              </w:rPr>
                              <w:t xml:space="preserve">issues and </w:t>
                            </w:r>
                            <w:r w:rsidRPr="003C4FC0">
                              <w:rPr>
                                <w:b/>
                              </w:rPr>
                              <w:t>dilemmas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3" type="#_x0000_t202" style="position:absolute;margin-left:239.95pt;margin-top:146.7pt;width:178.3pt;height:21.7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" stroked="f">
                <v:textbox>
                  <w:txbxContent>
                    <w:p w:rsidR="00E32684" w:rsidRPr="003C4FC0" w:rsidRDefault="00E32684" w:rsidP="00E32684">
                      <w:pPr>
                        <w:jc w:val="center"/>
                        <w:rPr>
                          <w:b/>
                        </w:rPr>
                      </w:pPr>
                      <w:r w:rsidRPr="003C4FC0">
                        <w:rPr>
                          <w:b/>
                        </w:rPr>
                        <w:t xml:space="preserve">Ethical </w:t>
                      </w:r>
                      <w:r>
                        <w:rPr>
                          <w:b/>
                        </w:rPr>
                        <w:t xml:space="preserve">issues and </w:t>
                      </w:r>
                      <w:r w:rsidRPr="003C4FC0">
                        <w:rPr>
                          <w:b/>
                        </w:rPr>
                        <w:t>dilemmas</w:t>
                      </w:r>
                    </w:p>
                  </w:txbxContent>
                </v:textbox>
              </v:shape>
            </w:pict>
          </mc:Fallback>
        </mc:AlternateContent>
      </w:r>
      <w:r>
        <w:rPr>
          <w:noProof/>
          <w:lang w:val="en-GB" w:eastAsia="en-GB"/>
        </w:rPr>
        <mc:AlternateContent>
          <mc:Choice Requires="wps">
            <w:drawing>
              <wp:anchor distT="0" distB="0" distL="114300" distR="114300" simplePos="0" relativeHeight="251670528" behindDoc="0" locked="0" layoutInCell="1" allowOverlap="1" wp14:anchorId="52EAB885" wp14:editId="11B5B331">
                <wp:simplePos x="0" y="0"/>
                <wp:positionH relativeFrom="column">
                  <wp:posOffset>6971665</wp:posOffset>
                </wp:positionH>
                <wp:positionV relativeFrom="paragraph">
                  <wp:posOffset>1243965</wp:posOffset>
                </wp:positionV>
                <wp:extent cx="571500" cy="323850"/>
                <wp:effectExtent l="0" t="0" r="0" b="0"/>
                <wp:wrapNone/>
                <wp:docPr id="2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 cy="323850"/>
                        </a:xfrm>
                        <a:prstGeom prst="rect">
                          <a:avLst/>
                        </a:prstGeom>
                        <a:solidFill>
                          <a:srgbClr val="FFFFFF"/>
                        </a:solidFill>
                        <a:ln w="9525">
                          <a:noFill/>
                          <a:miter lim="800000"/>
                          <a:headEnd/>
                          <a:tailEnd/>
                        </a:ln>
                      </wps:spPr>
                      <wps:txbx>
                        <w:txbxContent>
                          <w:p w:rsidR="00E32684" w:rsidRPr="00D371E4" w:rsidRDefault="00E32684" w:rsidP="00E32684">
                            <w:pPr>
                              <w:rPr>
                                <w:b/>
                              </w:rPr>
                            </w:pPr>
                            <w:r w:rsidRPr="00D371E4">
                              <w:rPr>
                                <w:b/>
                              </w:rPr>
                              <w:t>Voice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4" type="#_x0000_t202" style="position:absolute;margin-left:548.95pt;margin-top:97.95pt;width:45pt;height:25.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" stroked="f">
                <v:textbox>
                  <w:txbxContent>
                    <w:p w:rsidR="00E32684" w:rsidRPr="00D371E4" w:rsidRDefault="00E32684" w:rsidP="00E32684">
                      <w:pPr>
                        <w:rPr>
                          <w:b/>
                        </w:rPr>
                      </w:pPr>
                      <w:r w:rsidRPr="00D371E4">
                        <w:rPr>
                          <w:b/>
                        </w:rPr>
                        <w:t>Voice</w:t>
                      </w:r>
                    </w:p>
                  </w:txbxContent>
                </v:textbox>
              </v:shape>
            </w:pict>
          </mc:Fallback>
        </mc:AlternateContent>
      </w:r>
      <w:r>
        <w:rPr>
          <w:noProof/>
          <w:lang w:val="en-GB" w:eastAsia="en-GB"/>
        </w:rPr>
        <mc:AlternateContent>
          <mc:Choice Requires="wps">
            <w:drawing>
              <wp:anchor distT="0" distB="0" distL="114300" distR="114300" simplePos="0" relativeHeight="251673600" behindDoc="0" locked="0" layoutInCell="1" allowOverlap="1" wp14:anchorId="02A80F5C" wp14:editId="0461E483">
                <wp:simplePos x="0" y="0"/>
                <wp:positionH relativeFrom="column">
                  <wp:posOffset>3571875</wp:posOffset>
                </wp:positionH>
                <wp:positionV relativeFrom="paragraph">
                  <wp:posOffset>2232660</wp:posOffset>
                </wp:positionV>
                <wp:extent cx="1362075" cy="276225"/>
                <wp:effectExtent l="0" t="0" r="9525" b="9525"/>
                <wp:wrapNone/>
                <wp:docPr id="2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62075" cy="276225"/>
                        </a:xfrm>
                        <a:prstGeom prst="rect">
                          <a:avLst/>
                        </a:prstGeom>
                        <a:solidFill>
                          <a:srgbClr val="FFFFFF"/>
                        </a:solidFill>
                        <a:ln w="9525">
                          <a:noFill/>
                          <a:miter lim="800000"/>
                          <a:headEnd/>
                          <a:tailEnd/>
                        </a:ln>
                      </wps:spPr>
                      <wps:txbx>
                        <w:txbxContent>
                          <w:p w:rsidR="00E32684" w:rsidRPr="003C4FC0" w:rsidRDefault="00E32684" w:rsidP="00E32684">
                            <w:pPr>
                              <w:jc w:val="center"/>
                              <w:rPr>
                                <w:b/>
                              </w:rPr>
                            </w:pPr>
                            <w:r>
                              <w:rPr>
                                <w:b/>
                              </w:rPr>
                              <w:t>Reflexivity</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5" type="#_x0000_t202" style="position:absolute;margin-left:281.25pt;margin-top:175.8pt;width:107.25pt;height:21.7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" stroked="f">
                <v:textbox>
                  <w:txbxContent>
                    <w:p w:rsidR="00E32684" w:rsidRPr="003C4FC0" w:rsidRDefault="00E32684" w:rsidP="00E32684">
                      <w:pPr>
                        <w:jc w:val="center"/>
                        <w:rPr>
                          <w:b/>
                        </w:rPr>
                      </w:pPr>
                      <w:r>
                        <w:rPr>
                          <w:b/>
                        </w:rPr>
                        <w:t>Reflexivity</w:t>
                      </w:r>
                    </w:p>
                  </w:txbxContent>
                </v:textbox>
              </v:shape>
            </w:pict>
          </mc:Fallback>
        </mc:AlternateContent>
      </w:r>
      <w:r>
        <w:rPr>
          <w:noProof/>
          <w:lang w:val="en-GB" w:eastAsia="en-GB"/>
        </w:rPr>
        <mc:AlternateContent>
          <mc:Choice Requires="wps">
            <w:drawing>
              <wp:anchor distT="0" distB="0" distL="114300" distR="114300" simplePos="0" relativeHeight="251666432" behindDoc="0" locked="0" layoutInCell="1" allowOverlap="1" wp14:anchorId="3A882FE3" wp14:editId="15A1EE15">
                <wp:simplePos x="0" y="0"/>
                <wp:positionH relativeFrom="column">
                  <wp:posOffset>4934585</wp:posOffset>
                </wp:positionH>
                <wp:positionV relativeFrom="paragraph">
                  <wp:posOffset>635000</wp:posOffset>
                </wp:positionV>
                <wp:extent cx="675640" cy="409575"/>
                <wp:effectExtent l="38100" t="38100" r="48260" b="47625"/>
                <wp:wrapNone/>
                <wp:docPr id="17" name="Straight Arrow Connector 17"/>
                <wp:cNvGraphicFramePr/>
                <a:graphic xmlns:a="http://schemas.openxmlformats.org/drawingml/2006/main">
                  <a:graphicData uri="http://schemas.microsoft.com/office/word/2010/wordprocessingShape">
                    <wps:wsp>
                      <wps:cNvCnPr/>
                      <wps:spPr>
                        <a:xfrm flipH="1">
                          <a:off x="0" y="0"/>
                          <a:ext cx="675640" cy="409575"/>
                        </a:xfrm>
                        <a:prstGeom prst="straightConnector1">
                          <a:avLst/>
                        </a:prstGeom>
                        <a:ln w="34925">
                          <a:headEnd type="arrow"/>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17" o:spid="_x0000_s1026" type="#_x0000_t32" style="position:absolute;margin-left:388.55pt;margin-top:50pt;width:53.2pt;height:32.25pt;flip:x;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" strokecolor="#4579b8 [3044]" strokeweight="2.75pt">
                <v:stroke startarrow="open" endarrow="open"/>
              </v:shape>
            </w:pict>
          </mc:Fallback>
        </mc:AlternateContent>
      </w:r>
      <w:r>
        <w:rPr>
          <w:noProof/>
          <w:lang w:val="en-GB" w:eastAsia="en-GB"/>
        </w:rPr>
        <mc:AlternateContent>
          <mc:Choice Requires="wps">
            <w:drawing>
              <wp:anchor distT="0" distB="0" distL="114300" distR="114300" simplePos="0" relativeHeight="251671552" behindDoc="0" locked="0" layoutInCell="1" allowOverlap="1" wp14:anchorId="00374691" wp14:editId="639ADF39">
                <wp:simplePos x="0" y="0"/>
                <wp:positionH relativeFrom="column">
                  <wp:posOffset>5276850</wp:posOffset>
                </wp:positionH>
                <wp:positionV relativeFrom="paragraph">
                  <wp:posOffset>259080</wp:posOffset>
                </wp:positionV>
                <wp:extent cx="1494790" cy="732790"/>
                <wp:effectExtent l="0" t="57150" r="10160" b="29210"/>
                <wp:wrapNone/>
                <wp:docPr id="26" name="Straight Arrow Connector 26"/>
                <wp:cNvGraphicFramePr/>
                <a:graphic xmlns:a="http://schemas.openxmlformats.org/drawingml/2006/main">
                  <a:graphicData uri="http://schemas.microsoft.com/office/word/2010/wordprocessingShape">
                    <wps:wsp>
                      <wps:cNvCnPr/>
                      <wps:spPr>
                        <a:xfrm flipH="1" flipV="1">
                          <a:off x="0" y="0"/>
                          <a:ext cx="1494790" cy="732790"/>
                        </a:xfrm>
                        <a:prstGeom prst="straightConnector1">
                          <a:avLst/>
                        </a:prstGeom>
                        <a:ln w="34925">
                          <a:prstDash val="sysDash"/>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26" o:spid="_x0000_s1026" type="#_x0000_t32" style="position:absolute;margin-left:415.5pt;margin-top:20.4pt;width:117.7pt;height:57.7pt;flip:x y;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" strokecolor="#4579b8 [3044]" strokeweight="2.75pt">
                <v:stroke dashstyle="3 1" endarrow="open"/>
              </v:shape>
            </w:pict>
          </mc:Fallback>
        </mc:AlternateContent>
      </w:r>
      <w:r>
        <w:rPr>
          <w:noProof/>
          <w:lang w:val="en-GB" w:eastAsia="en-GB"/>
        </w:rPr>
        <mc:AlternateContent>
          <mc:Choice Requires="wps">
            <w:drawing>
              <wp:anchor distT="0" distB="0" distL="114300" distR="114300" simplePos="0" relativeHeight="251667456" behindDoc="0" locked="0" layoutInCell="1" allowOverlap="1" wp14:anchorId="4772708A" wp14:editId="0C543667">
                <wp:simplePos x="0" y="0"/>
                <wp:positionH relativeFrom="column">
                  <wp:posOffset>2809875</wp:posOffset>
                </wp:positionH>
                <wp:positionV relativeFrom="paragraph">
                  <wp:posOffset>681990</wp:posOffset>
                </wp:positionV>
                <wp:extent cx="733425" cy="371475"/>
                <wp:effectExtent l="0" t="57150" r="28575" b="66675"/>
                <wp:wrapNone/>
                <wp:docPr id="18" name="Straight Arrow Connector 18"/>
                <wp:cNvGraphicFramePr/>
                <a:graphic xmlns:a="http://schemas.openxmlformats.org/drawingml/2006/main">
                  <a:graphicData uri="http://schemas.microsoft.com/office/word/2010/wordprocessingShape">
                    <wps:wsp>
                      <wps:cNvCnPr/>
                      <wps:spPr>
                        <a:xfrm>
                          <a:off x="0" y="0"/>
                          <a:ext cx="733425" cy="371475"/>
                        </a:xfrm>
                        <a:prstGeom prst="straightConnector1">
                          <a:avLst/>
                        </a:prstGeom>
                        <a:ln w="34925">
                          <a:headEnd type="arrow"/>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18" o:spid="_x0000_s1026" type="#_x0000_t32" style="position:absolute;margin-left:221.25pt;margin-top:53.7pt;width:57.75pt;height:29.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" strokecolor="#4579b8 [3044]" strokeweight="2.75pt">
                <v:stroke startarrow="open" endarrow="open"/>
              </v:shape>
            </w:pict>
          </mc:Fallback>
        </mc:AlternateContent>
      </w:r>
      <w:r>
        <w:rPr>
          <w:noProof/>
          <w:lang w:val="en-GB" w:eastAsia="en-GB"/>
        </w:rPr>
        <mc:AlternateContent>
          <mc:Choice Requires="wps">
            <w:drawing>
              <wp:anchor distT="0" distB="0" distL="114300" distR="114300" simplePos="0" relativeHeight="251660288" behindDoc="0" locked="0" layoutInCell="1" allowOverlap="1" wp14:anchorId="15B7BFD9" wp14:editId="4547A4AC">
                <wp:simplePos x="0" y="0"/>
                <wp:positionH relativeFrom="column">
                  <wp:posOffset>3419475</wp:posOffset>
                </wp:positionH>
                <wp:positionV relativeFrom="paragraph">
                  <wp:posOffset>826135</wp:posOffset>
                </wp:positionV>
                <wp:extent cx="1609725" cy="1403985"/>
                <wp:effectExtent l="0" t="0" r="9525" b="8255"/>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9725" cy="1403985"/>
                        </a:xfrm>
                        <a:prstGeom prst="rect">
                          <a:avLst/>
                        </a:prstGeom>
                        <a:solidFill>
                          <a:srgbClr val="FFFFFF"/>
                        </a:solidFill>
                        <a:ln w="9525">
                          <a:noFill/>
                          <a:miter lim="800000"/>
                          <a:headEnd/>
                          <a:tailEnd/>
                        </a:ln>
                      </wps:spPr>
                      <wps:txbx>
                        <w:txbxContent>
                          <w:p w:rsidR="00E32684" w:rsidRDefault="00E32684" w:rsidP="00E32684">
                            <w:pPr>
                              <w:jc w:val="center"/>
                              <w:rPr>
                                <w:b/>
                                <w:sz w:val="28"/>
                                <w:szCs w:val="28"/>
                              </w:rPr>
                            </w:pPr>
                            <w:r>
                              <w:rPr>
                                <w:b/>
                                <w:sz w:val="28"/>
                                <w:szCs w:val="28"/>
                              </w:rPr>
                              <w:t>Wider</w:t>
                            </w:r>
                          </w:p>
                          <w:p w:rsidR="00E32684" w:rsidRPr="000430C4" w:rsidRDefault="00E32684" w:rsidP="00E32684">
                            <w:pPr>
                              <w:jc w:val="center"/>
                              <w:rPr>
                                <w:b/>
                                <w:sz w:val="28"/>
                                <w:szCs w:val="28"/>
                              </w:rPr>
                            </w:pPr>
                            <w:proofErr w:type="gramStart"/>
                            <w:r>
                              <w:rPr>
                                <w:b/>
                                <w:sz w:val="28"/>
                                <w:szCs w:val="28"/>
                              </w:rPr>
                              <w:t>influencer</w:t>
                            </w:r>
                            <w:proofErr w:type="gramEnd"/>
                            <w:r w:rsidRPr="000430C4">
                              <w:rPr>
                                <w:b/>
                                <w:sz w:val="28"/>
                                <w:szCs w:val="28"/>
                              </w:rPr>
                              <w:t xml:space="preserve"> context</w:t>
                            </w:r>
                          </w:p>
                          <w:p w:rsidR="00E32684" w:rsidRDefault="00E32684" w:rsidP="00E32684">
                            <w:pPr>
                              <w:jc w:val="center"/>
                            </w:pPr>
                            <w:r>
                              <w:t>Influencer ethics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36" type="#_x0000_t202" style="position:absolute;margin-left:269.25pt;margin-top:65.05pt;width:126.75pt;height:110.55pt;z-index:25166028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" stroked="f">
                <v:textbox style="mso-fit-shape-to-text:t">
                  <w:txbxContent>
                    <w:p w:rsidR="00E32684" w:rsidRDefault="00E32684" w:rsidP="00E32684">
                      <w:pPr>
                        <w:jc w:val="center"/>
                        <w:rPr>
                          <w:b/>
                          <w:sz w:val="28"/>
                          <w:szCs w:val="28"/>
                        </w:rPr>
                      </w:pPr>
                      <w:r>
                        <w:rPr>
                          <w:b/>
                          <w:sz w:val="28"/>
                          <w:szCs w:val="28"/>
                        </w:rPr>
                        <w:t>Wider</w:t>
                      </w:r>
                    </w:p>
                    <w:p w:rsidR="00E32684" w:rsidRPr="000430C4" w:rsidRDefault="00E32684" w:rsidP="00E32684">
                      <w:pPr>
                        <w:jc w:val="center"/>
                        <w:rPr>
                          <w:b/>
                          <w:sz w:val="28"/>
                          <w:szCs w:val="28"/>
                        </w:rPr>
                      </w:pPr>
                      <w:r>
                        <w:rPr>
                          <w:b/>
                          <w:sz w:val="28"/>
                          <w:szCs w:val="28"/>
                        </w:rPr>
                        <w:t>influencer</w:t>
                      </w:r>
                      <w:r w:rsidRPr="000430C4">
                        <w:rPr>
                          <w:b/>
                          <w:sz w:val="28"/>
                          <w:szCs w:val="28"/>
                        </w:rPr>
                        <w:t xml:space="preserve"> context</w:t>
                      </w:r>
                    </w:p>
                    <w:p w:rsidR="00E32684" w:rsidRDefault="00E32684" w:rsidP="00E32684">
                      <w:pPr>
                        <w:jc w:val="center"/>
                      </w:pPr>
                      <w:r>
                        <w:t>Influencer ethics</w:t>
                      </w:r>
                    </w:p>
                  </w:txbxContent>
                </v:textbox>
              </v:shape>
            </w:pict>
          </mc:Fallback>
        </mc:AlternateContent>
      </w:r>
      <w:r>
        <w:rPr>
          <w:noProof/>
          <w:lang w:val="en-GB" w:eastAsia="en-GB"/>
        </w:rPr>
        <mc:AlternateContent>
          <mc:Choice Requires="wps">
            <w:drawing>
              <wp:anchor distT="0" distB="0" distL="114300" distR="114300" simplePos="0" relativeHeight="251672576" behindDoc="0" locked="0" layoutInCell="1" allowOverlap="1" wp14:anchorId="68854734" wp14:editId="5C09853C">
                <wp:simplePos x="0" y="0"/>
                <wp:positionH relativeFrom="column">
                  <wp:posOffset>1419225</wp:posOffset>
                </wp:positionH>
                <wp:positionV relativeFrom="paragraph">
                  <wp:posOffset>2375535</wp:posOffset>
                </wp:positionV>
                <wp:extent cx="5772150" cy="0"/>
                <wp:effectExtent l="38100" t="133350" r="0" b="133350"/>
                <wp:wrapNone/>
                <wp:docPr id="27" name="Straight Arrow Connector 27"/>
                <wp:cNvGraphicFramePr/>
                <a:graphic xmlns:a="http://schemas.openxmlformats.org/drawingml/2006/main">
                  <a:graphicData uri="http://schemas.microsoft.com/office/word/2010/wordprocessingShape">
                    <wps:wsp>
                      <wps:cNvCnPr/>
                      <wps:spPr>
                        <a:xfrm>
                          <a:off x="0" y="0"/>
                          <a:ext cx="5772150" cy="0"/>
                        </a:xfrm>
                        <a:prstGeom prst="straightConnector1">
                          <a:avLst/>
                        </a:prstGeom>
                        <a:ln w="34925">
                          <a:prstDash val="dash"/>
                          <a:headEnd type="arrow"/>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27" o:spid="_x0000_s1026" type="#_x0000_t32" style="position:absolute;margin-left:111.75pt;margin-top:187.05pt;width:454.5pt;height:0;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" strokecolor="#4579b8 [3044]" strokeweight="2.75pt">
                <v:stroke dashstyle="dash" startarrow="open" endarrow="open"/>
              </v:shape>
            </w:pict>
          </mc:Fallback>
        </mc:AlternateContent>
      </w:r>
      <w:r>
        <w:rPr>
          <w:noProof/>
          <w:lang w:val="en-GB" w:eastAsia="en-GB"/>
        </w:rPr>
        <mc:AlternateContent>
          <mc:Choice Requires="wps">
            <w:drawing>
              <wp:anchor distT="0" distB="0" distL="114300" distR="114300" simplePos="0" relativeHeight="251668480" behindDoc="0" locked="0" layoutInCell="1" allowOverlap="1" wp14:anchorId="7449257C" wp14:editId="35300C52">
                <wp:simplePos x="0" y="0"/>
                <wp:positionH relativeFrom="column">
                  <wp:posOffset>1333500</wp:posOffset>
                </wp:positionH>
                <wp:positionV relativeFrom="paragraph">
                  <wp:posOffset>2004060</wp:posOffset>
                </wp:positionV>
                <wp:extent cx="5772150" cy="0"/>
                <wp:effectExtent l="38100" t="133350" r="0" b="133350"/>
                <wp:wrapNone/>
                <wp:docPr id="22" name="Straight Arrow Connector 22"/>
                <wp:cNvGraphicFramePr/>
                <a:graphic xmlns:a="http://schemas.openxmlformats.org/drawingml/2006/main">
                  <a:graphicData uri="http://schemas.microsoft.com/office/word/2010/wordprocessingShape">
                    <wps:wsp>
                      <wps:cNvCnPr/>
                      <wps:spPr>
                        <a:xfrm>
                          <a:off x="0" y="0"/>
                          <a:ext cx="5772150" cy="0"/>
                        </a:xfrm>
                        <a:prstGeom prst="straightConnector1">
                          <a:avLst/>
                        </a:prstGeom>
                        <a:ln w="34925">
                          <a:prstDash val="sysDot"/>
                          <a:headEnd type="arrow"/>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22" o:spid="_x0000_s1026" type="#_x0000_t32" style="position:absolute;margin-left:105pt;margin-top:157.8pt;width:454.5pt;height:0;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" strokecolor="#4579b8 [3044]" strokeweight="2.75pt">
                <v:stroke dashstyle="1 1" startarrow="open" endarrow="open"/>
              </v:shape>
            </w:pict>
          </mc:Fallback>
        </mc:AlternateContent>
      </w:r>
      <w:r>
        <w:tab/>
      </w:r>
    </w:p>
    <w:p w:rsidR="00E32684" w:rsidRPr="00906F55" w:rsidRDefault="00E32684" w:rsidP="005807C9">
      <w:pPr>
        <w:spacing w:line="480" w:lineRule="auto"/>
      </w:pPr>
    </w:p>
    <w:p w:rsidR="00E32684" w:rsidRDefault="00E32684">
      <w:pPr>
        <w:spacing w:line="276" w:lineRule="auto"/>
        <w:contextualSpacing w:val="0"/>
      </w:pPr>
      <w:r>
        <w:br w:type="page"/>
      </w:r>
    </w:p>
    <w:p w:rsidR="00E32684" w:rsidRDefault="00E32684" w:rsidP="00602FF9">
      <w:pPr>
        <w:spacing w:line="480" w:lineRule="auto"/>
        <w:sectPr w:rsidR="00E32684" w:rsidSect="00E32684">
          <w:pgSz w:w="15840" w:h="12240" w:orient="landscape"/>
          <w:pgMar w:top="1440" w:right="1440" w:bottom="1440" w:left="1440" w:header="720" w:footer="720" w:gutter="0"/>
          <w:cols w:space="720"/>
          <w:docGrid w:linePitch="360"/>
        </w:sectPr>
      </w:pPr>
    </w:p>
    <w:p w:rsidR="005807C9" w:rsidRDefault="005807C9" w:rsidP="00602FF9">
      <w:pPr>
        <w:spacing w:line="480" w:lineRule="auto"/>
      </w:pPr>
    </w:p>
    <w:p w:rsidR="000635FE" w:rsidRDefault="005807C9" w:rsidP="00602FF9">
      <w:pPr>
        <w:spacing w:line="480" w:lineRule="auto"/>
      </w:pPr>
      <w:r>
        <w:t xml:space="preserve">In particular, this model gives </w:t>
      </w:r>
      <w:r w:rsidR="00813AB7">
        <w:t>emphasis to moral values</w:t>
      </w:r>
      <w:r>
        <w:t>.</w:t>
      </w:r>
      <w:r w:rsidR="00813AB7">
        <w:t xml:space="preserve"> It also highlights that each player has a set of moral values which may not be in concert, as well as the web of ethical frameworks that inform each player’s moral values.  </w:t>
      </w:r>
      <w:r w:rsidR="002718FC" w:rsidRPr="00C51D8B">
        <w:t xml:space="preserve"> </w:t>
      </w:r>
      <w:r w:rsidR="00C607ED">
        <w:t xml:space="preserve">Seeking to understand both the moral values and the complex web of ethical perspectives that inform these will support the building of an interpretivistic standpoint which supports ethical practice. </w:t>
      </w:r>
      <w:r w:rsidR="00C607ED" w:rsidRPr="00C51D8B">
        <w:t xml:space="preserve">  </w:t>
      </w:r>
    </w:p>
    <w:p w:rsidR="00813AB7" w:rsidRDefault="00813AB7" w:rsidP="00602FF9">
      <w:pPr>
        <w:spacing w:line="480" w:lineRule="auto"/>
      </w:pPr>
    </w:p>
    <w:p w:rsidR="000A2C2B" w:rsidRPr="00C51D8B" w:rsidRDefault="005807C9" w:rsidP="00602FF9">
      <w:pPr>
        <w:spacing w:line="480" w:lineRule="auto"/>
      </w:pPr>
      <w:r>
        <w:t>In addition, t</w:t>
      </w:r>
      <w:r w:rsidR="00813AB7">
        <w:t xml:space="preserve">he proposed framework recognizes the relevance of and struggle between both structural and agency factors operating at a range of levels from individual to societal. For example, the power that </w:t>
      </w:r>
      <w:r w:rsidR="00921A77">
        <w:t>organiz</w:t>
      </w:r>
      <w:r w:rsidR="002718FC" w:rsidRPr="00C51D8B">
        <w:t>ation</w:t>
      </w:r>
      <w:r w:rsidR="000A2C2B" w:rsidRPr="00C51D8B">
        <w:t>s have over the choices that complaint handlers</w:t>
      </w:r>
      <w:r w:rsidR="002718FC" w:rsidRPr="00C51D8B">
        <w:t>,</w:t>
      </w:r>
      <w:r w:rsidR="000A2C2B" w:rsidRPr="00C51D8B">
        <w:t xml:space="preserve"> who they employ</w:t>
      </w:r>
      <w:r w:rsidR="002718FC" w:rsidRPr="00C51D8B">
        <w:t xml:space="preserve">, </w:t>
      </w:r>
      <w:proofErr w:type="gramStart"/>
      <w:r w:rsidR="002718FC" w:rsidRPr="00C51D8B">
        <w:t>make,</w:t>
      </w:r>
      <w:proofErr w:type="gramEnd"/>
      <w:r w:rsidR="000A2C2B" w:rsidRPr="00C51D8B">
        <w:t xml:space="preserve"> is identified</w:t>
      </w:r>
      <w:r w:rsidR="002718FC" w:rsidRPr="00C51D8B">
        <w:t>,</w:t>
      </w:r>
      <w:r w:rsidR="000A2C2B" w:rsidRPr="00C51D8B">
        <w:t xml:space="preserve"> as is the power that wider influencers, such as the media, campaigning groups, ombudsmen and regulatory authorities, have over organizational</w:t>
      </w:r>
      <w:r w:rsidR="002718FC" w:rsidRPr="00C51D8B">
        <w:t xml:space="preserve"> decision-making and in</w:t>
      </w:r>
      <w:r>
        <w:t>fluence over</w:t>
      </w:r>
      <w:r w:rsidR="002718FC" w:rsidRPr="00C51D8B">
        <w:t xml:space="preserve"> complainant perceptions</w:t>
      </w:r>
      <w:r w:rsidR="000A2C2B" w:rsidRPr="00C51D8B">
        <w:t xml:space="preserve">.  </w:t>
      </w:r>
      <w:r w:rsidR="006B139B" w:rsidRPr="00C51D8B">
        <w:t>It proposes in order to limit power the establishment of clarity over moral accountability. What freedom of decision making should complaint handler</w:t>
      </w:r>
      <w:r w:rsidR="00B85042">
        <w:t>s</w:t>
      </w:r>
      <w:r w:rsidR="006B139B" w:rsidRPr="00C51D8B">
        <w:t xml:space="preserve"> have?  Identifying the need for that clarity between complaint handler and complainant creates transparency. </w:t>
      </w:r>
      <w:r w:rsidR="000A2C2B" w:rsidRPr="00C51D8B">
        <w:t xml:space="preserve"> </w:t>
      </w:r>
    </w:p>
    <w:p w:rsidR="000A2C2B" w:rsidRPr="00C51D8B" w:rsidRDefault="000A2C2B" w:rsidP="00602FF9">
      <w:pPr>
        <w:spacing w:line="480" w:lineRule="auto"/>
      </w:pPr>
    </w:p>
    <w:p w:rsidR="00777D69" w:rsidRPr="00C51D8B" w:rsidRDefault="002B4E73" w:rsidP="00602FF9">
      <w:pPr>
        <w:spacing w:line="480" w:lineRule="auto"/>
        <w:rPr>
          <w:rStyle w:val="title10"/>
          <w:rFonts w:cs="Arial"/>
          <w:lang w:val="en"/>
        </w:rPr>
      </w:pPr>
      <w:r w:rsidRPr="00C51D8B">
        <w:rPr>
          <w:rStyle w:val="title10"/>
          <w:rFonts w:cs="Arial"/>
          <w:lang w:val="en"/>
        </w:rPr>
        <w:t>The model also id</w:t>
      </w:r>
      <w:r w:rsidR="00F516F5">
        <w:rPr>
          <w:rStyle w:val="title10"/>
          <w:rFonts w:cs="Arial"/>
          <w:lang w:val="en"/>
        </w:rPr>
        <w:t>entifies stakeholder voice as a</w:t>
      </w:r>
      <w:r w:rsidRPr="00C51D8B">
        <w:rPr>
          <w:rStyle w:val="title10"/>
          <w:rFonts w:cs="Arial"/>
          <w:lang w:val="en"/>
        </w:rPr>
        <w:t xml:space="preserve"> component of ethical </w:t>
      </w:r>
      <w:r w:rsidR="00F516F5">
        <w:rPr>
          <w:rStyle w:val="title10"/>
          <w:rFonts w:cs="Arial"/>
          <w:lang w:val="en"/>
        </w:rPr>
        <w:t xml:space="preserve">and </w:t>
      </w:r>
      <w:r w:rsidRPr="00C51D8B">
        <w:rPr>
          <w:rStyle w:val="title10"/>
          <w:rFonts w:cs="Arial"/>
          <w:lang w:val="en"/>
        </w:rPr>
        <w:t>fair compl</w:t>
      </w:r>
      <w:r w:rsidR="00921A77">
        <w:rPr>
          <w:rStyle w:val="title10"/>
          <w:rFonts w:cs="Arial"/>
          <w:lang w:val="en"/>
        </w:rPr>
        <w:t>aint handling and a mitigator of organiz</w:t>
      </w:r>
      <w:r w:rsidRPr="00C51D8B">
        <w:rPr>
          <w:rStyle w:val="title10"/>
          <w:rFonts w:cs="Arial"/>
          <w:lang w:val="en"/>
        </w:rPr>
        <w:t xml:space="preserve">ational power in complaint handling situations.  </w:t>
      </w:r>
      <w:r w:rsidR="00F65732" w:rsidRPr="00C51D8B">
        <w:rPr>
          <w:rStyle w:val="title10"/>
          <w:rFonts w:cs="Arial"/>
          <w:vanish/>
          <w:lang w:val="en"/>
        </w:rPr>
        <w:t>false</w:t>
      </w:r>
    </w:p>
    <w:p w:rsidR="002B4E73" w:rsidRPr="00C51D8B" w:rsidRDefault="002B4E73" w:rsidP="00602FF9">
      <w:pPr>
        <w:spacing w:line="480" w:lineRule="auto"/>
        <w:rPr>
          <w:rStyle w:val="title10"/>
          <w:rFonts w:cs="Arial"/>
          <w:lang w:val="en"/>
        </w:rPr>
      </w:pPr>
    </w:p>
    <w:p w:rsidR="00E83817" w:rsidRPr="00C51D8B" w:rsidRDefault="000D6C73" w:rsidP="00602FF9">
      <w:pPr>
        <w:spacing w:line="480" w:lineRule="auto"/>
      </w:pPr>
      <w:r w:rsidRPr="00C51D8B">
        <w:t xml:space="preserve">The </w:t>
      </w:r>
      <w:r w:rsidR="00E83817" w:rsidRPr="00C51D8B">
        <w:t xml:space="preserve">power </w:t>
      </w:r>
      <w:r w:rsidRPr="00C51D8B">
        <w:t xml:space="preserve">dynamics </w:t>
      </w:r>
      <w:r w:rsidR="005807C9">
        <w:t xml:space="preserve">raised </w:t>
      </w:r>
      <w:r w:rsidR="00E83817" w:rsidRPr="00C51D8B">
        <w:t xml:space="preserve">in this model </w:t>
      </w:r>
      <w:r w:rsidR="005807C9">
        <w:t>ask questions about the extent, limitations and nature of the power of</w:t>
      </w:r>
      <w:r w:rsidR="00E83817" w:rsidRPr="00C51D8B">
        <w:t>:</w:t>
      </w:r>
    </w:p>
    <w:p w:rsidR="002924B1" w:rsidRPr="00C51D8B" w:rsidRDefault="006B139B" w:rsidP="00602FF9">
      <w:pPr>
        <w:pStyle w:val="ListParagraph"/>
        <w:numPr>
          <w:ilvl w:val="0"/>
          <w:numId w:val="1"/>
        </w:numPr>
        <w:spacing w:line="480" w:lineRule="auto"/>
      </w:pPr>
      <w:r w:rsidRPr="00C51D8B">
        <w:t>finan</w:t>
      </w:r>
      <w:r w:rsidR="002924B1" w:rsidRPr="00C51D8B">
        <w:t>c</w:t>
      </w:r>
      <w:r w:rsidRPr="00C51D8B">
        <w:t>i</w:t>
      </w:r>
      <w:r w:rsidR="002924B1" w:rsidRPr="00C51D8B">
        <w:t>a</w:t>
      </w:r>
      <w:r w:rsidRPr="00C51D8B">
        <w:t>l</w:t>
      </w:r>
      <w:r w:rsidR="00921A77">
        <w:t xml:space="preserve"> services organiz</w:t>
      </w:r>
      <w:r w:rsidR="002924B1" w:rsidRPr="00C51D8B">
        <w:t>ations over complaint handling teams</w:t>
      </w:r>
    </w:p>
    <w:p w:rsidR="00E83817" w:rsidRPr="00C51D8B" w:rsidRDefault="00E83817" w:rsidP="00602FF9">
      <w:pPr>
        <w:pStyle w:val="ListParagraph"/>
        <w:numPr>
          <w:ilvl w:val="0"/>
          <w:numId w:val="1"/>
        </w:numPr>
        <w:spacing w:line="480" w:lineRule="auto"/>
      </w:pPr>
      <w:r w:rsidRPr="00C51D8B">
        <w:t>the complaint handler an</w:t>
      </w:r>
      <w:r w:rsidR="00921A77">
        <w:t>d the financial services organiz</w:t>
      </w:r>
      <w:r w:rsidRPr="00C51D8B">
        <w:t>atio</w:t>
      </w:r>
      <w:r w:rsidR="00777D69" w:rsidRPr="00C51D8B">
        <w:t>n</w:t>
      </w:r>
      <w:r w:rsidR="005807C9">
        <w:t>s</w:t>
      </w:r>
      <w:r w:rsidR="00777D69" w:rsidRPr="00C51D8B">
        <w:t xml:space="preserve"> they represent over </w:t>
      </w:r>
      <w:r w:rsidRPr="00C51D8B">
        <w:t>publics</w:t>
      </w:r>
      <w:r w:rsidR="00777D69" w:rsidRPr="00C51D8B">
        <w:t xml:space="preserve"> and those who influence them</w:t>
      </w:r>
      <w:r w:rsidRPr="00C51D8B">
        <w:t xml:space="preserve"> </w:t>
      </w:r>
    </w:p>
    <w:p w:rsidR="00E83817" w:rsidRPr="00C51D8B" w:rsidRDefault="00E83817" w:rsidP="00602FF9">
      <w:pPr>
        <w:pStyle w:val="ListParagraph"/>
        <w:numPr>
          <w:ilvl w:val="0"/>
          <w:numId w:val="1"/>
        </w:numPr>
        <w:spacing w:line="480" w:lineRule="auto"/>
      </w:pPr>
      <w:r w:rsidRPr="00C51D8B">
        <w:lastRenderedPageBreak/>
        <w:t xml:space="preserve">the complaint </w:t>
      </w:r>
      <w:r w:rsidR="00921A77">
        <w:t>handler within their own organiz</w:t>
      </w:r>
      <w:r w:rsidRPr="00C51D8B">
        <w:t xml:space="preserve">ation, </w:t>
      </w:r>
    </w:p>
    <w:p w:rsidR="00E83817" w:rsidRPr="00C51D8B" w:rsidRDefault="00777D69" w:rsidP="00602FF9">
      <w:pPr>
        <w:pStyle w:val="ListParagraph"/>
        <w:numPr>
          <w:ilvl w:val="0"/>
          <w:numId w:val="1"/>
        </w:numPr>
        <w:spacing w:line="480" w:lineRule="auto"/>
      </w:pPr>
      <w:r w:rsidRPr="00C51D8B">
        <w:t>contextual influencers</w:t>
      </w:r>
      <w:r w:rsidR="00E83817" w:rsidRPr="00C51D8B">
        <w:t xml:space="preserve"> ove</w:t>
      </w:r>
      <w:r w:rsidR="00921A77">
        <w:t>r the financial services organiz</w:t>
      </w:r>
      <w:r w:rsidR="00E83817" w:rsidRPr="00C51D8B">
        <w:t>ation and in shaping the views o</w:t>
      </w:r>
      <w:r w:rsidR="000D6C73" w:rsidRPr="00C51D8B">
        <w:t>f consumers and complainants</w:t>
      </w:r>
      <w:r w:rsidR="00E83817" w:rsidRPr="00C51D8B">
        <w:t xml:space="preserve"> </w:t>
      </w:r>
    </w:p>
    <w:p w:rsidR="005807C9" w:rsidRPr="00C51D8B" w:rsidRDefault="00777D69" w:rsidP="005807C9">
      <w:pPr>
        <w:pStyle w:val="ListParagraph"/>
        <w:numPr>
          <w:ilvl w:val="0"/>
          <w:numId w:val="1"/>
        </w:numPr>
        <w:spacing w:line="480" w:lineRule="auto"/>
      </w:pPr>
      <w:proofErr w:type="gramStart"/>
      <w:r w:rsidRPr="00C51D8B">
        <w:t>the</w:t>
      </w:r>
      <w:proofErr w:type="gramEnd"/>
      <w:r w:rsidRPr="00C51D8B">
        <w:t xml:space="preserve"> complainant</w:t>
      </w:r>
      <w:r w:rsidR="005807C9">
        <w:t>’</w:t>
      </w:r>
      <w:r w:rsidRPr="00C51D8B">
        <w:t>s own context in shaping perceptions and setti</w:t>
      </w:r>
      <w:r w:rsidR="005807C9">
        <w:t>ng expectations</w:t>
      </w:r>
      <w:r w:rsidRPr="00C51D8B">
        <w:t xml:space="preserve">. </w:t>
      </w:r>
    </w:p>
    <w:p w:rsidR="00787F6B" w:rsidRDefault="00787F6B" w:rsidP="005807C9">
      <w:pPr>
        <w:spacing w:line="480" w:lineRule="auto"/>
      </w:pPr>
      <w:r>
        <w:t xml:space="preserve">The model challenges financial services organizations to put measures in place where the power dynamics frustrate the delivery of ethical fairness in complaint handling.  </w:t>
      </w:r>
    </w:p>
    <w:p w:rsidR="00787F6B" w:rsidRDefault="00787F6B" w:rsidP="005807C9">
      <w:pPr>
        <w:spacing w:line="480" w:lineRule="auto"/>
      </w:pPr>
    </w:p>
    <w:p w:rsidR="00F01A7E" w:rsidRPr="00C51D8B" w:rsidRDefault="00E83817" w:rsidP="005807C9">
      <w:pPr>
        <w:spacing w:line="480" w:lineRule="auto"/>
      </w:pPr>
      <w:r w:rsidRPr="00C51D8B">
        <w:t xml:space="preserve">Within the financial services complaint handling situation, the </w:t>
      </w:r>
      <w:r w:rsidR="00420362" w:rsidRPr="00C51D8B">
        <w:t xml:space="preserve">framework identifies </w:t>
      </w:r>
      <w:r w:rsidRPr="00C51D8B">
        <w:t xml:space="preserve">ethical </w:t>
      </w:r>
      <w:r w:rsidR="005807C9">
        <w:t xml:space="preserve">dilemmas posed by </w:t>
      </w:r>
      <w:r w:rsidR="00420362" w:rsidRPr="00C51D8B">
        <w:t>the differing moral</w:t>
      </w:r>
      <w:r w:rsidR="002924B1" w:rsidRPr="00C51D8B">
        <w:t xml:space="preserve"> values of organizational, influencer</w:t>
      </w:r>
      <w:r w:rsidR="00420362" w:rsidRPr="00C51D8B">
        <w:t xml:space="preserve"> and stakeholder contexts</w:t>
      </w:r>
      <w:r w:rsidR="003E3487" w:rsidRPr="00C51D8B">
        <w:t xml:space="preserve"> providing a reminder to complaint handlers and organ</w:t>
      </w:r>
      <w:r w:rsidR="00921A77">
        <w:t>iz</w:t>
      </w:r>
      <w:r w:rsidR="003E3487" w:rsidRPr="00C51D8B">
        <w:t xml:space="preserve">ations that their role in acting fairly and ethically is </w:t>
      </w:r>
      <w:r w:rsidR="00F01A7E" w:rsidRPr="00C51D8B">
        <w:t>to bring moral values together and justify an approach whether that be to provide an outcome which produces the greatest good in terms of outcome, provide fairness through the consistent application of a procedure or through acting, and enabling complaint handlers to act, virtuously</w:t>
      </w:r>
      <w:r w:rsidR="00420362" w:rsidRPr="00C51D8B">
        <w:t xml:space="preserve">. </w:t>
      </w:r>
      <w:r w:rsidR="002D4FBC" w:rsidRPr="00C51D8B">
        <w:t xml:space="preserve">It further recognizes the role of moral accountability to allow those making ethical decisions the authority and freedom to do so. </w:t>
      </w:r>
    </w:p>
    <w:p w:rsidR="00F01A7E" w:rsidRPr="00C51D8B" w:rsidRDefault="00F01A7E" w:rsidP="00602FF9">
      <w:pPr>
        <w:spacing w:line="480" w:lineRule="auto"/>
      </w:pPr>
    </w:p>
    <w:p w:rsidR="00420362" w:rsidRPr="00C51D8B" w:rsidRDefault="00F516F5" w:rsidP="00602FF9">
      <w:pPr>
        <w:spacing w:line="480" w:lineRule="auto"/>
      </w:pPr>
      <w:r>
        <w:t xml:space="preserve">The model </w:t>
      </w:r>
      <w:r w:rsidR="00420362" w:rsidRPr="00C51D8B">
        <w:t xml:space="preserve">highlights reflexivity </w:t>
      </w:r>
      <w:r w:rsidR="00F01A7E" w:rsidRPr="00C51D8B">
        <w:t xml:space="preserve">as a route to </w:t>
      </w:r>
      <w:r w:rsidR="00420362" w:rsidRPr="00C51D8B">
        <w:t>ethically sound practice</w:t>
      </w:r>
      <w:r w:rsidR="00C12C70" w:rsidRPr="00C51D8B">
        <w:t xml:space="preserve"> as it supports the building of understanding and deters </w:t>
      </w:r>
      <w:r w:rsidR="005807C9">
        <w:t xml:space="preserve">from </w:t>
      </w:r>
      <w:r w:rsidR="00C12C70" w:rsidRPr="00C51D8B">
        <w:t xml:space="preserve">a purely normative, checklist approach to ethical practice. </w:t>
      </w:r>
    </w:p>
    <w:p w:rsidR="00C12C70" w:rsidRPr="00C51D8B" w:rsidRDefault="00C12C70" w:rsidP="00602FF9">
      <w:pPr>
        <w:spacing w:line="480" w:lineRule="auto"/>
      </w:pPr>
    </w:p>
    <w:p w:rsidR="00420362" w:rsidRPr="00C51D8B" w:rsidRDefault="00420362" w:rsidP="00602FF9">
      <w:pPr>
        <w:spacing w:line="480" w:lineRule="auto"/>
        <w:rPr>
          <w:b/>
        </w:rPr>
      </w:pPr>
      <w:r w:rsidRPr="00C51D8B">
        <w:rPr>
          <w:b/>
        </w:rPr>
        <w:t>Recommendations</w:t>
      </w:r>
    </w:p>
    <w:p w:rsidR="00C63736" w:rsidRPr="00C51D8B" w:rsidRDefault="00C63736" w:rsidP="00602FF9">
      <w:pPr>
        <w:spacing w:line="480" w:lineRule="auto"/>
      </w:pPr>
    </w:p>
    <w:p w:rsidR="00EC20D6" w:rsidRDefault="006B139B" w:rsidP="00602FF9">
      <w:pPr>
        <w:spacing w:line="480" w:lineRule="auto"/>
      </w:pPr>
      <w:r w:rsidRPr="00C51D8B">
        <w:t>The aim of this paper was to develop an integrat</w:t>
      </w:r>
      <w:r w:rsidR="00F516F5">
        <w:t xml:space="preserve">ed model which would provide a basis for research and knowledge building as well as </w:t>
      </w:r>
      <w:r w:rsidR="007E679C">
        <w:t xml:space="preserve">to </w:t>
      </w:r>
      <w:r w:rsidR="00F516F5">
        <w:t>contribute</w:t>
      </w:r>
      <w:r w:rsidRPr="00C51D8B">
        <w:t xml:space="preserve"> to the development complaint handling practices which </w:t>
      </w:r>
      <w:r w:rsidR="00EC20D6">
        <w:t>are based on ethical fairness</w:t>
      </w:r>
      <w:r w:rsidRPr="00C51D8B">
        <w:t>.  To arrive at the model</w:t>
      </w:r>
      <w:r w:rsidR="00EC20D6">
        <w:t>,</w:t>
      </w:r>
      <w:r w:rsidRPr="00C51D8B">
        <w:t xml:space="preserve"> theories of fairness an</w:t>
      </w:r>
      <w:r w:rsidR="00921A77">
        <w:t>d justice in relation to organiz</w:t>
      </w:r>
      <w:r w:rsidRPr="00C51D8B">
        <w:t>ations have been reviewed</w:t>
      </w:r>
      <w:r w:rsidR="00F516F5">
        <w:t xml:space="preserve"> and evaluated in terms of their capacity </w:t>
      </w:r>
      <w:r w:rsidR="00F516F5">
        <w:lastRenderedPageBreak/>
        <w:t>to support ethical practice</w:t>
      </w:r>
      <w:r w:rsidR="00EC20D6">
        <w:t xml:space="preserve"> and</w:t>
      </w:r>
      <w:r w:rsidRPr="00C51D8B">
        <w:t xml:space="preserve"> the complaint handler has been conceptualized as a boundary spanner</w:t>
      </w:r>
      <w:r w:rsidR="00EC20D6">
        <w:t>.</w:t>
      </w:r>
    </w:p>
    <w:p w:rsidR="00EC20D6" w:rsidRDefault="00EC20D6" w:rsidP="00602FF9">
      <w:pPr>
        <w:spacing w:line="480" w:lineRule="auto"/>
      </w:pPr>
    </w:p>
    <w:p w:rsidR="007E679C" w:rsidRDefault="00EC20D6" w:rsidP="00602FF9">
      <w:pPr>
        <w:spacing w:line="480" w:lineRule="auto"/>
      </w:pPr>
      <w:r>
        <w:t xml:space="preserve">To realize the potential of this model in a bank setting more work needs to be done.  At a theoretical level further work is needed to </w:t>
      </w:r>
      <w:r w:rsidR="006B139B" w:rsidRPr="00C51D8B">
        <w:t>develop the conceptualization of complain</w:t>
      </w:r>
      <w:r w:rsidR="00A4516D" w:rsidRPr="00C51D8B">
        <w:t xml:space="preserve">t </w:t>
      </w:r>
      <w:r w:rsidR="00F516F5">
        <w:t xml:space="preserve">handlers as boundary spanners, </w:t>
      </w:r>
      <w:r w:rsidR="007E679C">
        <w:t>investigate</w:t>
      </w:r>
      <w:r w:rsidR="00A4516D" w:rsidRPr="00C51D8B">
        <w:t xml:space="preserve"> the </w:t>
      </w:r>
      <w:r w:rsidR="00A4516D" w:rsidRPr="00F516F5">
        <w:rPr>
          <w:i/>
        </w:rPr>
        <w:t>moments of reflexivity</w:t>
      </w:r>
      <w:r w:rsidR="00A4516D" w:rsidRPr="00C51D8B">
        <w:t xml:space="preserve"> framework</w:t>
      </w:r>
      <w:r w:rsidR="00F516F5">
        <w:t xml:space="preserve"> and further understanding of the exercise of power and its impact on ethical practice</w:t>
      </w:r>
      <w:r w:rsidR="00A4516D" w:rsidRPr="00C51D8B">
        <w:t xml:space="preserve">.  </w:t>
      </w:r>
    </w:p>
    <w:p w:rsidR="007E679C" w:rsidRDefault="007E679C" w:rsidP="00602FF9">
      <w:pPr>
        <w:spacing w:line="480" w:lineRule="auto"/>
      </w:pPr>
    </w:p>
    <w:p w:rsidR="007E679C" w:rsidRDefault="00A4516D" w:rsidP="00602FF9">
      <w:pPr>
        <w:spacing w:line="480" w:lineRule="auto"/>
      </w:pPr>
      <w:r w:rsidRPr="00C51D8B">
        <w:t xml:space="preserve">Research in </w:t>
      </w:r>
      <w:r w:rsidR="007E679C">
        <w:t>a financial services organization</w:t>
      </w:r>
      <w:r w:rsidR="00EC20D6">
        <w:t xml:space="preserve"> is also needed to </w:t>
      </w:r>
      <w:r w:rsidRPr="00C51D8B">
        <w:t xml:space="preserve">understand </w:t>
      </w:r>
      <w:r w:rsidR="00EC20D6">
        <w:t>t</w:t>
      </w:r>
      <w:r w:rsidRPr="00C51D8B">
        <w:t xml:space="preserve">he model in a practical setting and develop approaches to reflexivity in the workplace. </w:t>
      </w:r>
      <w:r w:rsidR="00677328">
        <w:t xml:space="preserve">Offering examples of this here would suggest </w:t>
      </w:r>
      <w:proofErr w:type="gramStart"/>
      <w:r w:rsidR="00677328">
        <w:t>normative solutions which is</w:t>
      </w:r>
      <w:proofErr w:type="gramEnd"/>
      <w:r w:rsidR="00677328">
        <w:t xml:space="preserve"> not in line with the argument presented in this article.  The author proposes however, that i</w:t>
      </w:r>
      <w:r w:rsidR="00F516F5">
        <w:t xml:space="preserve">n particular, analysis of </w:t>
      </w:r>
      <w:r w:rsidR="00063D11">
        <w:t xml:space="preserve">the </w:t>
      </w:r>
      <w:r w:rsidR="00EC20D6">
        <w:t xml:space="preserve">boundary spanning </w:t>
      </w:r>
      <w:r w:rsidR="00F516F5">
        <w:t>complaint</w:t>
      </w:r>
      <w:r w:rsidR="00063D11">
        <w:t xml:space="preserve"> handler skill and knowledge set</w:t>
      </w:r>
      <w:r w:rsidR="00F516F5">
        <w:t xml:space="preserve"> </w:t>
      </w:r>
      <w:r w:rsidR="00EC20D6">
        <w:t>required to deli</w:t>
      </w:r>
      <w:r w:rsidR="00677328">
        <w:t>ver ethical fairness is needed</w:t>
      </w:r>
      <w:r w:rsidR="00EC20D6">
        <w:t xml:space="preserve">.  The </w:t>
      </w:r>
      <w:proofErr w:type="gramStart"/>
      <w:r w:rsidR="003D50AE">
        <w:t>implications of</w:t>
      </w:r>
      <w:r w:rsidR="00063D11">
        <w:t xml:space="preserve"> this in terms of complaint handler training and developme</w:t>
      </w:r>
      <w:r w:rsidR="003D50AE">
        <w:t xml:space="preserve">nt </w:t>
      </w:r>
      <w:r w:rsidR="00EC20D6">
        <w:t>requires</w:t>
      </w:r>
      <w:proofErr w:type="gramEnd"/>
      <w:r w:rsidR="00EC20D6">
        <w:t xml:space="preserve"> scoping.  Both the content of training and approaches to provision require consideration and testing.  How can training avoid, for example, falling into the normative trap?  The author proposes tha</w:t>
      </w:r>
      <w:r w:rsidR="007E679C">
        <w:t>t the adoption of interpretivis</w:t>
      </w:r>
      <w:r w:rsidR="00EC20D6">
        <w:t>tic approach</w:t>
      </w:r>
      <w:r w:rsidR="007E679C">
        <w:t>es</w:t>
      </w:r>
      <w:r w:rsidR="00EC20D6">
        <w:t xml:space="preserve"> to skills development, supported by collaborative working, involving repres</w:t>
      </w:r>
      <w:r w:rsidR="007E679C">
        <w:t>en</w:t>
      </w:r>
      <w:r w:rsidR="00EC20D6">
        <w:t>tatives of all groups involved in complaint handling situations, to critique</w:t>
      </w:r>
      <w:r w:rsidR="007E679C">
        <w:t xml:space="preserve"> compl</w:t>
      </w:r>
      <w:r w:rsidR="00EC20D6">
        <w:t>ain</w:t>
      </w:r>
      <w:r w:rsidR="007E679C">
        <w:t>t</w:t>
      </w:r>
      <w:r w:rsidR="00EC20D6">
        <w:t xml:space="preserve"> handling approach</w:t>
      </w:r>
      <w:r w:rsidR="007E679C">
        <w:t>es</w:t>
      </w:r>
      <w:r w:rsidR="00EC20D6">
        <w:t xml:space="preserve"> as well a</w:t>
      </w:r>
      <w:r w:rsidR="007E679C">
        <w:t>s the use of reflexivity as a training strategy</w:t>
      </w:r>
      <w:r w:rsidR="00EC20D6">
        <w:t xml:space="preserve"> is appropriate. </w:t>
      </w:r>
      <w:r w:rsidR="00C607ED">
        <w:t xml:space="preserve">Barriers to adoption of the model in a complaint handling context need identification and solutions developed and tested.  </w:t>
      </w:r>
    </w:p>
    <w:p w:rsidR="007E679C" w:rsidRDefault="007E679C" w:rsidP="00602FF9">
      <w:pPr>
        <w:spacing w:line="480" w:lineRule="auto"/>
      </w:pPr>
    </w:p>
    <w:p w:rsidR="00C63736" w:rsidRPr="00C51D8B" w:rsidRDefault="007E679C" w:rsidP="00602FF9">
      <w:pPr>
        <w:spacing w:line="480" w:lineRule="auto"/>
      </w:pPr>
      <w:r>
        <w:t>The outcomes of such efforts need evaluation from the individual, organizational, complainant and societal perspective</w:t>
      </w:r>
      <w:r w:rsidR="009B7322">
        <w:t xml:space="preserve">.  </w:t>
      </w:r>
    </w:p>
    <w:p w:rsidR="00121EEB" w:rsidRDefault="00121EEB" w:rsidP="00602FF9">
      <w:pPr>
        <w:spacing w:line="480" w:lineRule="auto"/>
      </w:pPr>
    </w:p>
    <w:p w:rsidR="000E5428" w:rsidRPr="00640C45" w:rsidRDefault="000E5428" w:rsidP="00602FF9">
      <w:pPr>
        <w:spacing w:line="480" w:lineRule="auto"/>
        <w:rPr>
          <w:rFonts w:cs="Arial"/>
          <w:b/>
        </w:rPr>
      </w:pPr>
      <w:r w:rsidRPr="00640C45">
        <w:rPr>
          <w:rFonts w:cs="Arial"/>
          <w:b/>
        </w:rPr>
        <w:t xml:space="preserve">References </w:t>
      </w:r>
    </w:p>
    <w:p w:rsidR="000E5428" w:rsidRPr="00640C45" w:rsidRDefault="000E5428" w:rsidP="00602FF9">
      <w:pPr>
        <w:spacing w:line="480" w:lineRule="auto"/>
        <w:rPr>
          <w:rFonts w:cs="Arial"/>
        </w:rPr>
      </w:pPr>
    </w:p>
    <w:p w:rsidR="000E5428" w:rsidRPr="00640C45" w:rsidRDefault="000E5428" w:rsidP="00602FF9">
      <w:pPr>
        <w:spacing w:line="480" w:lineRule="auto"/>
        <w:rPr>
          <w:rFonts w:cs="Arial"/>
        </w:rPr>
      </w:pPr>
      <w:r w:rsidRPr="00640C45">
        <w:rPr>
          <w:rFonts w:cs="Arial"/>
        </w:rPr>
        <w:t>Ambrose, M., Hess, R. L. and Ganesan, S.</w:t>
      </w:r>
      <w:r w:rsidR="00F303AB">
        <w:rPr>
          <w:rFonts w:cs="Arial"/>
        </w:rPr>
        <w:t>,</w:t>
      </w:r>
      <w:r w:rsidRPr="00640C45">
        <w:rPr>
          <w:rFonts w:cs="Arial"/>
        </w:rPr>
        <w:t xml:space="preserve"> </w:t>
      </w:r>
      <w:r w:rsidR="00F303AB">
        <w:rPr>
          <w:rFonts w:cs="Arial"/>
        </w:rPr>
        <w:t>(</w:t>
      </w:r>
      <w:r w:rsidRPr="00640C45">
        <w:rPr>
          <w:rFonts w:cs="Arial"/>
        </w:rPr>
        <w:t>2007</w:t>
      </w:r>
      <w:r w:rsidR="00F303AB">
        <w:rPr>
          <w:rFonts w:cs="Arial"/>
        </w:rPr>
        <w:t>),</w:t>
      </w:r>
      <w:r w:rsidRPr="00640C45">
        <w:rPr>
          <w:rFonts w:cs="Arial"/>
        </w:rPr>
        <w:t xml:space="preserve"> </w:t>
      </w:r>
      <w:r w:rsidR="00F303AB">
        <w:rPr>
          <w:rFonts w:cs="Arial"/>
        </w:rPr>
        <w:t>“</w:t>
      </w:r>
      <w:r w:rsidRPr="00640C45">
        <w:rPr>
          <w:rFonts w:cs="Arial"/>
        </w:rPr>
        <w:t xml:space="preserve">The relationship between justice and attitudes: an examination of justice effects on event and system-related attitudes”, </w:t>
      </w:r>
      <w:r w:rsidRPr="00F303AB">
        <w:rPr>
          <w:rFonts w:cs="Arial"/>
          <w:i/>
        </w:rPr>
        <w:t>Organizational Behavior and Human Decision Processes</w:t>
      </w:r>
      <w:r w:rsidR="00F303AB">
        <w:rPr>
          <w:rFonts w:cs="Arial"/>
        </w:rPr>
        <w:t>, vol. 103, no. 1, p</w:t>
      </w:r>
      <w:r w:rsidRPr="00640C45">
        <w:rPr>
          <w:rFonts w:cs="Arial"/>
        </w:rPr>
        <w:t xml:space="preserve">p. 21-36. </w:t>
      </w:r>
    </w:p>
    <w:p w:rsidR="000E5428" w:rsidRPr="00640C45" w:rsidRDefault="000E5428" w:rsidP="00602FF9">
      <w:pPr>
        <w:spacing w:line="480" w:lineRule="auto"/>
        <w:rPr>
          <w:rFonts w:cs="Arial"/>
          <w:lang w:val="en-GB"/>
        </w:rPr>
      </w:pPr>
    </w:p>
    <w:p w:rsidR="000E5428" w:rsidRPr="00640C45" w:rsidRDefault="000E5428" w:rsidP="00602FF9">
      <w:pPr>
        <w:spacing w:line="480" w:lineRule="auto"/>
        <w:rPr>
          <w:rFonts w:cs="Arial"/>
          <w:lang w:val="en-GB"/>
        </w:rPr>
      </w:pPr>
    </w:p>
    <w:p w:rsidR="000E5428" w:rsidRPr="00640C45" w:rsidRDefault="000E5428" w:rsidP="00602FF9">
      <w:pPr>
        <w:spacing w:line="480" w:lineRule="auto"/>
        <w:rPr>
          <w:rFonts w:cs="Arial"/>
        </w:rPr>
      </w:pPr>
      <w:r w:rsidRPr="00640C45">
        <w:rPr>
          <w:rFonts w:cs="Arial"/>
        </w:rPr>
        <w:t>Bolkan, S. and Daly, J. A.</w:t>
      </w:r>
      <w:r w:rsidR="00F303AB">
        <w:rPr>
          <w:rFonts w:cs="Arial"/>
        </w:rPr>
        <w:t>, (2009), “</w:t>
      </w:r>
      <w:r w:rsidRPr="00640C45">
        <w:rPr>
          <w:rFonts w:cs="Arial"/>
        </w:rPr>
        <w:t>Organizational responses to consumer complaints: an examination of effective remediation tactics</w:t>
      </w:r>
      <w:r w:rsidR="00F303AB">
        <w:rPr>
          <w:rFonts w:cs="Arial"/>
        </w:rPr>
        <w:t xml:space="preserve">”, </w:t>
      </w:r>
      <w:r w:rsidRPr="00F303AB">
        <w:rPr>
          <w:rFonts w:cs="Arial"/>
          <w:i/>
        </w:rPr>
        <w:t>Journal of Applied Communication Research</w:t>
      </w:r>
      <w:r w:rsidR="00F303AB">
        <w:rPr>
          <w:rFonts w:cs="Arial"/>
        </w:rPr>
        <w:t>,</w:t>
      </w:r>
      <w:r w:rsidRPr="00640C45">
        <w:rPr>
          <w:rFonts w:cs="Arial"/>
        </w:rPr>
        <w:t xml:space="preserve"> </w:t>
      </w:r>
      <w:r w:rsidR="00F303AB">
        <w:rPr>
          <w:rFonts w:cs="Arial"/>
        </w:rPr>
        <w:t>vol. 37, no. 1, p</w:t>
      </w:r>
      <w:r w:rsidRPr="00640C45">
        <w:rPr>
          <w:rFonts w:cs="Arial"/>
        </w:rPr>
        <w:t xml:space="preserve">p. 21-39. </w:t>
      </w:r>
      <w:r w:rsidRPr="00640C45">
        <w:rPr>
          <w:rFonts w:cs="Arial"/>
          <w:lang w:val="en-GB"/>
        </w:rPr>
        <w:t xml:space="preserve"> </w:t>
      </w:r>
    </w:p>
    <w:p w:rsidR="000E5428" w:rsidRPr="00640C45" w:rsidRDefault="000E5428" w:rsidP="00602FF9">
      <w:pPr>
        <w:spacing w:line="480" w:lineRule="auto"/>
        <w:rPr>
          <w:rFonts w:cs="Arial"/>
        </w:rPr>
      </w:pPr>
    </w:p>
    <w:p w:rsidR="000E5428" w:rsidRPr="00640C45" w:rsidRDefault="000E5428" w:rsidP="00602FF9">
      <w:pPr>
        <w:shd w:val="clear" w:color="auto" w:fill="FFFFFF"/>
        <w:spacing w:after="0" w:line="480" w:lineRule="auto"/>
        <w:contextualSpacing w:val="0"/>
        <w:rPr>
          <w:rFonts w:eastAsia="Times New Roman" w:cs="Arial"/>
          <w:lang w:val="en" w:eastAsia="en-GB"/>
        </w:rPr>
      </w:pPr>
      <w:proofErr w:type="gramStart"/>
      <w:r w:rsidRPr="00640C45">
        <w:rPr>
          <w:rFonts w:eastAsia="Times New Roman" w:cs="Arial"/>
          <w:lang w:val="en" w:eastAsia="en-GB"/>
        </w:rPr>
        <w:t>B</w:t>
      </w:r>
      <w:r w:rsidR="00F303AB">
        <w:rPr>
          <w:rFonts w:eastAsia="Times New Roman" w:cs="Arial"/>
          <w:lang w:val="en" w:eastAsia="en-GB"/>
        </w:rPr>
        <w:t>yrne</w:t>
      </w:r>
      <w:r w:rsidRPr="00640C45">
        <w:rPr>
          <w:rFonts w:eastAsia="Times New Roman" w:cs="Arial"/>
          <w:lang w:val="en" w:eastAsia="en-GB"/>
        </w:rPr>
        <w:t>, Z.S. and M</w:t>
      </w:r>
      <w:r w:rsidR="00F303AB">
        <w:rPr>
          <w:rFonts w:eastAsia="Times New Roman" w:cs="Arial"/>
          <w:lang w:val="en" w:eastAsia="en-GB"/>
        </w:rPr>
        <w:t>iller</w:t>
      </w:r>
      <w:r w:rsidRPr="00640C45">
        <w:rPr>
          <w:rFonts w:eastAsia="Times New Roman" w:cs="Arial"/>
          <w:lang w:val="en" w:eastAsia="en-GB"/>
        </w:rPr>
        <w:t xml:space="preserve">, B.K., </w:t>
      </w:r>
      <w:r w:rsidR="00F303AB">
        <w:rPr>
          <w:rFonts w:eastAsia="Times New Roman" w:cs="Arial"/>
          <w:lang w:val="en" w:eastAsia="en-GB"/>
        </w:rPr>
        <w:t>(</w:t>
      </w:r>
      <w:r w:rsidRPr="00640C45">
        <w:rPr>
          <w:rFonts w:eastAsia="Times New Roman" w:cs="Arial"/>
          <w:lang w:val="en" w:eastAsia="en-GB"/>
        </w:rPr>
        <w:t>2009</w:t>
      </w:r>
      <w:r w:rsidR="00F303AB">
        <w:rPr>
          <w:rFonts w:eastAsia="Times New Roman" w:cs="Arial"/>
          <w:lang w:val="en" w:eastAsia="en-GB"/>
        </w:rPr>
        <w:t>),</w:t>
      </w:r>
      <w:r w:rsidRPr="00640C45">
        <w:rPr>
          <w:rFonts w:eastAsia="Times New Roman" w:cs="Arial"/>
          <w:lang w:val="en" w:eastAsia="en-GB"/>
        </w:rPr>
        <w:t xml:space="preserve"> </w:t>
      </w:r>
      <w:r w:rsidR="00F303AB">
        <w:rPr>
          <w:rFonts w:eastAsia="Times New Roman" w:cs="Arial"/>
          <w:lang w:val="en" w:eastAsia="en-GB"/>
        </w:rPr>
        <w:t>“</w:t>
      </w:r>
      <w:r w:rsidRPr="00640C45">
        <w:rPr>
          <w:rFonts w:eastAsia="Times New Roman" w:cs="Arial"/>
          <w:lang w:val="en" w:eastAsia="en-GB"/>
        </w:rPr>
        <w:t>Is Justice the Same for Everyone?</w:t>
      </w:r>
      <w:proofErr w:type="gramEnd"/>
      <w:r w:rsidRPr="00640C45">
        <w:rPr>
          <w:rFonts w:eastAsia="Times New Roman" w:cs="Arial"/>
          <w:lang w:val="en" w:eastAsia="en-GB"/>
        </w:rPr>
        <w:t xml:space="preserve"> </w:t>
      </w:r>
      <w:proofErr w:type="gramStart"/>
      <w:r w:rsidRPr="00640C45">
        <w:rPr>
          <w:rFonts w:eastAsia="Times New Roman" w:cs="Arial"/>
          <w:lang w:val="en" w:eastAsia="en-GB"/>
        </w:rPr>
        <w:t>Examining Fairness Items Using Multiple-group Analysis</w:t>
      </w:r>
      <w:r w:rsidR="00F303AB">
        <w:rPr>
          <w:rFonts w:eastAsia="Times New Roman" w:cs="Arial"/>
          <w:lang w:val="en" w:eastAsia="en-GB"/>
        </w:rPr>
        <w:t>”,</w:t>
      </w:r>
      <w:r w:rsidRPr="00640C45">
        <w:rPr>
          <w:rFonts w:eastAsia="Times New Roman" w:cs="Arial"/>
          <w:lang w:val="en" w:eastAsia="en-GB"/>
        </w:rPr>
        <w:t xml:space="preserve"> </w:t>
      </w:r>
      <w:r w:rsidRPr="00640C45">
        <w:rPr>
          <w:rFonts w:eastAsia="Times New Roman" w:cs="Arial"/>
          <w:i/>
          <w:iCs/>
          <w:lang w:val="en" w:eastAsia="en-GB"/>
        </w:rPr>
        <w:t xml:space="preserve">Journal of Business and Psychology, </w:t>
      </w:r>
      <w:r w:rsidR="00F303AB">
        <w:rPr>
          <w:rFonts w:eastAsia="Times New Roman" w:cs="Arial"/>
          <w:iCs/>
          <w:lang w:val="en" w:eastAsia="en-GB"/>
        </w:rPr>
        <w:t xml:space="preserve">vol. </w:t>
      </w:r>
      <w:r w:rsidRPr="00640C45">
        <w:rPr>
          <w:rFonts w:eastAsia="Times New Roman" w:cs="Arial"/>
          <w:bCs/>
          <w:lang w:val="en" w:eastAsia="en-GB"/>
        </w:rPr>
        <w:t>24</w:t>
      </w:r>
      <w:r w:rsidR="00F303AB">
        <w:rPr>
          <w:rFonts w:eastAsia="Times New Roman" w:cs="Arial"/>
          <w:bCs/>
          <w:lang w:val="en" w:eastAsia="en-GB"/>
        </w:rPr>
        <w:t xml:space="preserve">, no. </w:t>
      </w:r>
      <w:r w:rsidRPr="00640C45">
        <w:rPr>
          <w:rFonts w:eastAsia="Times New Roman" w:cs="Arial"/>
          <w:lang w:val="en" w:eastAsia="en-GB"/>
        </w:rPr>
        <w:t>1, pp. 51-64.</w:t>
      </w:r>
      <w:proofErr w:type="gramEnd"/>
      <w:r w:rsidRPr="00640C45">
        <w:rPr>
          <w:rFonts w:eastAsia="Times New Roman" w:cs="Arial"/>
          <w:lang w:val="en" w:eastAsia="en-GB"/>
        </w:rPr>
        <w:t xml:space="preserve"> </w:t>
      </w:r>
    </w:p>
    <w:p w:rsidR="00F303AB" w:rsidRDefault="00F303AB" w:rsidP="00602FF9">
      <w:pPr>
        <w:pStyle w:val="PlainText"/>
        <w:spacing w:line="480" w:lineRule="auto"/>
        <w:rPr>
          <w:rFonts w:ascii="Arial" w:hAnsi="Arial" w:cs="Arial"/>
          <w:szCs w:val="22"/>
        </w:rPr>
      </w:pPr>
    </w:p>
    <w:p w:rsidR="000E5428" w:rsidRDefault="000E5428" w:rsidP="00602FF9">
      <w:pPr>
        <w:pStyle w:val="PlainText"/>
        <w:spacing w:line="480" w:lineRule="auto"/>
        <w:rPr>
          <w:rFonts w:ascii="Arial" w:hAnsi="Arial" w:cs="Arial"/>
          <w:szCs w:val="22"/>
        </w:rPr>
      </w:pPr>
      <w:proofErr w:type="gramStart"/>
      <w:r w:rsidRPr="00F303AB">
        <w:rPr>
          <w:rFonts w:ascii="Arial" w:hAnsi="Arial" w:cs="Arial"/>
          <w:szCs w:val="22"/>
        </w:rPr>
        <w:t xml:space="preserve">Carney, M. </w:t>
      </w:r>
      <w:r w:rsidR="00F303AB" w:rsidRPr="00F303AB">
        <w:rPr>
          <w:rFonts w:ascii="Arial" w:hAnsi="Arial" w:cs="Arial"/>
          <w:szCs w:val="22"/>
        </w:rPr>
        <w:t>(</w:t>
      </w:r>
      <w:r w:rsidRPr="00F303AB">
        <w:rPr>
          <w:rFonts w:ascii="Arial" w:hAnsi="Arial" w:cs="Arial"/>
          <w:szCs w:val="22"/>
        </w:rPr>
        <w:t>2014</w:t>
      </w:r>
      <w:r w:rsidR="00F303AB" w:rsidRPr="00F303AB">
        <w:rPr>
          <w:rFonts w:ascii="Arial" w:hAnsi="Arial" w:cs="Arial"/>
          <w:szCs w:val="22"/>
        </w:rPr>
        <w:t>)</w:t>
      </w:r>
      <w:r w:rsidRPr="00F303AB">
        <w:rPr>
          <w:rFonts w:ascii="Arial" w:hAnsi="Arial" w:cs="Arial"/>
          <w:szCs w:val="22"/>
        </w:rPr>
        <w:t>.</w:t>
      </w:r>
      <w:proofErr w:type="gramEnd"/>
      <w:r w:rsidRPr="00F303AB">
        <w:rPr>
          <w:rFonts w:ascii="Arial" w:hAnsi="Arial" w:cs="Arial"/>
          <w:szCs w:val="22"/>
        </w:rPr>
        <w:t xml:space="preserve"> </w:t>
      </w:r>
      <w:r w:rsidR="00F303AB">
        <w:rPr>
          <w:rFonts w:ascii="Arial" w:hAnsi="Arial" w:cs="Arial"/>
          <w:szCs w:val="22"/>
        </w:rPr>
        <w:t>“</w:t>
      </w:r>
      <w:r w:rsidR="00F303AB" w:rsidRPr="00F303AB">
        <w:rPr>
          <w:rFonts w:ascii="Arial" w:hAnsi="Arial" w:cs="Arial"/>
          <w:kern w:val="36"/>
          <w:szCs w:val="22"/>
          <w:lang w:val="en-US"/>
        </w:rPr>
        <w:t>Inclusive capitalism: creating a sense of the systemic</w:t>
      </w:r>
      <w:r w:rsidR="00F303AB">
        <w:rPr>
          <w:rFonts w:ascii="Arial" w:hAnsi="Arial" w:cs="Arial"/>
          <w:kern w:val="36"/>
          <w:szCs w:val="22"/>
          <w:lang w:val="en-US"/>
        </w:rPr>
        <w:t xml:space="preserve">”, paper presented at the </w:t>
      </w:r>
      <w:r w:rsidR="00F303AB">
        <w:rPr>
          <w:rFonts w:ascii="Arial" w:hAnsi="Arial" w:cs="Arial"/>
          <w:szCs w:val="22"/>
        </w:rPr>
        <w:t>Conference on Inclusive C</w:t>
      </w:r>
      <w:r w:rsidRPr="00F303AB">
        <w:rPr>
          <w:rFonts w:ascii="Arial" w:hAnsi="Arial" w:cs="Arial"/>
          <w:szCs w:val="22"/>
        </w:rPr>
        <w:t>apitalism</w:t>
      </w:r>
      <w:r w:rsidR="00F303AB">
        <w:rPr>
          <w:rFonts w:ascii="Arial" w:hAnsi="Arial" w:cs="Arial"/>
          <w:szCs w:val="22"/>
        </w:rPr>
        <w:t xml:space="preserve">, 27 May, London, UK, available at </w:t>
      </w:r>
      <w:hyperlink r:id="rId6" w:history="1">
        <w:r w:rsidRPr="00640C45">
          <w:rPr>
            <w:rStyle w:val="Hyperlink"/>
            <w:rFonts w:ascii="Arial" w:hAnsi="Arial" w:cs="Arial"/>
            <w:szCs w:val="22"/>
          </w:rPr>
          <w:t>http://www.bankofengland.co.uk//publications/Pages/speeches/2014/731.aspx</w:t>
        </w:r>
      </w:hyperlink>
      <w:r w:rsidRPr="00640C45">
        <w:rPr>
          <w:rFonts w:ascii="Arial" w:hAnsi="Arial" w:cs="Arial"/>
          <w:szCs w:val="22"/>
        </w:rPr>
        <w:t xml:space="preserve"> </w:t>
      </w:r>
      <w:r w:rsidR="00F303AB">
        <w:rPr>
          <w:rFonts w:ascii="Arial" w:hAnsi="Arial" w:cs="Arial"/>
          <w:szCs w:val="22"/>
        </w:rPr>
        <w:t>(accessed 12 September 2014).</w:t>
      </w:r>
    </w:p>
    <w:p w:rsidR="00F303AB" w:rsidRPr="00640C45" w:rsidRDefault="00F303AB" w:rsidP="00602FF9">
      <w:pPr>
        <w:pStyle w:val="PlainText"/>
        <w:spacing w:line="480" w:lineRule="auto"/>
        <w:rPr>
          <w:rStyle w:val="Hyperlink"/>
          <w:rFonts w:ascii="Arial" w:hAnsi="Arial" w:cs="Arial"/>
          <w:szCs w:val="22"/>
        </w:rPr>
      </w:pPr>
    </w:p>
    <w:p w:rsidR="000E5428" w:rsidRPr="00640C45" w:rsidRDefault="000E5428" w:rsidP="00602FF9">
      <w:pPr>
        <w:shd w:val="clear" w:color="auto" w:fill="FFFFFF"/>
        <w:spacing w:after="0" w:line="480" w:lineRule="auto"/>
        <w:contextualSpacing w:val="0"/>
        <w:rPr>
          <w:rFonts w:eastAsia="Times New Roman" w:cs="Arial"/>
          <w:lang w:val="en" w:eastAsia="en-GB"/>
        </w:rPr>
      </w:pPr>
      <w:r w:rsidRPr="00640C45">
        <w:rPr>
          <w:rFonts w:eastAsia="Times New Roman" w:cs="Arial"/>
          <w:lang w:val="en" w:eastAsia="en-GB"/>
        </w:rPr>
        <w:t>C</w:t>
      </w:r>
      <w:r w:rsidR="00F303AB">
        <w:rPr>
          <w:rFonts w:eastAsia="Times New Roman" w:cs="Arial"/>
          <w:lang w:val="en" w:eastAsia="en-GB"/>
        </w:rPr>
        <w:t>asado</w:t>
      </w:r>
      <w:r w:rsidRPr="00640C45">
        <w:rPr>
          <w:rFonts w:eastAsia="Times New Roman" w:cs="Arial"/>
          <w:lang w:val="en" w:eastAsia="en-GB"/>
        </w:rPr>
        <w:t>-D</w:t>
      </w:r>
      <w:r w:rsidR="00F303AB">
        <w:rPr>
          <w:rFonts w:eastAsia="Times New Roman" w:cs="Arial"/>
          <w:lang w:val="en" w:eastAsia="en-GB"/>
        </w:rPr>
        <w:t>íaz</w:t>
      </w:r>
      <w:r w:rsidRPr="00640C45">
        <w:rPr>
          <w:rFonts w:eastAsia="Times New Roman" w:cs="Arial"/>
          <w:lang w:val="en" w:eastAsia="en-GB"/>
        </w:rPr>
        <w:t>, A.</w:t>
      </w:r>
      <w:proofErr w:type="gramStart"/>
      <w:r w:rsidRPr="00640C45">
        <w:rPr>
          <w:rFonts w:eastAsia="Times New Roman" w:cs="Arial"/>
          <w:lang w:val="en" w:eastAsia="en-GB"/>
        </w:rPr>
        <w:t>,B</w:t>
      </w:r>
      <w:proofErr w:type="gramEnd"/>
      <w:r w:rsidRPr="00640C45">
        <w:rPr>
          <w:rFonts w:eastAsia="Times New Roman" w:cs="Arial"/>
          <w:lang w:val="en" w:eastAsia="en-GB"/>
        </w:rPr>
        <w:t>., M</w:t>
      </w:r>
      <w:r w:rsidR="00E13495">
        <w:rPr>
          <w:rFonts w:eastAsia="Times New Roman" w:cs="Arial"/>
          <w:lang w:val="en" w:eastAsia="en-GB"/>
        </w:rPr>
        <w:t>ás</w:t>
      </w:r>
      <w:r w:rsidRPr="00640C45">
        <w:rPr>
          <w:rFonts w:eastAsia="Times New Roman" w:cs="Arial"/>
          <w:lang w:val="en" w:eastAsia="en-GB"/>
        </w:rPr>
        <w:t>-R</w:t>
      </w:r>
      <w:r w:rsidR="00E13495">
        <w:rPr>
          <w:rFonts w:eastAsia="Times New Roman" w:cs="Arial"/>
          <w:lang w:val="en" w:eastAsia="en-GB"/>
        </w:rPr>
        <w:t>uiz</w:t>
      </w:r>
      <w:r w:rsidR="007F231D">
        <w:rPr>
          <w:rFonts w:eastAsia="Times New Roman" w:cs="Arial"/>
          <w:lang w:val="en" w:eastAsia="en-GB"/>
        </w:rPr>
        <w:t>, F.</w:t>
      </w:r>
      <w:r w:rsidRPr="00640C45">
        <w:rPr>
          <w:rFonts w:eastAsia="Times New Roman" w:cs="Arial"/>
          <w:lang w:val="en" w:eastAsia="en-GB"/>
        </w:rPr>
        <w:t>J. and K</w:t>
      </w:r>
      <w:r w:rsidR="00E13495">
        <w:rPr>
          <w:rFonts w:eastAsia="Times New Roman" w:cs="Arial"/>
          <w:lang w:val="en" w:eastAsia="en-GB"/>
        </w:rPr>
        <w:t>asper</w:t>
      </w:r>
      <w:r w:rsidRPr="00640C45">
        <w:rPr>
          <w:rFonts w:eastAsia="Times New Roman" w:cs="Arial"/>
          <w:lang w:val="en" w:eastAsia="en-GB"/>
        </w:rPr>
        <w:t xml:space="preserve">, H., </w:t>
      </w:r>
      <w:r w:rsidR="00E13495">
        <w:rPr>
          <w:rFonts w:eastAsia="Times New Roman" w:cs="Arial"/>
          <w:lang w:val="en" w:eastAsia="en-GB"/>
        </w:rPr>
        <w:t>(</w:t>
      </w:r>
      <w:r w:rsidRPr="00640C45">
        <w:rPr>
          <w:rFonts w:eastAsia="Times New Roman" w:cs="Arial"/>
          <w:lang w:val="en" w:eastAsia="en-GB"/>
        </w:rPr>
        <w:t>2007</w:t>
      </w:r>
      <w:r w:rsidR="00E13495">
        <w:rPr>
          <w:rFonts w:eastAsia="Times New Roman" w:cs="Arial"/>
          <w:lang w:val="en" w:eastAsia="en-GB"/>
        </w:rPr>
        <w:t>),</w:t>
      </w:r>
      <w:r w:rsidRPr="00640C45">
        <w:rPr>
          <w:rFonts w:eastAsia="Times New Roman" w:cs="Arial"/>
          <w:lang w:val="en" w:eastAsia="en-GB"/>
        </w:rPr>
        <w:t xml:space="preserve"> </w:t>
      </w:r>
      <w:r w:rsidR="00E13495">
        <w:rPr>
          <w:rFonts w:eastAsia="Times New Roman" w:cs="Arial"/>
          <w:lang w:val="en" w:eastAsia="en-GB"/>
        </w:rPr>
        <w:t>“</w:t>
      </w:r>
      <w:r w:rsidRPr="00640C45">
        <w:rPr>
          <w:rFonts w:eastAsia="Times New Roman" w:cs="Arial"/>
          <w:lang w:val="en" w:eastAsia="en-GB"/>
        </w:rPr>
        <w:t>Explaining satisfaction in double deviation scenarios: the effects of anger and distributive justice</w:t>
      </w:r>
      <w:r w:rsidR="00E13495">
        <w:rPr>
          <w:rFonts w:eastAsia="Times New Roman" w:cs="Arial"/>
          <w:lang w:val="en" w:eastAsia="en-GB"/>
        </w:rPr>
        <w:t>”,</w:t>
      </w:r>
      <w:r w:rsidRPr="00640C45">
        <w:rPr>
          <w:rFonts w:eastAsia="Times New Roman" w:cs="Arial"/>
          <w:lang w:val="en" w:eastAsia="en-GB"/>
        </w:rPr>
        <w:t xml:space="preserve"> </w:t>
      </w:r>
      <w:r w:rsidRPr="00640C45">
        <w:rPr>
          <w:rFonts w:eastAsia="Times New Roman" w:cs="Arial"/>
          <w:i/>
          <w:iCs/>
          <w:lang w:val="en" w:eastAsia="en-GB"/>
        </w:rPr>
        <w:t xml:space="preserve">The International Journal of Bank Marketing, </w:t>
      </w:r>
      <w:r w:rsidR="00E13495">
        <w:rPr>
          <w:rFonts w:eastAsia="Times New Roman" w:cs="Arial"/>
          <w:i/>
          <w:iCs/>
          <w:lang w:val="en" w:eastAsia="en-GB"/>
        </w:rPr>
        <w:t xml:space="preserve">vol. </w:t>
      </w:r>
      <w:r w:rsidRPr="00640C45">
        <w:rPr>
          <w:rFonts w:eastAsia="Times New Roman" w:cs="Arial"/>
          <w:bCs/>
          <w:lang w:val="en" w:eastAsia="en-GB"/>
        </w:rPr>
        <w:t>25</w:t>
      </w:r>
      <w:r w:rsidR="00E13495">
        <w:rPr>
          <w:rFonts w:eastAsia="Times New Roman" w:cs="Arial"/>
          <w:bCs/>
          <w:lang w:val="en" w:eastAsia="en-GB"/>
        </w:rPr>
        <w:t xml:space="preserve">, no. </w:t>
      </w:r>
      <w:r w:rsidRPr="00640C45">
        <w:rPr>
          <w:rFonts w:eastAsia="Times New Roman" w:cs="Arial"/>
          <w:lang w:val="en" w:eastAsia="en-GB"/>
        </w:rPr>
        <w:t xml:space="preserve">5, pp. 292-314. </w:t>
      </w:r>
    </w:p>
    <w:p w:rsidR="000E5428" w:rsidRPr="00640C45" w:rsidRDefault="000E5428" w:rsidP="00602FF9">
      <w:pPr>
        <w:pStyle w:val="PlainText"/>
        <w:spacing w:line="480" w:lineRule="auto"/>
        <w:rPr>
          <w:rStyle w:val="Hyperlink"/>
          <w:rFonts w:ascii="Arial" w:hAnsi="Arial" w:cs="Arial"/>
          <w:szCs w:val="22"/>
        </w:rPr>
      </w:pPr>
    </w:p>
    <w:p w:rsidR="000E5428" w:rsidRPr="00E13495" w:rsidRDefault="000E5428" w:rsidP="00602FF9">
      <w:pPr>
        <w:pStyle w:val="PlainText"/>
        <w:spacing w:line="480" w:lineRule="auto"/>
        <w:rPr>
          <w:rStyle w:val="Hyperlink"/>
          <w:rFonts w:ascii="Arial" w:hAnsi="Arial" w:cs="Arial"/>
          <w:color w:val="auto"/>
          <w:szCs w:val="22"/>
          <w:u w:val="none"/>
        </w:rPr>
      </w:pPr>
      <w:proofErr w:type="gramStart"/>
      <w:r w:rsidRPr="00E13495">
        <w:rPr>
          <w:rStyle w:val="Hyperlink"/>
          <w:rFonts w:ascii="Arial" w:hAnsi="Arial" w:cs="Arial"/>
          <w:color w:val="auto"/>
          <w:szCs w:val="22"/>
          <w:u w:val="none"/>
        </w:rPr>
        <w:t>C</w:t>
      </w:r>
      <w:r w:rsidR="00E13495" w:rsidRPr="00E13495">
        <w:rPr>
          <w:rStyle w:val="Hyperlink"/>
          <w:rFonts w:ascii="Arial" w:hAnsi="Arial" w:cs="Arial"/>
          <w:color w:val="auto"/>
          <w:szCs w:val="22"/>
          <w:u w:val="none"/>
        </w:rPr>
        <w:t>ocking</w:t>
      </w:r>
      <w:r w:rsidRPr="00E13495">
        <w:rPr>
          <w:rStyle w:val="Hyperlink"/>
          <w:rFonts w:ascii="Arial" w:hAnsi="Arial" w:cs="Arial"/>
          <w:color w:val="auto"/>
          <w:szCs w:val="22"/>
          <w:u w:val="none"/>
        </w:rPr>
        <w:t xml:space="preserve">, D. </w:t>
      </w:r>
      <w:r w:rsidR="00E13495" w:rsidRPr="00E13495">
        <w:rPr>
          <w:rStyle w:val="Hyperlink"/>
          <w:rFonts w:ascii="Arial" w:hAnsi="Arial" w:cs="Arial"/>
          <w:color w:val="auto"/>
          <w:szCs w:val="22"/>
          <w:u w:val="none"/>
        </w:rPr>
        <w:t>and</w:t>
      </w:r>
      <w:r w:rsidRPr="00E13495">
        <w:rPr>
          <w:rStyle w:val="Hyperlink"/>
          <w:rFonts w:ascii="Arial" w:hAnsi="Arial" w:cs="Arial"/>
          <w:color w:val="auto"/>
          <w:szCs w:val="22"/>
          <w:u w:val="none"/>
        </w:rPr>
        <w:t xml:space="preserve"> O</w:t>
      </w:r>
      <w:r w:rsidR="00E13495" w:rsidRPr="00E13495">
        <w:rPr>
          <w:rStyle w:val="Hyperlink"/>
          <w:rFonts w:ascii="Arial" w:hAnsi="Arial" w:cs="Arial"/>
          <w:color w:val="auto"/>
          <w:szCs w:val="22"/>
          <w:u w:val="none"/>
        </w:rPr>
        <w:t>akley</w:t>
      </w:r>
      <w:r w:rsidRPr="00E13495">
        <w:rPr>
          <w:rStyle w:val="Hyperlink"/>
          <w:rFonts w:ascii="Arial" w:hAnsi="Arial" w:cs="Arial"/>
          <w:color w:val="auto"/>
          <w:szCs w:val="22"/>
          <w:u w:val="none"/>
        </w:rPr>
        <w:t>, J.</w:t>
      </w:r>
      <w:r w:rsidR="00E13495" w:rsidRPr="00E13495">
        <w:rPr>
          <w:rStyle w:val="Hyperlink"/>
          <w:rFonts w:ascii="Arial" w:hAnsi="Arial" w:cs="Arial"/>
          <w:color w:val="auto"/>
          <w:szCs w:val="22"/>
          <w:u w:val="none"/>
        </w:rPr>
        <w:t>,</w:t>
      </w:r>
      <w:r w:rsidRPr="00E13495">
        <w:rPr>
          <w:rStyle w:val="Hyperlink"/>
          <w:rFonts w:ascii="Arial" w:hAnsi="Arial" w:cs="Arial"/>
          <w:color w:val="auto"/>
          <w:szCs w:val="22"/>
          <w:u w:val="none"/>
        </w:rPr>
        <w:t xml:space="preserve"> </w:t>
      </w:r>
      <w:r w:rsidR="00E13495" w:rsidRPr="00E13495">
        <w:rPr>
          <w:rStyle w:val="Hyperlink"/>
          <w:rFonts w:ascii="Arial" w:hAnsi="Arial" w:cs="Arial"/>
          <w:color w:val="auto"/>
          <w:szCs w:val="22"/>
          <w:u w:val="none"/>
        </w:rPr>
        <w:t>(</w:t>
      </w:r>
      <w:r w:rsidRPr="00E13495">
        <w:rPr>
          <w:rStyle w:val="Hyperlink"/>
          <w:rFonts w:ascii="Arial" w:hAnsi="Arial" w:cs="Arial"/>
          <w:color w:val="auto"/>
          <w:szCs w:val="22"/>
          <w:u w:val="none"/>
        </w:rPr>
        <w:t>2001</w:t>
      </w:r>
      <w:r w:rsidR="00E13495" w:rsidRPr="00E13495">
        <w:rPr>
          <w:rStyle w:val="Hyperlink"/>
          <w:rFonts w:ascii="Arial" w:hAnsi="Arial" w:cs="Arial"/>
          <w:color w:val="auto"/>
          <w:szCs w:val="22"/>
          <w:u w:val="none"/>
        </w:rPr>
        <w:t>),</w:t>
      </w:r>
      <w:r w:rsidRPr="00E13495">
        <w:rPr>
          <w:rStyle w:val="Hyperlink"/>
          <w:rFonts w:ascii="Arial" w:hAnsi="Arial" w:cs="Arial"/>
          <w:color w:val="auto"/>
          <w:szCs w:val="22"/>
          <w:u w:val="none"/>
        </w:rPr>
        <w:t xml:space="preserve"> </w:t>
      </w:r>
      <w:r w:rsidRPr="00E13495">
        <w:rPr>
          <w:rStyle w:val="Hyperlink"/>
          <w:rFonts w:ascii="Arial" w:hAnsi="Arial" w:cs="Arial"/>
          <w:i/>
          <w:color w:val="auto"/>
          <w:szCs w:val="22"/>
          <w:u w:val="none"/>
        </w:rPr>
        <w:t>Virtue ethics and professional roles</w:t>
      </w:r>
      <w:r w:rsidR="00E13495" w:rsidRPr="00E13495">
        <w:rPr>
          <w:rStyle w:val="Hyperlink"/>
          <w:rFonts w:ascii="Arial" w:hAnsi="Arial" w:cs="Arial"/>
          <w:color w:val="auto"/>
          <w:szCs w:val="22"/>
          <w:u w:val="none"/>
        </w:rPr>
        <w:t>,</w:t>
      </w:r>
      <w:r w:rsidRPr="00E13495">
        <w:rPr>
          <w:rStyle w:val="Hyperlink"/>
          <w:rFonts w:ascii="Arial" w:hAnsi="Arial" w:cs="Arial"/>
          <w:color w:val="auto"/>
          <w:szCs w:val="22"/>
          <w:u w:val="none"/>
        </w:rPr>
        <w:t xml:space="preserve"> Cambridge University Press.</w:t>
      </w:r>
      <w:proofErr w:type="gramEnd"/>
      <w:r w:rsidRPr="00E13495">
        <w:rPr>
          <w:rStyle w:val="Hyperlink"/>
          <w:rFonts w:ascii="Arial" w:hAnsi="Arial" w:cs="Arial"/>
          <w:color w:val="auto"/>
          <w:szCs w:val="22"/>
          <w:u w:val="none"/>
        </w:rPr>
        <w:t xml:space="preserve">  Port Chester, NY, USA.</w:t>
      </w:r>
    </w:p>
    <w:p w:rsidR="000E5428" w:rsidRPr="00640C45" w:rsidRDefault="000E5428" w:rsidP="00602FF9">
      <w:pPr>
        <w:pStyle w:val="PlainText"/>
        <w:spacing w:line="480" w:lineRule="auto"/>
        <w:rPr>
          <w:rStyle w:val="Hyperlink"/>
          <w:rFonts w:ascii="Arial" w:hAnsi="Arial" w:cs="Arial"/>
          <w:szCs w:val="22"/>
        </w:rPr>
      </w:pPr>
    </w:p>
    <w:p w:rsidR="000E5428" w:rsidRPr="00640C45" w:rsidRDefault="00E13495" w:rsidP="00602FF9">
      <w:pPr>
        <w:autoSpaceDE w:val="0"/>
        <w:autoSpaceDN w:val="0"/>
        <w:adjustRightInd w:val="0"/>
        <w:spacing w:after="0" w:line="480" w:lineRule="auto"/>
        <w:contextualSpacing w:val="0"/>
        <w:rPr>
          <w:rFonts w:cs="Arial"/>
          <w:color w:val="000000"/>
        </w:rPr>
      </w:pPr>
      <w:r>
        <w:rPr>
          <w:rFonts w:cs="Arial"/>
          <w:color w:val="000000"/>
          <w:lang w:val="en-GB"/>
        </w:rPr>
        <w:lastRenderedPageBreak/>
        <w:t>Cohen-Charash, Y. and</w:t>
      </w:r>
      <w:r w:rsidR="000E5428" w:rsidRPr="00640C45">
        <w:rPr>
          <w:rFonts w:cs="Arial"/>
          <w:color w:val="000000"/>
          <w:lang w:val="en-GB"/>
        </w:rPr>
        <w:t xml:space="preserve"> Spector, P. E.</w:t>
      </w:r>
      <w:r>
        <w:rPr>
          <w:rFonts w:cs="Arial"/>
          <w:color w:val="000000"/>
          <w:lang w:val="en-GB"/>
        </w:rPr>
        <w:t>,</w:t>
      </w:r>
      <w:r w:rsidR="000E5428" w:rsidRPr="00640C45">
        <w:rPr>
          <w:rFonts w:cs="Arial"/>
          <w:color w:val="000000"/>
          <w:lang w:val="en-GB"/>
        </w:rPr>
        <w:t xml:space="preserve"> (2001)</w:t>
      </w:r>
      <w:r>
        <w:rPr>
          <w:rFonts w:cs="Arial"/>
          <w:color w:val="000000"/>
          <w:lang w:val="en-GB"/>
        </w:rPr>
        <w:t>,</w:t>
      </w:r>
      <w:r w:rsidR="000E5428" w:rsidRPr="00640C45">
        <w:rPr>
          <w:rFonts w:cs="Arial"/>
          <w:color w:val="000000"/>
          <w:lang w:val="en-GB"/>
        </w:rPr>
        <w:t xml:space="preserve"> </w:t>
      </w:r>
      <w:r>
        <w:rPr>
          <w:rFonts w:cs="Arial"/>
          <w:color w:val="000000"/>
          <w:lang w:val="en-GB"/>
        </w:rPr>
        <w:t>“</w:t>
      </w:r>
      <w:r w:rsidR="000E5428" w:rsidRPr="00640C45">
        <w:rPr>
          <w:rFonts w:cs="Arial"/>
          <w:color w:val="000000"/>
          <w:lang w:val="en-GB"/>
        </w:rPr>
        <w:t>The role of justice in</w:t>
      </w:r>
      <w:r>
        <w:rPr>
          <w:rFonts w:cs="Arial"/>
          <w:color w:val="000000"/>
          <w:lang w:val="en-GB"/>
        </w:rPr>
        <w:t xml:space="preserve"> </w:t>
      </w:r>
      <w:r w:rsidR="000E5428" w:rsidRPr="00640C45">
        <w:rPr>
          <w:rFonts w:cs="Arial"/>
          <w:color w:val="000000"/>
          <w:lang w:val="en-GB"/>
        </w:rPr>
        <w:t>organizations: A meta-analysis</w:t>
      </w:r>
      <w:r>
        <w:rPr>
          <w:rFonts w:cs="Arial"/>
          <w:color w:val="000000"/>
          <w:lang w:val="en-GB"/>
        </w:rPr>
        <w:t>”,</w:t>
      </w:r>
      <w:r w:rsidR="000E5428" w:rsidRPr="00640C45">
        <w:rPr>
          <w:rFonts w:cs="Arial"/>
          <w:color w:val="000000"/>
          <w:lang w:val="en-GB"/>
        </w:rPr>
        <w:t xml:space="preserve"> </w:t>
      </w:r>
      <w:r w:rsidR="000E5428" w:rsidRPr="00E13495">
        <w:rPr>
          <w:rFonts w:cs="Arial"/>
          <w:i/>
          <w:color w:val="000000"/>
          <w:lang w:val="en-GB"/>
        </w:rPr>
        <w:t>Organizational Behavior and</w:t>
      </w:r>
      <w:r w:rsidRPr="00E13495">
        <w:rPr>
          <w:rFonts w:cs="Arial"/>
          <w:i/>
          <w:color w:val="000000"/>
          <w:lang w:val="en-GB"/>
        </w:rPr>
        <w:t xml:space="preserve"> </w:t>
      </w:r>
      <w:r w:rsidR="000E5428" w:rsidRPr="00E13495">
        <w:rPr>
          <w:rFonts w:cs="Arial"/>
          <w:i/>
          <w:color w:val="000000"/>
          <w:lang w:val="en-GB"/>
        </w:rPr>
        <w:t>Human Decision Processes</w:t>
      </w:r>
      <w:r w:rsidR="000E5428" w:rsidRPr="00640C45">
        <w:rPr>
          <w:rFonts w:cs="Arial"/>
          <w:color w:val="000000"/>
          <w:lang w:val="en-GB"/>
        </w:rPr>
        <w:t xml:space="preserve">, </w:t>
      </w:r>
      <w:r>
        <w:rPr>
          <w:rFonts w:cs="Arial"/>
          <w:color w:val="000000"/>
          <w:lang w:val="en-GB"/>
        </w:rPr>
        <w:t>vol.</w:t>
      </w:r>
      <w:r w:rsidR="000E5428" w:rsidRPr="00640C45">
        <w:rPr>
          <w:rFonts w:cs="Arial"/>
          <w:color w:val="000000"/>
          <w:lang w:val="en-GB"/>
        </w:rPr>
        <w:t>86,</w:t>
      </w:r>
      <w:r>
        <w:rPr>
          <w:rFonts w:cs="Arial"/>
          <w:color w:val="000000"/>
          <w:lang w:val="en-GB"/>
        </w:rPr>
        <w:t xml:space="preserve"> no. 2, pp.</w:t>
      </w:r>
      <w:r w:rsidR="000E5428" w:rsidRPr="00640C45">
        <w:rPr>
          <w:rFonts w:cs="Arial"/>
          <w:color w:val="000000"/>
          <w:lang w:val="en-GB"/>
        </w:rPr>
        <w:t xml:space="preserve"> 278–321. </w:t>
      </w:r>
    </w:p>
    <w:p w:rsidR="000E5428" w:rsidRPr="00640C45" w:rsidRDefault="000E5428" w:rsidP="00602FF9">
      <w:pPr>
        <w:pStyle w:val="PlainText"/>
        <w:spacing w:line="480" w:lineRule="auto"/>
        <w:rPr>
          <w:rFonts w:ascii="Arial" w:hAnsi="Arial" w:cs="Arial"/>
          <w:color w:val="000000"/>
          <w:szCs w:val="22"/>
        </w:rPr>
      </w:pPr>
    </w:p>
    <w:p w:rsidR="000E5428" w:rsidRPr="00640C45" w:rsidRDefault="000E5428" w:rsidP="00602FF9">
      <w:pPr>
        <w:spacing w:line="480" w:lineRule="auto"/>
        <w:rPr>
          <w:rFonts w:cs="Arial"/>
        </w:rPr>
      </w:pPr>
      <w:r w:rsidRPr="00640C45">
        <w:rPr>
          <w:rFonts w:cs="Arial"/>
        </w:rPr>
        <w:t>Colquitt, J. A.</w:t>
      </w:r>
      <w:r w:rsidR="00E13495">
        <w:rPr>
          <w:rFonts w:cs="Arial"/>
        </w:rPr>
        <w:t>,</w:t>
      </w:r>
      <w:r w:rsidRPr="00640C45">
        <w:rPr>
          <w:rFonts w:cs="Arial"/>
        </w:rPr>
        <w:t xml:space="preserve"> </w:t>
      </w:r>
      <w:r w:rsidR="00E13495">
        <w:rPr>
          <w:rFonts w:cs="Arial"/>
        </w:rPr>
        <w:t>(</w:t>
      </w:r>
      <w:r w:rsidRPr="00640C45">
        <w:rPr>
          <w:rFonts w:cs="Arial"/>
        </w:rPr>
        <w:t>2001</w:t>
      </w:r>
      <w:r w:rsidR="00E13495">
        <w:rPr>
          <w:rFonts w:cs="Arial"/>
        </w:rPr>
        <w:t>), “</w:t>
      </w:r>
      <w:r w:rsidRPr="00640C45">
        <w:rPr>
          <w:rFonts w:cs="Arial"/>
        </w:rPr>
        <w:t>On the dimensionality of organizational justice: a construct validation of a measure</w:t>
      </w:r>
      <w:r w:rsidR="00E13495">
        <w:rPr>
          <w:rFonts w:cs="Arial"/>
        </w:rPr>
        <w:t xml:space="preserve">”, </w:t>
      </w:r>
      <w:r w:rsidRPr="00E13495">
        <w:rPr>
          <w:rFonts w:cs="Arial"/>
          <w:i/>
        </w:rPr>
        <w:t>Journal of Applied Psychology</w:t>
      </w:r>
      <w:r w:rsidR="00E13495">
        <w:rPr>
          <w:rFonts w:cs="Arial"/>
          <w:i/>
        </w:rPr>
        <w:t>,</w:t>
      </w:r>
      <w:r w:rsidRPr="00640C45">
        <w:rPr>
          <w:rFonts w:cs="Arial"/>
        </w:rPr>
        <w:t xml:space="preserve"> </w:t>
      </w:r>
      <w:r w:rsidR="00E13495">
        <w:rPr>
          <w:rFonts w:cs="Arial"/>
        </w:rPr>
        <w:t>v</w:t>
      </w:r>
      <w:r w:rsidRPr="00640C45">
        <w:rPr>
          <w:rFonts w:cs="Arial"/>
        </w:rPr>
        <w:t>ol. 86</w:t>
      </w:r>
      <w:r w:rsidR="00E13495">
        <w:rPr>
          <w:rFonts w:cs="Arial"/>
        </w:rPr>
        <w:t>,</w:t>
      </w:r>
      <w:r w:rsidRPr="00640C45">
        <w:rPr>
          <w:rFonts w:cs="Arial"/>
        </w:rPr>
        <w:t xml:space="preserve"> </w:t>
      </w:r>
      <w:r w:rsidR="00E13495">
        <w:rPr>
          <w:rFonts w:cs="Arial"/>
        </w:rPr>
        <w:t>n</w:t>
      </w:r>
      <w:r w:rsidRPr="00640C45">
        <w:rPr>
          <w:rFonts w:cs="Arial"/>
        </w:rPr>
        <w:t>o. 3</w:t>
      </w:r>
      <w:r w:rsidR="00E13495">
        <w:rPr>
          <w:rFonts w:cs="Arial"/>
        </w:rPr>
        <w:t>,</w:t>
      </w:r>
      <w:r w:rsidRPr="00640C45">
        <w:rPr>
          <w:rFonts w:cs="Arial"/>
        </w:rPr>
        <w:t xml:space="preserve"> </w:t>
      </w:r>
      <w:r w:rsidR="00E13495">
        <w:rPr>
          <w:rFonts w:cs="Arial"/>
        </w:rPr>
        <w:t>p</w:t>
      </w:r>
      <w:r w:rsidRPr="00640C45">
        <w:rPr>
          <w:rFonts w:cs="Arial"/>
        </w:rPr>
        <w:t xml:space="preserve">p. 386-400. </w:t>
      </w:r>
    </w:p>
    <w:p w:rsidR="009825C0" w:rsidRDefault="009825C0" w:rsidP="00602FF9">
      <w:pPr>
        <w:spacing w:line="480" w:lineRule="auto"/>
        <w:rPr>
          <w:rFonts w:cs="Arial"/>
        </w:rPr>
      </w:pPr>
    </w:p>
    <w:p w:rsidR="000E5428" w:rsidRDefault="000E5428" w:rsidP="00602FF9">
      <w:pPr>
        <w:spacing w:line="480" w:lineRule="auto"/>
        <w:rPr>
          <w:rFonts w:cs="Arial"/>
        </w:rPr>
      </w:pPr>
      <w:r w:rsidRPr="00640C45">
        <w:rPr>
          <w:rFonts w:cs="Arial"/>
        </w:rPr>
        <w:t>Colquitt, J. A., Conlon, D. E., Wesso</w:t>
      </w:r>
      <w:r w:rsidR="004931B1">
        <w:rPr>
          <w:rFonts w:cs="Arial"/>
        </w:rPr>
        <w:t xml:space="preserve">n, M. J., Porter, C. O. L. H., and </w:t>
      </w:r>
      <w:r w:rsidRPr="00640C45">
        <w:rPr>
          <w:rFonts w:cs="Arial"/>
        </w:rPr>
        <w:t>Ng, K. Y.</w:t>
      </w:r>
      <w:r w:rsidR="004931B1">
        <w:rPr>
          <w:rFonts w:cs="Arial"/>
        </w:rPr>
        <w:t>, (2001),</w:t>
      </w:r>
      <w:r w:rsidRPr="00640C45">
        <w:rPr>
          <w:rFonts w:cs="Arial"/>
        </w:rPr>
        <w:t xml:space="preserve"> </w:t>
      </w:r>
      <w:r w:rsidR="004931B1">
        <w:rPr>
          <w:rFonts w:cs="Arial"/>
        </w:rPr>
        <w:t>“</w:t>
      </w:r>
      <w:r w:rsidRPr="00640C45">
        <w:rPr>
          <w:rFonts w:cs="Arial"/>
        </w:rPr>
        <w:t>Justice at the millennium: A meta-analytic</w:t>
      </w:r>
      <w:r w:rsidR="004931B1">
        <w:rPr>
          <w:rFonts w:cs="Arial"/>
        </w:rPr>
        <w:t xml:space="preserve"> </w:t>
      </w:r>
      <w:r w:rsidRPr="00640C45">
        <w:rPr>
          <w:rFonts w:cs="Arial"/>
        </w:rPr>
        <w:t>review of 25 years of organizational justice research</w:t>
      </w:r>
      <w:r w:rsidR="004931B1">
        <w:rPr>
          <w:rFonts w:cs="Arial"/>
        </w:rPr>
        <w:t xml:space="preserve">”, </w:t>
      </w:r>
      <w:r w:rsidRPr="004931B1">
        <w:rPr>
          <w:rFonts w:cs="Arial"/>
          <w:i/>
        </w:rPr>
        <w:t>The</w:t>
      </w:r>
      <w:r w:rsidR="004931B1">
        <w:rPr>
          <w:rFonts w:cs="Arial"/>
          <w:i/>
        </w:rPr>
        <w:t xml:space="preserve"> </w:t>
      </w:r>
      <w:r w:rsidRPr="004931B1">
        <w:rPr>
          <w:rFonts w:cs="Arial"/>
          <w:i/>
        </w:rPr>
        <w:t>Journal of Applied Psychology</w:t>
      </w:r>
      <w:r w:rsidRPr="00640C45">
        <w:rPr>
          <w:rFonts w:cs="Arial"/>
        </w:rPr>
        <w:t xml:space="preserve">, </w:t>
      </w:r>
      <w:r w:rsidR="004931B1">
        <w:rPr>
          <w:rFonts w:cs="Arial"/>
        </w:rPr>
        <w:t>vol.</w:t>
      </w:r>
      <w:r w:rsidR="007E679C">
        <w:rPr>
          <w:rFonts w:cs="Arial"/>
        </w:rPr>
        <w:t xml:space="preserve"> </w:t>
      </w:r>
      <w:r w:rsidRPr="00640C45">
        <w:rPr>
          <w:rFonts w:cs="Arial"/>
        </w:rPr>
        <w:t xml:space="preserve">86, </w:t>
      </w:r>
      <w:r w:rsidR="004931B1">
        <w:rPr>
          <w:rFonts w:cs="Arial"/>
        </w:rPr>
        <w:t>no. 3, pp. 424</w:t>
      </w:r>
      <w:r w:rsidRPr="00640C45">
        <w:rPr>
          <w:rFonts w:cs="Arial"/>
        </w:rPr>
        <w:t xml:space="preserve">–445.  </w:t>
      </w:r>
    </w:p>
    <w:p w:rsidR="00150CE5" w:rsidRDefault="00150CE5" w:rsidP="00602FF9">
      <w:pPr>
        <w:pStyle w:val="NormalWeb"/>
        <w:spacing w:line="480" w:lineRule="auto"/>
        <w:rPr>
          <w:rFonts w:ascii="Arial" w:hAnsi="Arial" w:cs="Arial"/>
          <w:sz w:val="22"/>
          <w:szCs w:val="22"/>
        </w:rPr>
      </w:pPr>
      <w:proofErr w:type="gramStart"/>
      <w:r>
        <w:rPr>
          <w:rFonts w:ascii="Arial" w:hAnsi="Arial" w:cs="Arial"/>
          <w:sz w:val="22"/>
          <w:szCs w:val="22"/>
        </w:rPr>
        <w:t xml:space="preserve">Colquitt, J. A., </w:t>
      </w:r>
      <w:r w:rsidRPr="00640C45">
        <w:rPr>
          <w:rFonts w:ascii="Arial" w:hAnsi="Arial" w:cs="Arial"/>
          <w:sz w:val="22"/>
          <w:szCs w:val="22"/>
        </w:rPr>
        <w:t>G</w:t>
      </w:r>
      <w:r>
        <w:rPr>
          <w:rFonts w:ascii="Arial" w:hAnsi="Arial" w:cs="Arial"/>
          <w:sz w:val="22"/>
          <w:szCs w:val="22"/>
        </w:rPr>
        <w:t>reenberg</w:t>
      </w:r>
      <w:r w:rsidRPr="00640C45">
        <w:rPr>
          <w:rFonts w:ascii="Arial" w:hAnsi="Arial" w:cs="Arial"/>
          <w:sz w:val="22"/>
          <w:szCs w:val="22"/>
        </w:rPr>
        <w:t xml:space="preserve">, J. </w:t>
      </w:r>
      <w:r>
        <w:rPr>
          <w:rFonts w:ascii="Arial" w:hAnsi="Arial" w:cs="Arial"/>
          <w:sz w:val="22"/>
          <w:szCs w:val="22"/>
        </w:rPr>
        <w:t>and</w:t>
      </w:r>
      <w:r w:rsidRPr="00640C45">
        <w:rPr>
          <w:rFonts w:ascii="Arial" w:hAnsi="Arial" w:cs="Arial"/>
          <w:sz w:val="22"/>
          <w:szCs w:val="22"/>
        </w:rPr>
        <w:t xml:space="preserve"> </w:t>
      </w:r>
      <w:r>
        <w:rPr>
          <w:rFonts w:ascii="Arial" w:hAnsi="Arial" w:cs="Arial"/>
          <w:sz w:val="22"/>
          <w:szCs w:val="22"/>
        </w:rPr>
        <w:t>Zapata-Phelan, C. P., (2005).</w:t>
      </w:r>
      <w:proofErr w:type="gramEnd"/>
      <w:r>
        <w:rPr>
          <w:rFonts w:ascii="Arial" w:hAnsi="Arial" w:cs="Arial"/>
          <w:sz w:val="22"/>
          <w:szCs w:val="22"/>
        </w:rPr>
        <w:t xml:space="preserve"> “What is organizational justice? A historical overview”, in </w:t>
      </w:r>
      <w:r w:rsidRPr="00640C45">
        <w:rPr>
          <w:rFonts w:ascii="Arial" w:hAnsi="Arial" w:cs="Arial"/>
          <w:sz w:val="22"/>
          <w:szCs w:val="22"/>
        </w:rPr>
        <w:t>G</w:t>
      </w:r>
      <w:r>
        <w:rPr>
          <w:rFonts w:ascii="Arial" w:hAnsi="Arial" w:cs="Arial"/>
          <w:sz w:val="22"/>
          <w:szCs w:val="22"/>
        </w:rPr>
        <w:t>reenberg</w:t>
      </w:r>
      <w:r w:rsidRPr="00640C45">
        <w:rPr>
          <w:rFonts w:ascii="Arial" w:hAnsi="Arial" w:cs="Arial"/>
          <w:sz w:val="22"/>
          <w:szCs w:val="22"/>
        </w:rPr>
        <w:t xml:space="preserve">, J. </w:t>
      </w:r>
      <w:r>
        <w:rPr>
          <w:rFonts w:ascii="Arial" w:hAnsi="Arial" w:cs="Arial"/>
          <w:sz w:val="22"/>
          <w:szCs w:val="22"/>
        </w:rPr>
        <w:t>and</w:t>
      </w:r>
      <w:r w:rsidRPr="00640C45">
        <w:rPr>
          <w:rFonts w:ascii="Arial" w:hAnsi="Arial" w:cs="Arial"/>
          <w:sz w:val="22"/>
          <w:szCs w:val="22"/>
        </w:rPr>
        <w:t xml:space="preserve"> C</w:t>
      </w:r>
      <w:r>
        <w:rPr>
          <w:rFonts w:ascii="Arial" w:hAnsi="Arial" w:cs="Arial"/>
          <w:sz w:val="22"/>
          <w:szCs w:val="22"/>
        </w:rPr>
        <w:t>olquitt</w:t>
      </w:r>
      <w:r w:rsidRPr="00640C45">
        <w:rPr>
          <w:rFonts w:ascii="Arial" w:hAnsi="Arial" w:cs="Arial"/>
          <w:sz w:val="22"/>
          <w:szCs w:val="22"/>
        </w:rPr>
        <w:t>, J.</w:t>
      </w:r>
      <w:r>
        <w:rPr>
          <w:rFonts w:ascii="Arial" w:hAnsi="Arial" w:cs="Arial"/>
          <w:sz w:val="22"/>
          <w:szCs w:val="22"/>
        </w:rPr>
        <w:t xml:space="preserve"> A. (Eds.),</w:t>
      </w:r>
      <w:r w:rsidRPr="00640C45">
        <w:rPr>
          <w:rFonts w:ascii="Arial" w:hAnsi="Arial" w:cs="Arial"/>
          <w:sz w:val="22"/>
          <w:szCs w:val="22"/>
        </w:rPr>
        <w:t xml:space="preserve"> </w:t>
      </w:r>
      <w:r w:rsidRPr="004E2EFA">
        <w:rPr>
          <w:rFonts w:ascii="Arial" w:hAnsi="Arial" w:cs="Arial"/>
          <w:i/>
          <w:sz w:val="22"/>
          <w:szCs w:val="22"/>
        </w:rPr>
        <w:t>Handbook of Organizational Justice</w:t>
      </w:r>
      <w:r>
        <w:rPr>
          <w:rFonts w:ascii="Arial" w:hAnsi="Arial" w:cs="Arial"/>
          <w:i/>
          <w:sz w:val="22"/>
          <w:szCs w:val="22"/>
        </w:rPr>
        <w:t xml:space="preserve">, </w:t>
      </w:r>
      <w:r w:rsidRPr="00150CE5">
        <w:rPr>
          <w:rFonts w:ascii="Arial" w:hAnsi="Arial" w:cs="Arial"/>
          <w:sz w:val="22"/>
          <w:szCs w:val="22"/>
        </w:rPr>
        <w:t>Lawrence Erlbaum Associates</w:t>
      </w:r>
      <w:r>
        <w:rPr>
          <w:rFonts w:ascii="Arial" w:hAnsi="Arial" w:cs="Arial"/>
          <w:sz w:val="22"/>
          <w:szCs w:val="22"/>
        </w:rPr>
        <w:t>, New York, NY, pp. 3-57.</w:t>
      </w:r>
      <w:r>
        <w:rPr>
          <w:rFonts w:ascii="Arial" w:hAnsi="Arial" w:cs="Arial"/>
          <w:i/>
          <w:sz w:val="22"/>
          <w:szCs w:val="22"/>
        </w:rPr>
        <w:t xml:space="preserve">  </w:t>
      </w:r>
      <w:r w:rsidRPr="00640C45">
        <w:rPr>
          <w:rFonts w:ascii="Arial" w:hAnsi="Arial" w:cs="Arial"/>
          <w:sz w:val="22"/>
          <w:szCs w:val="22"/>
        </w:rPr>
        <w:t xml:space="preserve">  </w:t>
      </w:r>
    </w:p>
    <w:p w:rsidR="007E679C" w:rsidRPr="007E679C" w:rsidRDefault="007E679C" w:rsidP="00602FF9">
      <w:pPr>
        <w:pStyle w:val="NormalWeb"/>
        <w:spacing w:line="480" w:lineRule="auto"/>
        <w:rPr>
          <w:rFonts w:ascii="Arial" w:hAnsi="Arial" w:cs="Arial"/>
          <w:sz w:val="22"/>
          <w:szCs w:val="22"/>
        </w:rPr>
      </w:pPr>
      <w:r>
        <w:rPr>
          <w:rFonts w:ascii="Arial" w:hAnsi="Arial" w:cs="Arial"/>
          <w:sz w:val="22"/>
          <w:szCs w:val="22"/>
        </w:rPr>
        <w:t>Cristiane Pizzutti, D. S. and Basso, K., (2012), “Do ongoing relationships buffer the effects of service recovery on customers’ trust and loyalty?</w:t>
      </w:r>
      <w:proofErr w:type="gramStart"/>
      <w:r>
        <w:rPr>
          <w:rFonts w:ascii="Arial" w:hAnsi="Arial" w:cs="Arial"/>
          <w:sz w:val="22"/>
          <w:szCs w:val="22"/>
        </w:rPr>
        <w:t>”,</w:t>
      </w:r>
      <w:proofErr w:type="gramEnd"/>
      <w:r>
        <w:rPr>
          <w:rFonts w:ascii="Arial" w:hAnsi="Arial" w:cs="Arial"/>
          <w:sz w:val="22"/>
          <w:szCs w:val="22"/>
        </w:rPr>
        <w:t xml:space="preserve"> </w:t>
      </w:r>
      <w:r>
        <w:rPr>
          <w:rFonts w:ascii="Arial" w:hAnsi="Arial" w:cs="Arial"/>
          <w:i/>
          <w:sz w:val="22"/>
          <w:szCs w:val="22"/>
        </w:rPr>
        <w:t>The International Journal of Bank Marketing</w:t>
      </w:r>
      <w:r>
        <w:rPr>
          <w:rFonts w:ascii="Arial" w:hAnsi="Arial" w:cs="Arial"/>
          <w:sz w:val="22"/>
          <w:szCs w:val="22"/>
        </w:rPr>
        <w:t>, vol. 30, no. 3. Pp. 168-192.</w:t>
      </w:r>
    </w:p>
    <w:p w:rsidR="000E5428" w:rsidRPr="00640C45" w:rsidRDefault="000E5428" w:rsidP="00602FF9">
      <w:pPr>
        <w:spacing w:line="480" w:lineRule="auto"/>
        <w:rPr>
          <w:rFonts w:cs="Arial"/>
        </w:rPr>
      </w:pPr>
      <w:r w:rsidRPr="00640C45">
        <w:rPr>
          <w:rFonts w:cs="Arial"/>
        </w:rPr>
        <w:t>C</w:t>
      </w:r>
      <w:r w:rsidR="004931B1">
        <w:rPr>
          <w:rFonts w:cs="Arial"/>
        </w:rPr>
        <w:t>urtin</w:t>
      </w:r>
      <w:r w:rsidRPr="00640C45">
        <w:rPr>
          <w:rFonts w:cs="Arial"/>
        </w:rPr>
        <w:t>, P. and G</w:t>
      </w:r>
      <w:r w:rsidR="004931B1">
        <w:rPr>
          <w:rFonts w:cs="Arial"/>
        </w:rPr>
        <w:t>aither</w:t>
      </w:r>
      <w:r w:rsidRPr="00640C45">
        <w:rPr>
          <w:rFonts w:cs="Arial"/>
        </w:rPr>
        <w:t>, T.</w:t>
      </w:r>
      <w:r w:rsidR="004931B1">
        <w:rPr>
          <w:rFonts w:cs="Arial"/>
        </w:rPr>
        <w:t>,</w:t>
      </w:r>
      <w:r w:rsidRPr="00640C45">
        <w:rPr>
          <w:rFonts w:cs="Arial"/>
        </w:rPr>
        <w:t xml:space="preserve"> </w:t>
      </w:r>
      <w:r w:rsidR="004931B1">
        <w:rPr>
          <w:rFonts w:cs="Arial"/>
        </w:rPr>
        <w:t>(</w:t>
      </w:r>
      <w:r w:rsidRPr="00640C45">
        <w:rPr>
          <w:rFonts w:cs="Arial"/>
        </w:rPr>
        <w:t>2007</w:t>
      </w:r>
      <w:r w:rsidR="004931B1">
        <w:rPr>
          <w:rFonts w:cs="Arial"/>
        </w:rPr>
        <w:t>),</w:t>
      </w:r>
      <w:r w:rsidRPr="00640C45">
        <w:rPr>
          <w:rFonts w:cs="Arial"/>
        </w:rPr>
        <w:t xml:space="preserve"> </w:t>
      </w:r>
      <w:r w:rsidRPr="004931B1">
        <w:rPr>
          <w:rFonts w:cs="Arial"/>
          <w:i/>
        </w:rPr>
        <w:t>International Public Relations: negotiating culture, identity and power</w:t>
      </w:r>
      <w:r w:rsidR="004931B1">
        <w:rPr>
          <w:rFonts w:cs="Arial"/>
        </w:rPr>
        <w:t>,</w:t>
      </w:r>
      <w:r w:rsidRPr="00640C45">
        <w:rPr>
          <w:rFonts w:cs="Arial"/>
        </w:rPr>
        <w:t xml:space="preserve"> </w:t>
      </w:r>
      <w:r w:rsidR="004931B1" w:rsidRPr="00640C45">
        <w:rPr>
          <w:rFonts w:cs="Arial"/>
        </w:rPr>
        <w:t>Sage Publications Inc</w:t>
      </w:r>
      <w:r w:rsidR="004931B1">
        <w:rPr>
          <w:rFonts w:cs="Arial"/>
        </w:rPr>
        <w:t>, Thousand Oaks, California .</w:t>
      </w:r>
      <w:r w:rsidRPr="00640C45">
        <w:rPr>
          <w:rFonts w:cs="Arial"/>
        </w:rPr>
        <w:t xml:space="preserve"> </w:t>
      </w:r>
    </w:p>
    <w:p w:rsidR="000E5428" w:rsidRPr="00640C45" w:rsidRDefault="000E5428" w:rsidP="00602FF9">
      <w:pPr>
        <w:spacing w:line="480" w:lineRule="auto"/>
        <w:rPr>
          <w:rFonts w:cs="Arial"/>
        </w:rPr>
      </w:pPr>
    </w:p>
    <w:p w:rsidR="000E5428" w:rsidRPr="00640C45" w:rsidRDefault="000E5428" w:rsidP="00602FF9">
      <w:pPr>
        <w:autoSpaceDE w:val="0"/>
        <w:autoSpaceDN w:val="0"/>
        <w:adjustRightInd w:val="0"/>
        <w:spacing w:after="0" w:line="480" w:lineRule="auto"/>
        <w:contextualSpacing w:val="0"/>
        <w:rPr>
          <w:rFonts w:cs="Arial"/>
          <w:lang w:val="en-GB"/>
        </w:rPr>
      </w:pPr>
      <w:r w:rsidRPr="00640C45">
        <w:rPr>
          <w:rFonts w:cs="Arial"/>
          <w:lang w:val="en-GB"/>
        </w:rPr>
        <w:t>Deutsch, M.</w:t>
      </w:r>
      <w:r w:rsidR="004931B1">
        <w:rPr>
          <w:rFonts w:cs="Arial"/>
          <w:lang w:val="en-GB"/>
        </w:rPr>
        <w:t>, (1975),</w:t>
      </w:r>
      <w:r w:rsidRPr="00640C45">
        <w:rPr>
          <w:rFonts w:cs="Arial"/>
          <w:lang w:val="en-GB"/>
        </w:rPr>
        <w:t xml:space="preserve"> </w:t>
      </w:r>
      <w:r w:rsidR="004931B1">
        <w:rPr>
          <w:rFonts w:cs="Arial"/>
          <w:lang w:val="en-GB"/>
        </w:rPr>
        <w:t>“</w:t>
      </w:r>
      <w:r w:rsidRPr="00640C45">
        <w:rPr>
          <w:rFonts w:cs="Arial"/>
          <w:lang w:val="en-GB"/>
        </w:rPr>
        <w:t>Equity, equality, and need: What determines</w:t>
      </w:r>
      <w:r w:rsidR="004931B1">
        <w:rPr>
          <w:rFonts w:cs="Arial"/>
          <w:lang w:val="en-GB"/>
        </w:rPr>
        <w:t xml:space="preserve"> </w:t>
      </w:r>
      <w:r w:rsidRPr="00640C45">
        <w:rPr>
          <w:rFonts w:cs="Arial"/>
          <w:lang w:val="en-GB"/>
        </w:rPr>
        <w:t xml:space="preserve">which value will be used as </w:t>
      </w:r>
      <w:r w:rsidR="004931B1">
        <w:rPr>
          <w:rFonts w:cs="Arial"/>
          <w:lang w:val="en-GB"/>
        </w:rPr>
        <w:t>t</w:t>
      </w:r>
      <w:r w:rsidRPr="00640C45">
        <w:rPr>
          <w:rFonts w:cs="Arial"/>
          <w:lang w:val="en-GB"/>
        </w:rPr>
        <w:t>he basis for distributive justice?</w:t>
      </w:r>
      <w:proofErr w:type="gramStart"/>
      <w:r w:rsidR="004931B1">
        <w:rPr>
          <w:rFonts w:cs="Arial"/>
          <w:lang w:val="en-GB"/>
        </w:rPr>
        <w:t>”,</w:t>
      </w:r>
      <w:proofErr w:type="gramEnd"/>
      <w:r w:rsidRPr="00640C45">
        <w:rPr>
          <w:rFonts w:cs="Arial"/>
          <w:lang w:val="en-GB"/>
        </w:rPr>
        <w:t xml:space="preserve"> </w:t>
      </w:r>
      <w:r w:rsidRPr="00E83D16">
        <w:rPr>
          <w:rFonts w:cs="Arial"/>
          <w:i/>
          <w:lang w:val="en-GB"/>
        </w:rPr>
        <w:t>The</w:t>
      </w:r>
      <w:r w:rsidR="004931B1" w:rsidRPr="00E83D16">
        <w:rPr>
          <w:rFonts w:cs="Arial"/>
          <w:i/>
          <w:lang w:val="en-GB"/>
        </w:rPr>
        <w:t xml:space="preserve"> </w:t>
      </w:r>
      <w:r w:rsidRPr="00E83D16">
        <w:rPr>
          <w:rFonts w:cs="Arial"/>
          <w:i/>
          <w:lang w:val="en-GB"/>
        </w:rPr>
        <w:t>Journal of Social Issues</w:t>
      </w:r>
      <w:r w:rsidRPr="00640C45">
        <w:rPr>
          <w:rFonts w:cs="Arial"/>
          <w:lang w:val="en-GB"/>
        </w:rPr>
        <w:t xml:space="preserve">, </w:t>
      </w:r>
      <w:r w:rsidR="00E83D16">
        <w:rPr>
          <w:rFonts w:cs="Arial"/>
          <w:lang w:val="en-GB"/>
        </w:rPr>
        <w:t xml:space="preserve">vol. </w:t>
      </w:r>
      <w:r w:rsidRPr="00640C45">
        <w:rPr>
          <w:rFonts w:cs="Arial"/>
          <w:lang w:val="en-GB"/>
        </w:rPr>
        <w:t>31,</w:t>
      </w:r>
      <w:r w:rsidR="00E83D16">
        <w:rPr>
          <w:rFonts w:cs="Arial"/>
          <w:lang w:val="en-GB"/>
        </w:rPr>
        <w:t xml:space="preserve"> no. 3, pp.</w:t>
      </w:r>
      <w:r w:rsidRPr="00640C45">
        <w:rPr>
          <w:rFonts w:cs="Arial"/>
          <w:lang w:val="en-GB"/>
        </w:rPr>
        <w:t xml:space="preserve"> 137–149.</w:t>
      </w:r>
    </w:p>
    <w:p w:rsidR="000E5428" w:rsidRPr="00640C45" w:rsidRDefault="000E5428" w:rsidP="00602FF9">
      <w:pPr>
        <w:spacing w:line="480" w:lineRule="auto"/>
        <w:rPr>
          <w:rFonts w:cs="Arial"/>
          <w:lang w:val="en-GB"/>
        </w:rPr>
      </w:pPr>
    </w:p>
    <w:p w:rsidR="000E5428" w:rsidRPr="00640C45" w:rsidRDefault="000E5428" w:rsidP="00602FF9">
      <w:pPr>
        <w:spacing w:line="480" w:lineRule="auto"/>
        <w:rPr>
          <w:rFonts w:cs="Arial"/>
          <w:lang w:val="en-GB"/>
        </w:rPr>
      </w:pPr>
      <w:r w:rsidRPr="00640C45">
        <w:rPr>
          <w:rFonts w:cs="Arial"/>
          <w:lang w:val="en-GB"/>
        </w:rPr>
        <w:t>D</w:t>
      </w:r>
      <w:r w:rsidR="00E83D16">
        <w:rPr>
          <w:rFonts w:cs="Arial"/>
          <w:lang w:val="en-GB"/>
        </w:rPr>
        <w:t>uffy</w:t>
      </w:r>
      <w:r w:rsidRPr="00640C45">
        <w:rPr>
          <w:rFonts w:cs="Arial"/>
          <w:lang w:val="en-GB"/>
        </w:rPr>
        <w:t>, R.</w:t>
      </w:r>
      <w:r w:rsidR="00E83D16">
        <w:rPr>
          <w:rFonts w:cs="Arial"/>
          <w:lang w:val="en-GB"/>
        </w:rPr>
        <w:t>,</w:t>
      </w:r>
      <w:r w:rsidRPr="00640C45">
        <w:rPr>
          <w:rFonts w:cs="Arial"/>
          <w:lang w:val="en-GB"/>
        </w:rPr>
        <w:t xml:space="preserve"> F</w:t>
      </w:r>
      <w:r w:rsidR="00E83D16">
        <w:rPr>
          <w:rFonts w:cs="Arial"/>
          <w:lang w:val="en-GB"/>
        </w:rPr>
        <w:t>earne</w:t>
      </w:r>
      <w:r w:rsidRPr="00640C45">
        <w:rPr>
          <w:rFonts w:cs="Arial"/>
          <w:lang w:val="en-GB"/>
        </w:rPr>
        <w:t>, A</w:t>
      </w:r>
      <w:r w:rsidR="00E83D16">
        <w:rPr>
          <w:rFonts w:cs="Arial"/>
          <w:lang w:val="en-GB"/>
        </w:rPr>
        <w:t>.</w:t>
      </w:r>
      <w:r w:rsidRPr="00640C45">
        <w:rPr>
          <w:rFonts w:cs="Arial"/>
          <w:lang w:val="en-GB"/>
        </w:rPr>
        <w:t xml:space="preserve"> and H</w:t>
      </w:r>
      <w:r w:rsidR="00E83D16">
        <w:rPr>
          <w:rFonts w:cs="Arial"/>
          <w:lang w:val="en-GB"/>
        </w:rPr>
        <w:t>ornibrook</w:t>
      </w:r>
      <w:r w:rsidRPr="00640C45">
        <w:rPr>
          <w:rFonts w:cs="Arial"/>
          <w:lang w:val="en-GB"/>
        </w:rPr>
        <w:t>, S.</w:t>
      </w:r>
      <w:r w:rsidR="00E83D16">
        <w:rPr>
          <w:rFonts w:cs="Arial"/>
          <w:lang w:val="en-GB"/>
        </w:rPr>
        <w:t>,</w:t>
      </w:r>
      <w:r w:rsidRPr="00640C45">
        <w:rPr>
          <w:rFonts w:cs="Arial"/>
          <w:lang w:val="en-GB"/>
        </w:rPr>
        <w:t xml:space="preserve"> </w:t>
      </w:r>
      <w:r w:rsidR="00E83D16">
        <w:rPr>
          <w:rFonts w:cs="Arial"/>
          <w:lang w:val="en-GB"/>
        </w:rPr>
        <w:t>(</w:t>
      </w:r>
      <w:r w:rsidRPr="00640C45">
        <w:rPr>
          <w:rFonts w:cs="Arial"/>
          <w:lang w:val="en-GB"/>
        </w:rPr>
        <w:t>2003</w:t>
      </w:r>
      <w:r w:rsidR="00E83D16">
        <w:rPr>
          <w:rFonts w:cs="Arial"/>
          <w:lang w:val="en-GB"/>
        </w:rPr>
        <w:t>),</w:t>
      </w:r>
      <w:r w:rsidRPr="00640C45">
        <w:rPr>
          <w:rFonts w:cs="Arial"/>
          <w:lang w:val="en-GB"/>
        </w:rPr>
        <w:t xml:space="preserve"> </w:t>
      </w:r>
      <w:r w:rsidR="00E83D16">
        <w:rPr>
          <w:rFonts w:cs="Arial"/>
          <w:lang w:val="en-GB"/>
        </w:rPr>
        <w:t>“</w:t>
      </w:r>
      <w:r w:rsidRPr="00640C45">
        <w:rPr>
          <w:rFonts w:cs="Arial"/>
          <w:lang w:val="en-GB"/>
        </w:rPr>
        <w:t>Measuring distributive and procedural justice</w:t>
      </w:r>
      <w:r w:rsidR="00E83D16">
        <w:rPr>
          <w:rFonts w:cs="Arial"/>
          <w:lang w:val="en-GB"/>
        </w:rPr>
        <w:t>: An exploratory investigation of the fairness of retailer-supplier relationships in the UK food industry”</w:t>
      </w:r>
      <w:proofErr w:type="gramStart"/>
      <w:r w:rsidR="00E83D16">
        <w:rPr>
          <w:rFonts w:cs="Arial"/>
          <w:lang w:val="en-GB"/>
        </w:rPr>
        <w:t>,</w:t>
      </w:r>
      <w:r w:rsidRPr="00640C45">
        <w:rPr>
          <w:rFonts w:cs="Arial"/>
          <w:lang w:val="en-GB"/>
        </w:rPr>
        <w:t xml:space="preserve">  </w:t>
      </w:r>
      <w:r w:rsidRPr="00E83D16">
        <w:rPr>
          <w:rFonts w:cs="Arial"/>
          <w:i/>
          <w:lang w:val="en-GB"/>
        </w:rPr>
        <w:t>British</w:t>
      </w:r>
      <w:proofErr w:type="gramEnd"/>
      <w:r w:rsidRPr="00E83D16">
        <w:rPr>
          <w:rFonts w:cs="Arial"/>
          <w:i/>
          <w:lang w:val="en-GB"/>
        </w:rPr>
        <w:t xml:space="preserve"> Food Journal</w:t>
      </w:r>
      <w:r w:rsidR="00E83D16">
        <w:rPr>
          <w:rFonts w:cs="Arial"/>
          <w:lang w:val="en-GB"/>
        </w:rPr>
        <w:t xml:space="preserve">, vol, 105. </w:t>
      </w:r>
      <w:proofErr w:type="gramStart"/>
      <w:r w:rsidR="00E83D16">
        <w:rPr>
          <w:rFonts w:cs="Arial"/>
          <w:lang w:val="en-GB"/>
        </w:rPr>
        <w:t>no</w:t>
      </w:r>
      <w:proofErr w:type="gramEnd"/>
      <w:r w:rsidR="00E83D16">
        <w:rPr>
          <w:rFonts w:cs="Arial"/>
          <w:lang w:val="en-GB"/>
        </w:rPr>
        <w:t>. 10, pp. 682-694</w:t>
      </w:r>
      <w:r w:rsidRPr="00640C45">
        <w:rPr>
          <w:rFonts w:cs="Arial"/>
          <w:lang w:val="en-GB"/>
        </w:rPr>
        <w:t>.</w:t>
      </w:r>
    </w:p>
    <w:p w:rsidR="000E5428" w:rsidRPr="00640C45" w:rsidRDefault="000E5428" w:rsidP="00602FF9">
      <w:pPr>
        <w:spacing w:line="480" w:lineRule="auto"/>
        <w:rPr>
          <w:rFonts w:cs="Arial"/>
          <w:lang w:val="en-GB"/>
        </w:rPr>
      </w:pPr>
    </w:p>
    <w:p w:rsidR="000E5428" w:rsidRPr="00640C45" w:rsidRDefault="000E5428" w:rsidP="00602FF9">
      <w:pPr>
        <w:spacing w:line="480" w:lineRule="auto"/>
        <w:rPr>
          <w:rFonts w:cs="Arial"/>
          <w:lang w:val="en-GB"/>
        </w:rPr>
      </w:pPr>
      <w:r w:rsidRPr="00640C45">
        <w:rPr>
          <w:rFonts w:cs="Arial"/>
          <w:color w:val="000000" w:themeColor="text1"/>
          <w:lang w:val="en-GB"/>
        </w:rPr>
        <w:t>F</w:t>
      </w:r>
      <w:r w:rsidR="007F231D">
        <w:rPr>
          <w:rFonts w:cs="Arial"/>
          <w:color w:val="000000" w:themeColor="text1"/>
          <w:lang w:val="en-GB"/>
        </w:rPr>
        <w:t>awkes</w:t>
      </w:r>
      <w:r w:rsidRPr="00640C45">
        <w:rPr>
          <w:rFonts w:cs="Arial"/>
          <w:color w:val="000000" w:themeColor="text1"/>
          <w:lang w:val="en-GB"/>
        </w:rPr>
        <w:t>, J.</w:t>
      </w:r>
      <w:r w:rsidR="007F231D">
        <w:rPr>
          <w:rFonts w:cs="Arial"/>
          <w:color w:val="000000" w:themeColor="text1"/>
          <w:lang w:val="en-GB"/>
        </w:rPr>
        <w:t>, (</w:t>
      </w:r>
      <w:r w:rsidRPr="00640C45">
        <w:rPr>
          <w:rFonts w:cs="Arial"/>
          <w:color w:val="000000" w:themeColor="text1"/>
          <w:lang w:val="en-GB"/>
        </w:rPr>
        <w:t>2007</w:t>
      </w:r>
      <w:r w:rsidR="007F231D">
        <w:rPr>
          <w:rFonts w:cs="Arial"/>
          <w:color w:val="000000" w:themeColor="text1"/>
          <w:lang w:val="en-GB"/>
        </w:rPr>
        <w:t>),</w:t>
      </w:r>
      <w:r w:rsidRPr="00640C45">
        <w:rPr>
          <w:rFonts w:cs="Arial"/>
          <w:color w:val="000000" w:themeColor="text1"/>
          <w:lang w:val="en-GB"/>
        </w:rPr>
        <w:t xml:space="preserve"> </w:t>
      </w:r>
      <w:r w:rsidR="007F231D">
        <w:rPr>
          <w:rFonts w:cs="Arial"/>
          <w:color w:val="000000" w:themeColor="text1"/>
          <w:lang w:val="en-GB"/>
        </w:rPr>
        <w:t>“</w:t>
      </w:r>
      <w:r w:rsidRPr="00640C45">
        <w:rPr>
          <w:rFonts w:cs="Arial"/>
          <w:color w:val="000000" w:themeColor="text1"/>
          <w:lang w:val="en"/>
        </w:rPr>
        <w:t>Public relations models and persuasion ethics: a new approach</w:t>
      </w:r>
      <w:r w:rsidR="007F231D">
        <w:rPr>
          <w:rFonts w:cs="Arial"/>
          <w:color w:val="000000" w:themeColor="text1"/>
          <w:lang w:val="en"/>
        </w:rPr>
        <w:t>”,</w:t>
      </w:r>
      <w:r w:rsidRPr="00640C45">
        <w:rPr>
          <w:rFonts w:cs="Arial"/>
          <w:color w:val="000000" w:themeColor="text1"/>
          <w:lang w:val="en"/>
        </w:rPr>
        <w:t xml:space="preserve"> J</w:t>
      </w:r>
      <w:r w:rsidRPr="00640C45">
        <w:rPr>
          <w:rFonts w:cs="Arial"/>
          <w:i/>
          <w:iCs/>
          <w:color w:val="000000" w:themeColor="text1"/>
          <w:lang w:val="en"/>
        </w:rPr>
        <w:t xml:space="preserve">ournal of Communication Management, </w:t>
      </w:r>
      <w:r w:rsidR="007F231D">
        <w:rPr>
          <w:rFonts w:cs="Arial"/>
          <w:i/>
          <w:iCs/>
          <w:color w:val="000000" w:themeColor="text1"/>
          <w:lang w:val="en"/>
        </w:rPr>
        <w:t xml:space="preserve">vol. </w:t>
      </w:r>
      <w:r w:rsidRPr="00640C45">
        <w:rPr>
          <w:rFonts w:cs="Arial"/>
          <w:bCs/>
          <w:color w:val="000000" w:themeColor="text1"/>
          <w:lang w:val="en"/>
        </w:rPr>
        <w:t>11</w:t>
      </w:r>
      <w:r w:rsidR="007F231D">
        <w:rPr>
          <w:rFonts w:cs="Arial"/>
          <w:bCs/>
          <w:color w:val="000000" w:themeColor="text1"/>
          <w:lang w:val="en"/>
        </w:rPr>
        <w:t xml:space="preserve">, no. </w:t>
      </w:r>
      <w:r w:rsidRPr="00640C45">
        <w:rPr>
          <w:rFonts w:cs="Arial"/>
          <w:color w:val="000000" w:themeColor="text1"/>
          <w:lang w:val="en"/>
        </w:rPr>
        <w:t>4</w:t>
      </w:r>
      <w:r w:rsidR="007F231D">
        <w:rPr>
          <w:rFonts w:cs="Arial"/>
          <w:color w:val="000000" w:themeColor="text1"/>
          <w:lang w:val="en"/>
        </w:rPr>
        <w:t>,</w:t>
      </w:r>
      <w:r w:rsidRPr="00640C45">
        <w:rPr>
          <w:rFonts w:cs="Arial"/>
          <w:color w:val="000000" w:themeColor="text1"/>
          <w:lang w:val="en"/>
        </w:rPr>
        <w:t xml:space="preserve"> pp. 313-331. </w:t>
      </w:r>
    </w:p>
    <w:p w:rsidR="000E5428" w:rsidRPr="00640C45" w:rsidRDefault="000E5428" w:rsidP="00602FF9">
      <w:pPr>
        <w:spacing w:line="480" w:lineRule="auto"/>
        <w:rPr>
          <w:rFonts w:cs="Arial"/>
          <w:lang w:val="en-GB"/>
        </w:rPr>
      </w:pPr>
    </w:p>
    <w:p w:rsidR="000E5428" w:rsidRPr="00640C45" w:rsidRDefault="000E5428" w:rsidP="00602FF9">
      <w:pPr>
        <w:spacing w:line="480" w:lineRule="auto"/>
        <w:rPr>
          <w:rFonts w:cs="Arial"/>
          <w:lang w:val="en-GB"/>
        </w:rPr>
      </w:pPr>
      <w:r w:rsidRPr="00640C45">
        <w:rPr>
          <w:rFonts w:cs="Arial"/>
          <w:lang w:val="en-GB"/>
        </w:rPr>
        <w:t>F</w:t>
      </w:r>
      <w:r w:rsidR="007874AA">
        <w:rPr>
          <w:rFonts w:cs="Arial"/>
          <w:lang w:val="en-GB"/>
        </w:rPr>
        <w:t>awkes</w:t>
      </w:r>
      <w:r w:rsidRPr="00640C45">
        <w:rPr>
          <w:rFonts w:cs="Arial"/>
          <w:lang w:val="en-GB"/>
        </w:rPr>
        <w:t>, J.</w:t>
      </w:r>
      <w:r w:rsidR="007874AA">
        <w:rPr>
          <w:rFonts w:cs="Arial"/>
          <w:lang w:val="en-GB"/>
        </w:rPr>
        <w:t>,</w:t>
      </w:r>
      <w:r w:rsidRPr="00640C45">
        <w:rPr>
          <w:rFonts w:cs="Arial"/>
          <w:lang w:val="en-GB"/>
        </w:rPr>
        <w:t xml:space="preserve"> </w:t>
      </w:r>
      <w:r w:rsidR="007874AA">
        <w:rPr>
          <w:rFonts w:cs="Arial"/>
          <w:lang w:val="en-GB"/>
        </w:rPr>
        <w:t>(2012), “</w:t>
      </w:r>
      <w:r w:rsidRPr="00640C45">
        <w:rPr>
          <w:rFonts w:cs="Arial"/>
          <w:lang w:val="en-GB"/>
        </w:rPr>
        <w:t>Interpreting ethics: public relations and strong hermeneutics</w:t>
      </w:r>
      <w:r w:rsidR="007874AA">
        <w:rPr>
          <w:rFonts w:cs="Arial"/>
          <w:lang w:val="en-GB"/>
        </w:rPr>
        <w:t>”,</w:t>
      </w:r>
      <w:r w:rsidRPr="00640C45">
        <w:rPr>
          <w:rFonts w:cs="Arial"/>
          <w:lang w:val="en-GB"/>
        </w:rPr>
        <w:t xml:space="preserve"> </w:t>
      </w:r>
      <w:r w:rsidRPr="00640C45">
        <w:rPr>
          <w:rFonts w:cs="Arial"/>
          <w:i/>
          <w:lang w:val="en-GB"/>
        </w:rPr>
        <w:t>Public Relations Inquiry</w:t>
      </w:r>
      <w:r w:rsidR="007874AA">
        <w:rPr>
          <w:rFonts w:cs="Arial"/>
          <w:i/>
          <w:lang w:val="en-GB"/>
        </w:rPr>
        <w:t>, v</w:t>
      </w:r>
      <w:r w:rsidR="007874AA">
        <w:rPr>
          <w:rFonts w:cs="Arial"/>
          <w:lang w:val="en-GB"/>
        </w:rPr>
        <w:t>ol. 1, n</w:t>
      </w:r>
      <w:r w:rsidRPr="00640C45">
        <w:rPr>
          <w:rFonts w:cs="Arial"/>
          <w:lang w:val="en-GB"/>
        </w:rPr>
        <w:t>o. 2</w:t>
      </w:r>
      <w:r w:rsidR="007874AA">
        <w:rPr>
          <w:rFonts w:cs="Arial"/>
          <w:lang w:val="en-GB"/>
        </w:rPr>
        <w:t>, pp</w:t>
      </w:r>
      <w:r w:rsidRPr="00640C45">
        <w:rPr>
          <w:rFonts w:cs="Arial"/>
          <w:lang w:val="en-GB"/>
        </w:rPr>
        <w:t>. 117-140.</w:t>
      </w:r>
    </w:p>
    <w:p w:rsidR="000E5428" w:rsidRPr="00640C45" w:rsidRDefault="000E5428" w:rsidP="00602FF9">
      <w:pPr>
        <w:spacing w:line="480" w:lineRule="auto"/>
        <w:rPr>
          <w:rFonts w:cs="Arial"/>
          <w:lang w:val="en-GB"/>
        </w:rPr>
      </w:pPr>
    </w:p>
    <w:p w:rsidR="000E5428" w:rsidRPr="00640C45" w:rsidRDefault="000E5428" w:rsidP="00602FF9">
      <w:pPr>
        <w:shd w:val="clear" w:color="auto" w:fill="FFFFFF"/>
        <w:spacing w:after="0" w:line="480" w:lineRule="auto"/>
        <w:contextualSpacing w:val="0"/>
        <w:rPr>
          <w:rFonts w:eastAsia="Times New Roman" w:cs="Arial"/>
          <w:lang w:val="en" w:eastAsia="en-GB"/>
        </w:rPr>
      </w:pPr>
      <w:r w:rsidRPr="00640C45">
        <w:rPr>
          <w:rFonts w:eastAsia="Times New Roman" w:cs="Arial"/>
          <w:lang w:val="en" w:eastAsia="en-GB"/>
        </w:rPr>
        <w:t>F</w:t>
      </w:r>
      <w:r w:rsidR="007874AA">
        <w:rPr>
          <w:rFonts w:eastAsia="Times New Roman" w:cs="Arial"/>
          <w:lang w:val="en" w:eastAsia="en-GB"/>
        </w:rPr>
        <w:t>erguson</w:t>
      </w:r>
      <w:r w:rsidRPr="00640C45">
        <w:rPr>
          <w:rFonts w:eastAsia="Times New Roman" w:cs="Arial"/>
          <w:lang w:val="en" w:eastAsia="en-GB"/>
        </w:rPr>
        <w:t>, R.J., P</w:t>
      </w:r>
      <w:r w:rsidR="007874AA">
        <w:rPr>
          <w:rFonts w:eastAsia="Times New Roman" w:cs="Arial"/>
          <w:lang w:val="en" w:eastAsia="en-GB"/>
        </w:rPr>
        <w:t>aulin</w:t>
      </w:r>
      <w:r w:rsidRPr="00640C45">
        <w:rPr>
          <w:rFonts w:eastAsia="Times New Roman" w:cs="Arial"/>
          <w:lang w:val="en" w:eastAsia="en-GB"/>
        </w:rPr>
        <w:t>, M. and B</w:t>
      </w:r>
      <w:r w:rsidR="007874AA">
        <w:rPr>
          <w:rFonts w:eastAsia="Times New Roman" w:cs="Arial"/>
          <w:lang w:val="en" w:eastAsia="en-GB"/>
        </w:rPr>
        <w:t>ergeron</w:t>
      </w:r>
      <w:r w:rsidRPr="00640C45">
        <w:rPr>
          <w:rFonts w:eastAsia="Times New Roman" w:cs="Arial"/>
          <w:lang w:val="en" w:eastAsia="en-GB"/>
        </w:rPr>
        <w:t xml:space="preserve">, J., </w:t>
      </w:r>
      <w:r w:rsidR="007874AA">
        <w:rPr>
          <w:rFonts w:eastAsia="Times New Roman" w:cs="Arial"/>
          <w:lang w:val="en" w:eastAsia="en-GB"/>
        </w:rPr>
        <w:t>(</w:t>
      </w:r>
      <w:r w:rsidRPr="00640C45">
        <w:rPr>
          <w:rFonts w:eastAsia="Times New Roman" w:cs="Arial"/>
          <w:lang w:val="en" w:eastAsia="en-GB"/>
        </w:rPr>
        <w:t>2005</w:t>
      </w:r>
      <w:r w:rsidR="007874AA">
        <w:rPr>
          <w:rFonts w:eastAsia="Times New Roman" w:cs="Arial"/>
          <w:lang w:val="en" w:eastAsia="en-GB"/>
        </w:rPr>
        <w:t>),</w:t>
      </w:r>
      <w:r w:rsidRPr="00640C45">
        <w:rPr>
          <w:rFonts w:eastAsia="Times New Roman" w:cs="Arial"/>
          <w:lang w:val="en" w:eastAsia="en-GB"/>
        </w:rPr>
        <w:t xml:space="preserve"> </w:t>
      </w:r>
      <w:r w:rsidR="007874AA">
        <w:rPr>
          <w:rFonts w:eastAsia="Times New Roman" w:cs="Arial"/>
          <w:lang w:val="en" w:eastAsia="en-GB"/>
        </w:rPr>
        <w:t>“</w:t>
      </w:r>
      <w:r w:rsidRPr="00640C45">
        <w:rPr>
          <w:rFonts w:eastAsia="Times New Roman" w:cs="Arial"/>
          <w:lang w:val="en" w:eastAsia="en-GB"/>
        </w:rPr>
        <w:t>Contractual Governance, Relational Governance, and the Performance of Interfirm Service Exchanges: The Influence of Boundary-Spanner Closeness</w:t>
      </w:r>
      <w:r w:rsidR="007874AA">
        <w:rPr>
          <w:rFonts w:eastAsia="Times New Roman" w:cs="Arial"/>
          <w:lang w:val="en" w:eastAsia="en-GB"/>
        </w:rPr>
        <w:t xml:space="preserve">”, </w:t>
      </w:r>
      <w:r w:rsidR="00EA209B">
        <w:rPr>
          <w:rFonts w:eastAsia="Times New Roman" w:cs="Arial"/>
          <w:i/>
          <w:lang w:val="en" w:eastAsia="en-GB"/>
        </w:rPr>
        <w:t xml:space="preserve">Journal of the </w:t>
      </w:r>
      <w:r w:rsidRPr="00640C45">
        <w:rPr>
          <w:rFonts w:eastAsia="Times New Roman" w:cs="Arial"/>
          <w:i/>
          <w:iCs/>
          <w:lang w:val="en" w:eastAsia="en-GB"/>
        </w:rPr>
        <w:t xml:space="preserve">Academy of Marketing Science, </w:t>
      </w:r>
      <w:r w:rsidR="007874AA">
        <w:rPr>
          <w:rFonts w:eastAsia="Times New Roman" w:cs="Arial"/>
          <w:iCs/>
          <w:lang w:val="en" w:eastAsia="en-GB"/>
        </w:rPr>
        <w:t xml:space="preserve">vol. </w:t>
      </w:r>
      <w:r w:rsidRPr="00640C45">
        <w:rPr>
          <w:rFonts w:eastAsia="Times New Roman" w:cs="Arial"/>
          <w:bCs/>
          <w:lang w:val="en" w:eastAsia="en-GB"/>
        </w:rPr>
        <w:t>33</w:t>
      </w:r>
      <w:r w:rsidR="007874AA">
        <w:rPr>
          <w:rFonts w:eastAsia="Times New Roman" w:cs="Arial"/>
          <w:bCs/>
          <w:lang w:val="en" w:eastAsia="en-GB"/>
        </w:rPr>
        <w:t>, no. 2,</w:t>
      </w:r>
      <w:r w:rsidRPr="00640C45">
        <w:rPr>
          <w:rFonts w:eastAsia="Times New Roman" w:cs="Arial"/>
          <w:lang w:val="en" w:eastAsia="en-GB"/>
        </w:rPr>
        <w:t xml:space="preserve"> pp. 217-234. </w:t>
      </w:r>
    </w:p>
    <w:p w:rsidR="000E5428" w:rsidRPr="00640C45" w:rsidRDefault="000E5428" w:rsidP="00602FF9">
      <w:pPr>
        <w:shd w:val="clear" w:color="auto" w:fill="FFFFFF"/>
        <w:spacing w:after="0" w:line="480" w:lineRule="auto"/>
        <w:contextualSpacing w:val="0"/>
        <w:rPr>
          <w:rFonts w:eastAsia="Times New Roman" w:cs="Arial"/>
          <w:lang w:val="en" w:eastAsia="en-GB"/>
        </w:rPr>
      </w:pPr>
    </w:p>
    <w:p w:rsidR="000E5428" w:rsidRPr="00640C45" w:rsidRDefault="000E5428" w:rsidP="00602FF9">
      <w:pPr>
        <w:shd w:val="clear" w:color="auto" w:fill="FFFFFF"/>
        <w:spacing w:after="0" w:line="480" w:lineRule="auto"/>
        <w:contextualSpacing w:val="0"/>
        <w:rPr>
          <w:rFonts w:eastAsia="Times New Roman" w:cs="Arial"/>
          <w:lang w:val="en" w:eastAsia="en-GB"/>
        </w:rPr>
      </w:pPr>
      <w:r w:rsidRPr="00640C45">
        <w:rPr>
          <w:rFonts w:eastAsia="Times New Roman" w:cs="Arial"/>
          <w:lang w:val="en" w:eastAsia="en-GB"/>
        </w:rPr>
        <w:t>F</w:t>
      </w:r>
      <w:r w:rsidR="00EA209B">
        <w:rPr>
          <w:rFonts w:eastAsia="Times New Roman" w:cs="Arial"/>
          <w:lang w:val="en" w:eastAsia="en-GB"/>
        </w:rPr>
        <w:t>inancial Services Authority, (2007), “</w:t>
      </w:r>
      <w:r w:rsidRPr="00640C45">
        <w:rPr>
          <w:rFonts w:eastAsia="Times New Roman" w:cs="Arial"/>
          <w:lang w:val="en" w:eastAsia="en-GB"/>
        </w:rPr>
        <w:t>Treating Customers Fairly: Measuring Outcomes</w:t>
      </w:r>
      <w:r w:rsidR="00EA209B">
        <w:rPr>
          <w:rFonts w:eastAsia="Times New Roman" w:cs="Arial"/>
          <w:lang w:val="en" w:eastAsia="en-GB"/>
        </w:rPr>
        <w:t xml:space="preserve">”, available at </w:t>
      </w:r>
      <w:hyperlink r:id="rId7" w:history="1">
        <w:r w:rsidR="00EA209B" w:rsidRPr="00567C6B">
          <w:rPr>
            <w:rStyle w:val="Hyperlink"/>
            <w:rFonts w:eastAsia="Times New Roman" w:cs="Arial"/>
            <w:lang w:val="en" w:eastAsia="en-GB"/>
          </w:rPr>
          <w:t>http://www.fsa.gov.uk/pubs/other/tcf_outcomes.pdf</w:t>
        </w:r>
      </w:hyperlink>
      <w:r w:rsidR="00EA209B">
        <w:rPr>
          <w:rFonts w:eastAsia="Times New Roman" w:cs="Arial"/>
          <w:lang w:val="en" w:eastAsia="en-GB"/>
        </w:rPr>
        <w:t xml:space="preserve"> (accessed 12 September 2014).</w:t>
      </w:r>
    </w:p>
    <w:p w:rsidR="000E5428" w:rsidRPr="00640C45" w:rsidRDefault="000E5428" w:rsidP="00602FF9">
      <w:pPr>
        <w:spacing w:line="480" w:lineRule="auto"/>
        <w:rPr>
          <w:rFonts w:cs="Arial"/>
          <w:lang w:val="en-GB"/>
        </w:rPr>
      </w:pPr>
    </w:p>
    <w:p w:rsidR="000E5428" w:rsidRPr="00640C45" w:rsidRDefault="000E5428" w:rsidP="00602FF9">
      <w:pPr>
        <w:spacing w:line="480" w:lineRule="auto"/>
        <w:rPr>
          <w:rFonts w:eastAsia="Times New Roman" w:cs="Arial"/>
          <w:lang w:val="en" w:eastAsia="en-GB"/>
        </w:rPr>
      </w:pPr>
      <w:r w:rsidRPr="00640C45">
        <w:rPr>
          <w:rFonts w:eastAsia="Times New Roman" w:cs="Arial"/>
          <w:lang w:val="en" w:eastAsia="en-GB"/>
        </w:rPr>
        <w:t>F</w:t>
      </w:r>
      <w:r w:rsidR="007C7E44">
        <w:rPr>
          <w:rFonts w:eastAsia="Times New Roman" w:cs="Arial"/>
          <w:lang w:val="en" w:eastAsia="en-GB"/>
        </w:rPr>
        <w:t>ortin</w:t>
      </w:r>
      <w:r w:rsidRPr="00640C45">
        <w:rPr>
          <w:rFonts w:eastAsia="Times New Roman" w:cs="Arial"/>
          <w:lang w:val="en" w:eastAsia="en-GB"/>
        </w:rPr>
        <w:t>, M. and F</w:t>
      </w:r>
      <w:r w:rsidR="007C7E44">
        <w:rPr>
          <w:rFonts w:eastAsia="Times New Roman" w:cs="Arial"/>
          <w:lang w:val="en" w:eastAsia="en-GB"/>
        </w:rPr>
        <w:t>ellenz</w:t>
      </w:r>
      <w:r w:rsidRPr="00640C45">
        <w:rPr>
          <w:rFonts w:eastAsia="Times New Roman" w:cs="Arial"/>
          <w:lang w:val="en" w:eastAsia="en-GB"/>
        </w:rPr>
        <w:t xml:space="preserve">, M.R., </w:t>
      </w:r>
      <w:r w:rsidR="007C7E44">
        <w:rPr>
          <w:rFonts w:eastAsia="Times New Roman" w:cs="Arial"/>
          <w:lang w:val="en" w:eastAsia="en-GB"/>
        </w:rPr>
        <w:t>(</w:t>
      </w:r>
      <w:r w:rsidRPr="00640C45">
        <w:rPr>
          <w:rFonts w:eastAsia="Times New Roman" w:cs="Arial"/>
          <w:lang w:val="en" w:eastAsia="en-GB"/>
        </w:rPr>
        <w:t>2008</w:t>
      </w:r>
      <w:r w:rsidR="007C7E44">
        <w:rPr>
          <w:rFonts w:eastAsia="Times New Roman" w:cs="Arial"/>
          <w:lang w:val="en" w:eastAsia="en-GB"/>
        </w:rPr>
        <w:t>),</w:t>
      </w:r>
      <w:r w:rsidRPr="00640C45">
        <w:rPr>
          <w:rFonts w:eastAsia="Times New Roman" w:cs="Arial"/>
          <w:lang w:val="en" w:eastAsia="en-GB"/>
        </w:rPr>
        <w:t xml:space="preserve"> </w:t>
      </w:r>
      <w:r w:rsidR="007C7E44">
        <w:rPr>
          <w:rFonts w:eastAsia="Times New Roman" w:cs="Arial"/>
          <w:lang w:val="en" w:eastAsia="en-GB"/>
        </w:rPr>
        <w:t>“</w:t>
      </w:r>
      <w:r w:rsidRPr="00640C45">
        <w:rPr>
          <w:rFonts w:eastAsia="Times New Roman" w:cs="Arial"/>
          <w:lang w:val="en" w:eastAsia="en-GB"/>
        </w:rPr>
        <w:t xml:space="preserve">Hypocrisies of </w:t>
      </w:r>
      <w:r w:rsidR="0005772C">
        <w:rPr>
          <w:rFonts w:eastAsia="Times New Roman" w:cs="Arial"/>
          <w:lang w:val="en" w:eastAsia="en-GB"/>
        </w:rPr>
        <w:t>fairness: towards a more reflexive ethical base in organizational justice research and p</w:t>
      </w:r>
      <w:r w:rsidRPr="00640C45">
        <w:rPr>
          <w:rFonts w:eastAsia="Times New Roman" w:cs="Arial"/>
          <w:lang w:val="en" w:eastAsia="en-GB"/>
        </w:rPr>
        <w:t>ractice</w:t>
      </w:r>
      <w:r w:rsidR="007C7E44">
        <w:rPr>
          <w:rFonts w:eastAsia="Times New Roman" w:cs="Arial"/>
          <w:lang w:val="en" w:eastAsia="en-GB"/>
        </w:rPr>
        <w:t>”,</w:t>
      </w:r>
      <w:r w:rsidRPr="00640C45">
        <w:rPr>
          <w:rFonts w:eastAsia="Times New Roman" w:cs="Arial"/>
          <w:lang w:val="en" w:eastAsia="en-GB"/>
        </w:rPr>
        <w:t xml:space="preserve"> </w:t>
      </w:r>
      <w:r w:rsidRPr="00640C45">
        <w:rPr>
          <w:rFonts w:eastAsia="Times New Roman" w:cs="Arial"/>
          <w:i/>
          <w:iCs/>
          <w:lang w:val="en" w:eastAsia="en-GB"/>
        </w:rPr>
        <w:t xml:space="preserve">Journal of Business Ethics, </w:t>
      </w:r>
      <w:r w:rsidR="007C7E44" w:rsidRPr="007C7E44">
        <w:rPr>
          <w:rFonts w:eastAsia="Times New Roman" w:cs="Arial"/>
          <w:iCs/>
          <w:lang w:val="en" w:eastAsia="en-GB"/>
        </w:rPr>
        <w:t>vol.</w:t>
      </w:r>
      <w:r w:rsidR="007C7E44">
        <w:rPr>
          <w:rFonts w:eastAsia="Times New Roman" w:cs="Arial"/>
          <w:i/>
          <w:iCs/>
          <w:lang w:val="en" w:eastAsia="en-GB"/>
        </w:rPr>
        <w:t xml:space="preserve"> </w:t>
      </w:r>
      <w:r w:rsidRPr="00640C45">
        <w:rPr>
          <w:rFonts w:eastAsia="Times New Roman" w:cs="Arial"/>
          <w:bCs/>
          <w:lang w:val="en" w:eastAsia="en-GB"/>
        </w:rPr>
        <w:t>78</w:t>
      </w:r>
      <w:r w:rsidR="007C7E44">
        <w:rPr>
          <w:rFonts w:eastAsia="Times New Roman" w:cs="Arial"/>
          <w:bCs/>
          <w:lang w:val="en" w:eastAsia="en-GB"/>
        </w:rPr>
        <w:t xml:space="preserve">, no. </w:t>
      </w:r>
      <w:r w:rsidRPr="00640C45">
        <w:rPr>
          <w:rFonts w:eastAsia="Times New Roman" w:cs="Arial"/>
          <w:lang w:val="en" w:eastAsia="en-GB"/>
        </w:rPr>
        <w:t xml:space="preserve">3, pp. 415-433. </w:t>
      </w:r>
    </w:p>
    <w:p w:rsidR="000E5428" w:rsidRPr="00640C45" w:rsidRDefault="000E5428" w:rsidP="00602FF9">
      <w:pPr>
        <w:spacing w:line="480" w:lineRule="auto"/>
        <w:rPr>
          <w:rFonts w:eastAsia="Times New Roman" w:cs="Arial"/>
          <w:lang w:val="en" w:eastAsia="en-GB"/>
        </w:rPr>
      </w:pPr>
    </w:p>
    <w:p w:rsidR="000E5428" w:rsidRPr="00640C45" w:rsidRDefault="000E5428" w:rsidP="00602FF9">
      <w:pPr>
        <w:shd w:val="clear" w:color="auto" w:fill="FFFFFF"/>
        <w:spacing w:after="100" w:afterAutospacing="1" w:line="480" w:lineRule="auto"/>
        <w:contextualSpacing w:val="0"/>
        <w:rPr>
          <w:rFonts w:eastAsia="Times New Roman" w:cs="Arial"/>
          <w:lang w:val="en" w:eastAsia="en-GB"/>
        </w:rPr>
      </w:pPr>
      <w:proofErr w:type="gramStart"/>
      <w:r w:rsidRPr="00640C45">
        <w:rPr>
          <w:rFonts w:eastAsia="Times New Roman" w:cs="Arial"/>
          <w:lang w:val="en" w:eastAsia="en-GB"/>
        </w:rPr>
        <w:t>F</w:t>
      </w:r>
      <w:r w:rsidR="0005772C">
        <w:rPr>
          <w:rFonts w:eastAsia="Times New Roman" w:cs="Arial"/>
          <w:lang w:val="en" w:eastAsia="en-GB"/>
        </w:rPr>
        <w:t>ugate</w:t>
      </w:r>
      <w:r w:rsidRPr="00640C45">
        <w:rPr>
          <w:rFonts w:eastAsia="Times New Roman" w:cs="Arial"/>
          <w:lang w:val="en" w:eastAsia="en-GB"/>
        </w:rPr>
        <w:t>, B.S., T</w:t>
      </w:r>
      <w:r w:rsidR="0005772C">
        <w:rPr>
          <w:rFonts w:eastAsia="Times New Roman" w:cs="Arial"/>
          <w:lang w:val="en" w:eastAsia="en-GB"/>
        </w:rPr>
        <w:t>homas</w:t>
      </w:r>
      <w:r w:rsidRPr="00640C45">
        <w:rPr>
          <w:rFonts w:eastAsia="Times New Roman" w:cs="Arial"/>
          <w:lang w:val="en" w:eastAsia="en-GB"/>
        </w:rPr>
        <w:t>, R.W. and G</w:t>
      </w:r>
      <w:r w:rsidR="0005772C">
        <w:rPr>
          <w:rFonts w:eastAsia="Times New Roman" w:cs="Arial"/>
          <w:lang w:val="en" w:eastAsia="en-GB"/>
        </w:rPr>
        <w:t>olicic</w:t>
      </w:r>
      <w:r w:rsidRPr="00640C45">
        <w:rPr>
          <w:rFonts w:eastAsia="Times New Roman" w:cs="Arial"/>
          <w:lang w:val="en" w:eastAsia="en-GB"/>
        </w:rPr>
        <w:t xml:space="preserve">, S.L., </w:t>
      </w:r>
      <w:r w:rsidR="0005772C">
        <w:rPr>
          <w:rFonts w:eastAsia="Times New Roman" w:cs="Arial"/>
          <w:lang w:val="en" w:eastAsia="en-GB"/>
        </w:rPr>
        <w:t>(</w:t>
      </w:r>
      <w:r w:rsidRPr="00640C45">
        <w:rPr>
          <w:rFonts w:eastAsia="Times New Roman" w:cs="Arial"/>
          <w:lang w:val="en" w:eastAsia="en-GB"/>
        </w:rPr>
        <w:t>2012</w:t>
      </w:r>
      <w:r w:rsidR="0005772C">
        <w:rPr>
          <w:rFonts w:eastAsia="Times New Roman" w:cs="Arial"/>
          <w:lang w:val="en" w:eastAsia="en-GB"/>
        </w:rPr>
        <w:t>),</w:t>
      </w:r>
      <w:r w:rsidRPr="00640C45">
        <w:rPr>
          <w:rFonts w:eastAsia="Times New Roman" w:cs="Arial"/>
          <w:lang w:val="en" w:eastAsia="en-GB"/>
        </w:rPr>
        <w:t xml:space="preserve"> </w:t>
      </w:r>
      <w:r w:rsidR="0005772C">
        <w:rPr>
          <w:rFonts w:eastAsia="Times New Roman" w:cs="Arial"/>
          <w:lang w:val="en" w:eastAsia="en-GB"/>
        </w:rPr>
        <w:t>“</w:t>
      </w:r>
      <w:r w:rsidRPr="00640C45">
        <w:rPr>
          <w:rFonts w:eastAsia="Times New Roman" w:cs="Arial"/>
          <w:lang w:val="en" w:eastAsia="en-GB"/>
        </w:rPr>
        <w:t>The impact of coping with time pressure on boundary spanner collaborative behaviors</w:t>
      </w:r>
      <w:r w:rsidR="0005772C">
        <w:rPr>
          <w:rFonts w:eastAsia="Times New Roman" w:cs="Arial"/>
          <w:lang w:val="en" w:eastAsia="en-GB"/>
        </w:rPr>
        <w:t xml:space="preserve">”, </w:t>
      </w:r>
      <w:r w:rsidRPr="00640C45">
        <w:rPr>
          <w:rFonts w:eastAsia="Times New Roman" w:cs="Arial"/>
          <w:i/>
          <w:iCs/>
          <w:lang w:val="en" w:eastAsia="en-GB"/>
        </w:rPr>
        <w:t xml:space="preserve">International Journal of Physical Distribution &amp; Logistics Management, </w:t>
      </w:r>
      <w:r w:rsidR="0005772C" w:rsidRPr="0005772C">
        <w:rPr>
          <w:rFonts w:eastAsia="Times New Roman" w:cs="Arial"/>
          <w:iCs/>
          <w:lang w:val="en" w:eastAsia="en-GB"/>
        </w:rPr>
        <w:t>vol.</w:t>
      </w:r>
      <w:r w:rsidR="0005772C">
        <w:rPr>
          <w:rFonts w:eastAsia="Times New Roman" w:cs="Arial"/>
          <w:i/>
          <w:iCs/>
          <w:lang w:val="en" w:eastAsia="en-GB"/>
        </w:rPr>
        <w:t xml:space="preserve"> </w:t>
      </w:r>
      <w:r w:rsidRPr="00640C45">
        <w:rPr>
          <w:rFonts w:eastAsia="Times New Roman" w:cs="Arial"/>
          <w:bCs/>
          <w:lang w:val="en" w:eastAsia="en-GB"/>
        </w:rPr>
        <w:t>42</w:t>
      </w:r>
      <w:r w:rsidR="0005772C">
        <w:rPr>
          <w:rFonts w:eastAsia="Times New Roman" w:cs="Arial"/>
          <w:bCs/>
          <w:lang w:val="en" w:eastAsia="en-GB"/>
        </w:rPr>
        <w:t xml:space="preserve">, no. </w:t>
      </w:r>
      <w:r w:rsidRPr="00640C45">
        <w:rPr>
          <w:rFonts w:eastAsia="Times New Roman" w:cs="Arial"/>
          <w:lang w:val="en" w:eastAsia="en-GB"/>
        </w:rPr>
        <w:t>7, pp. 697-715.</w:t>
      </w:r>
      <w:proofErr w:type="gramEnd"/>
      <w:r w:rsidRPr="00640C45">
        <w:rPr>
          <w:rFonts w:eastAsia="Times New Roman" w:cs="Arial"/>
          <w:lang w:val="en" w:eastAsia="en-GB"/>
        </w:rPr>
        <w:t xml:space="preserve"> </w:t>
      </w:r>
    </w:p>
    <w:p w:rsidR="000E5428" w:rsidRPr="00640C45" w:rsidRDefault="000E5428" w:rsidP="00602FF9">
      <w:pPr>
        <w:spacing w:line="480" w:lineRule="auto"/>
        <w:rPr>
          <w:rFonts w:eastAsia="Times New Roman" w:cs="Arial"/>
          <w:lang w:val="en" w:eastAsia="en-GB"/>
        </w:rPr>
      </w:pPr>
      <w:r w:rsidRPr="00640C45">
        <w:rPr>
          <w:rFonts w:eastAsia="Times New Roman" w:cs="Arial"/>
          <w:lang w:val="en" w:eastAsia="en-GB"/>
        </w:rPr>
        <w:t>G</w:t>
      </w:r>
      <w:r w:rsidR="0005772C">
        <w:rPr>
          <w:rFonts w:eastAsia="Times New Roman" w:cs="Arial"/>
          <w:lang w:val="en" w:eastAsia="en-GB"/>
        </w:rPr>
        <w:t>arcia</w:t>
      </w:r>
      <w:r w:rsidRPr="00640C45">
        <w:rPr>
          <w:rFonts w:eastAsia="Times New Roman" w:cs="Arial"/>
          <w:lang w:val="en" w:eastAsia="en-GB"/>
        </w:rPr>
        <w:t xml:space="preserve"> D</w:t>
      </w:r>
      <w:r w:rsidR="0005772C">
        <w:rPr>
          <w:rFonts w:eastAsia="Times New Roman" w:cs="Arial"/>
          <w:lang w:val="en" w:eastAsia="en-GB"/>
        </w:rPr>
        <w:t>e</w:t>
      </w:r>
      <w:r w:rsidRPr="00640C45">
        <w:rPr>
          <w:rFonts w:eastAsia="Times New Roman" w:cs="Arial"/>
          <w:lang w:val="en" w:eastAsia="en-GB"/>
        </w:rPr>
        <w:t xml:space="preserve"> A</w:t>
      </w:r>
      <w:r w:rsidR="0005772C">
        <w:rPr>
          <w:rFonts w:eastAsia="Times New Roman" w:cs="Arial"/>
          <w:lang w:val="en" w:eastAsia="en-GB"/>
        </w:rPr>
        <w:t>lba</w:t>
      </w:r>
      <w:r w:rsidRPr="00640C45">
        <w:rPr>
          <w:rFonts w:eastAsia="Times New Roman" w:cs="Arial"/>
          <w:lang w:val="en" w:eastAsia="en-GB"/>
        </w:rPr>
        <w:t>, J. M.</w:t>
      </w:r>
      <w:r w:rsidR="0005772C">
        <w:rPr>
          <w:rFonts w:eastAsia="Times New Roman" w:cs="Arial"/>
          <w:lang w:val="en" w:eastAsia="en-GB"/>
        </w:rPr>
        <w:t>,</w:t>
      </w:r>
      <w:r w:rsidRPr="00640C45">
        <w:rPr>
          <w:rFonts w:eastAsia="Times New Roman" w:cs="Arial"/>
          <w:lang w:val="en" w:eastAsia="en-GB"/>
        </w:rPr>
        <w:t xml:space="preserve"> </w:t>
      </w:r>
      <w:r w:rsidR="0005772C">
        <w:rPr>
          <w:rFonts w:eastAsia="Times New Roman" w:cs="Arial"/>
          <w:lang w:val="en" w:eastAsia="en-GB"/>
        </w:rPr>
        <w:t>(</w:t>
      </w:r>
      <w:r w:rsidRPr="00640C45">
        <w:rPr>
          <w:rFonts w:eastAsia="Times New Roman" w:cs="Arial"/>
          <w:lang w:val="en" w:eastAsia="en-GB"/>
        </w:rPr>
        <w:t>2010</w:t>
      </w:r>
      <w:r w:rsidR="0005772C">
        <w:rPr>
          <w:rFonts w:eastAsia="Times New Roman" w:cs="Arial"/>
          <w:lang w:val="en" w:eastAsia="en-GB"/>
        </w:rPr>
        <w:t>),</w:t>
      </w:r>
      <w:r w:rsidRPr="00640C45">
        <w:rPr>
          <w:rFonts w:eastAsia="Times New Roman" w:cs="Arial"/>
          <w:lang w:val="en" w:eastAsia="en-GB"/>
        </w:rPr>
        <w:t xml:space="preserve"> </w:t>
      </w:r>
      <w:r w:rsidRPr="0005772C">
        <w:rPr>
          <w:rFonts w:eastAsia="Times New Roman" w:cs="Arial"/>
          <w:i/>
          <w:lang w:val="en" w:eastAsia="en-GB"/>
        </w:rPr>
        <w:t xml:space="preserve">Professional ethics: fundamental </w:t>
      </w:r>
      <w:r w:rsidRPr="0005772C">
        <w:rPr>
          <w:rFonts w:eastAsia="Times New Roman" w:cs="Arial"/>
          <w:lang w:val="en" w:eastAsia="en-GB"/>
        </w:rPr>
        <w:t>part</w:t>
      </w:r>
      <w:r w:rsidR="0005772C" w:rsidRPr="0005772C">
        <w:rPr>
          <w:rFonts w:eastAsia="Times New Roman" w:cs="Arial"/>
          <w:lang w:val="en" w:eastAsia="en-GB"/>
        </w:rPr>
        <w:t>, translated from the Spanish by William Quinn</w:t>
      </w:r>
      <w:r w:rsidR="0005772C">
        <w:rPr>
          <w:rFonts w:eastAsia="Times New Roman" w:cs="Arial"/>
          <w:lang w:val="en" w:eastAsia="en-GB"/>
        </w:rPr>
        <w:t xml:space="preserve">, </w:t>
      </w:r>
      <w:r w:rsidR="0005772C" w:rsidRPr="00640C45">
        <w:rPr>
          <w:rFonts w:eastAsia="Times New Roman" w:cs="Arial"/>
          <w:lang w:val="en" w:eastAsia="en-GB"/>
        </w:rPr>
        <w:t>Instituto Tecnologicó y de Estudios Superiores de Occidente</w:t>
      </w:r>
      <w:r w:rsidR="0005772C">
        <w:rPr>
          <w:rFonts w:eastAsia="Times New Roman" w:cs="Arial"/>
          <w:lang w:val="en" w:eastAsia="en-GB"/>
        </w:rPr>
        <w:t>, Guadalajara, Jaliso.</w:t>
      </w:r>
      <w:r w:rsidRPr="00640C45">
        <w:rPr>
          <w:rFonts w:eastAsia="Times New Roman" w:cs="Arial"/>
          <w:lang w:val="en" w:eastAsia="en-GB"/>
        </w:rPr>
        <w:t xml:space="preserve"> </w:t>
      </w:r>
    </w:p>
    <w:p w:rsidR="000E5428" w:rsidRPr="00640C45" w:rsidRDefault="000E5428" w:rsidP="00602FF9">
      <w:pPr>
        <w:pStyle w:val="NormalWeb"/>
        <w:spacing w:line="480" w:lineRule="auto"/>
        <w:rPr>
          <w:rFonts w:ascii="Arial" w:hAnsi="Arial" w:cs="Arial"/>
          <w:sz w:val="22"/>
          <w:szCs w:val="22"/>
        </w:rPr>
      </w:pPr>
      <w:proofErr w:type="gramStart"/>
      <w:r w:rsidRPr="00640C45">
        <w:rPr>
          <w:rFonts w:ascii="Arial" w:hAnsi="Arial" w:cs="Arial"/>
          <w:sz w:val="22"/>
          <w:szCs w:val="22"/>
        </w:rPr>
        <w:lastRenderedPageBreak/>
        <w:t>G</w:t>
      </w:r>
      <w:r w:rsidR="004E2EFA">
        <w:rPr>
          <w:rFonts w:ascii="Arial" w:hAnsi="Arial" w:cs="Arial"/>
          <w:sz w:val="22"/>
          <w:szCs w:val="22"/>
        </w:rPr>
        <w:t>elbrich</w:t>
      </w:r>
      <w:r w:rsidRPr="00640C45">
        <w:rPr>
          <w:rFonts w:ascii="Arial" w:hAnsi="Arial" w:cs="Arial"/>
          <w:sz w:val="22"/>
          <w:szCs w:val="22"/>
        </w:rPr>
        <w:t>, K. and R</w:t>
      </w:r>
      <w:r w:rsidR="004E2EFA">
        <w:rPr>
          <w:rFonts w:ascii="Arial" w:hAnsi="Arial" w:cs="Arial"/>
          <w:sz w:val="22"/>
          <w:szCs w:val="22"/>
        </w:rPr>
        <w:t>oschk</w:t>
      </w:r>
      <w:r w:rsidRPr="00640C45">
        <w:rPr>
          <w:rFonts w:ascii="Arial" w:hAnsi="Arial" w:cs="Arial"/>
          <w:sz w:val="22"/>
          <w:szCs w:val="22"/>
        </w:rPr>
        <w:t xml:space="preserve">, H., </w:t>
      </w:r>
      <w:r w:rsidR="004E2EFA">
        <w:rPr>
          <w:rFonts w:ascii="Arial" w:hAnsi="Arial" w:cs="Arial"/>
          <w:sz w:val="22"/>
          <w:szCs w:val="22"/>
        </w:rPr>
        <w:t>(</w:t>
      </w:r>
      <w:r w:rsidRPr="00640C45">
        <w:rPr>
          <w:rFonts w:ascii="Arial" w:hAnsi="Arial" w:cs="Arial"/>
          <w:sz w:val="22"/>
          <w:szCs w:val="22"/>
        </w:rPr>
        <w:t>2011</w:t>
      </w:r>
      <w:r w:rsidR="004E2EFA">
        <w:rPr>
          <w:rFonts w:ascii="Arial" w:hAnsi="Arial" w:cs="Arial"/>
          <w:sz w:val="22"/>
          <w:szCs w:val="22"/>
        </w:rPr>
        <w:t>), “</w:t>
      </w:r>
      <w:r w:rsidRPr="00640C45">
        <w:rPr>
          <w:rFonts w:ascii="Arial" w:hAnsi="Arial" w:cs="Arial"/>
          <w:sz w:val="22"/>
          <w:szCs w:val="22"/>
        </w:rPr>
        <w:t>A meta-analysis of organizational complaint handling and customer responses</w:t>
      </w:r>
      <w:r w:rsidR="004E2EFA">
        <w:rPr>
          <w:rFonts w:ascii="Arial" w:hAnsi="Arial" w:cs="Arial"/>
          <w:sz w:val="22"/>
          <w:szCs w:val="22"/>
        </w:rPr>
        <w:t>”</w:t>
      </w:r>
      <w:r w:rsidRPr="00640C45">
        <w:rPr>
          <w:rFonts w:ascii="Arial" w:hAnsi="Arial" w:cs="Arial"/>
          <w:sz w:val="22"/>
          <w:szCs w:val="22"/>
        </w:rPr>
        <w:t xml:space="preserve"> </w:t>
      </w:r>
      <w:r w:rsidRPr="00640C45">
        <w:rPr>
          <w:rFonts w:ascii="Arial" w:hAnsi="Arial" w:cs="Arial"/>
          <w:i/>
          <w:iCs/>
          <w:sz w:val="22"/>
          <w:szCs w:val="22"/>
        </w:rPr>
        <w:t>Journal of Service Research.</w:t>
      </w:r>
      <w:proofErr w:type="gramEnd"/>
      <w:r w:rsidRPr="00640C45">
        <w:rPr>
          <w:rFonts w:ascii="Arial" w:hAnsi="Arial" w:cs="Arial"/>
          <w:i/>
          <w:iCs/>
          <w:sz w:val="22"/>
          <w:szCs w:val="22"/>
        </w:rPr>
        <w:t xml:space="preserve"> </w:t>
      </w:r>
      <w:r w:rsidRPr="00640C45">
        <w:rPr>
          <w:rFonts w:ascii="Arial" w:hAnsi="Arial" w:cs="Arial"/>
          <w:sz w:val="22"/>
          <w:szCs w:val="22"/>
        </w:rPr>
        <w:t xml:space="preserve">, vol. 14, no. 1, pp. 24-43. </w:t>
      </w:r>
    </w:p>
    <w:p w:rsidR="000E5428" w:rsidRPr="00640C45" w:rsidRDefault="000E5428" w:rsidP="00602FF9">
      <w:pPr>
        <w:spacing w:line="480" w:lineRule="auto"/>
        <w:rPr>
          <w:rFonts w:cs="Arial"/>
          <w:lang w:val="en-GB"/>
        </w:rPr>
      </w:pPr>
      <w:proofErr w:type="gramStart"/>
      <w:r w:rsidRPr="00640C45">
        <w:rPr>
          <w:rFonts w:cs="Arial"/>
          <w:lang w:val="en-GB"/>
        </w:rPr>
        <w:t>Gilad, S.</w:t>
      </w:r>
      <w:r w:rsidR="004E2EFA">
        <w:rPr>
          <w:rFonts w:cs="Arial"/>
          <w:lang w:val="en-GB"/>
        </w:rPr>
        <w:t>,</w:t>
      </w:r>
      <w:r w:rsidRPr="00640C45">
        <w:rPr>
          <w:rFonts w:cs="Arial"/>
          <w:lang w:val="en-GB"/>
        </w:rPr>
        <w:t xml:space="preserve"> </w:t>
      </w:r>
      <w:r w:rsidR="004E2EFA">
        <w:rPr>
          <w:rFonts w:cs="Arial"/>
          <w:lang w:val="en-GB"/>
        </w:rPr>
        <w:t>(</w:t>
      </w:r>
      <w:r w:rsidRPr="00640C45">
        <w:rPr>
          <w:rFonts w:cs="Arial"/>
          <w:lang w:val="en-GB"/>
        </w:rPr>
        <w:t>2008</w:t>
      </w:r>
      <w:r w:rsidR="004E2EFA">
        <w:rPr>
          <w:rFonts w:cs="Arial"/>
          <w:lang w:val="en-GB"/>
        </w:rPr>
        <w:t>),</w:t>
      </w:r>
      <w:r w:rsidRPr="00640C45">
        <w:rPr>
          <w:rFonts w:cs="Arial"/>
          <w:lang w:val="en-GB"/>
        </w:rPr>
        <w:t xml:space="preserve"> </w:t>
      </w:r>
      <w:r w:rsidR="004E2EFA">
        <w:rPr>
          <w:rFonts w:cs="Arial"/>
          <w:lang w:val="en-GB"/>
        </w:rPr>
        <w:t>“Accountability or expectations management?</w:t>
      </w:r>
      <w:proofErr w:type="gramEnd"/>
      <w:r w:rsidR="004E2EFA">
        <w:rPr>
          <w:rFonts w:cs="Arial"/>
          <w:lang w:val="en-GB"/>
        </w:rPr>
        <w:t xml:space="preserve"> </w:t>
      </w:r>
      <w:proofErr w:type="gramStart"/>
      <w:r w:rsidR="004E2EFA">
        <w:rPr>
          <w:rFonts w:cs="Arial"/>
          <w:lang w:val="en-GB"/>
        </w:rPr>
        <w:t>the</w:t>
      </w:r>
      <w:proofErr w:type="gramEnd"/>
      <w:r w:rsidR="004E2EFA">
        <w:rPr>
          <w:rFonts w:cs="Arial"/>
          <w:lang w:val="en-GB"/>
        </w:rPr>
        <w:t xml:space="preserve"> r</w:t>
      </w:r>
      <w:r w:rsidRPr="00640C45">
        <w:rPr>
          <w:rFonts w:cs="Arial"/>
          <w:lang w:val="en-GB"/>
        </w:rPr>
        <w:t xml:space="preserve">ole of the </w:t>
      </w:r>
      <w:r w:rsidR="004E2EFA">
        <w:rPr>
          <w:rFonts w:cs="Arial"/>
          <w:lang w:val="en-GB"/>
        </w:rPr>
        <w:t>ombudsman in financial r</w:t>
      </w:r>
      <w:r w:rsidRPr="00640C45">
        <w:rPr>
          <w:rFonts w:cs="Arial"/>
          <w:lang w:val="en-GB"/>
        </w:rPr>
        <w:t>egulation</w:t>
      </w:r>
      <w:r w:rsidR="004E2EFA">
        <w:rPr>
          <w:rFonts w:cs="Arial"/>
          <w:lang w:val="en-GB"/>
        </w:rPr>
        <w:t>”,</w:t>
      </w:r>
      <w:r w:rsidRPr="00640C45">
        <w:rPr>
          <w:rFonts w:cs="Arial"/>
          <w:lang w:val="en-GB"/>
        </w:rPr>
        <w:t xml:space="preserve"> </w:t>
      </w:r>
      <w:r w:rsidRPr="00640C45">
        <w:rPr>
          <w:rFonts w:cs="Arial"/>
          <w:i/>
          <w:iCs/>
          <w:lang w:val="en-GB"/>
        </w:rPr>
        <w:t>Law and Policy</w:t>
      </w:r>
      <w:r w:rsidRPr="00640C45">
        <w:rPr>
          <w:rFonts w:cs="Arial"/>
          <w:lang w:val="en-GB"/>
        </w:rPr>
        <w:t xml:space="preserve">, </w:t>
      </w:r>
      <w:r w:rsidR="004E2EFA">
        <w:rPr>
          <w:rFonts w:cs="Arial"/>
          <w:lang w:val="en-GB"/>
        </w:rPr>
        <w:t xml:space="preserve">vol. </w:t>
      </w:r>
      <w:r w:rsidRPr="00640C45">
        <w:rPr>
          <w:rFonts w:cs="Arial"/>
          <w:lang w:val="en-GB"/>
        </w:rPr>
        <w:t>30</w:t>
      </w:r>
      <w:r w:rsidR="004E2EFA">
        <w:rPr>
          <w:rFonts w:cs="Arial"/>
          <w:lang w:val="en-GB"/>
        </w:rPr>
        <w:t>,</w:t>
      </w:r>
      <w:r w:rsidRPr="00640C45">
        <w:rPr>
          <w:rFonts w:cs="Arial"/>
          <w:lang w:val="en-GB"/>
        </w:rPr>
        <w:t xml:space="preserve"> </w:t>
      </w:r>
      <w:r w:rsidR="004E2EFA">
        <w:rPr>
          <w:rFonts w:cs="Arial"/>
          <w:lang w:val="en-GB"/>
        </w:rPr>
        <w:t xml:space="preserve">no. </w:t>
      </w:r>
      <w:r w:rsidRPr="00640C45">
        <w:rPr>
          <w:rFonts w:cs="Arial"/>
          <w:lang w:val="en-GB"/>
        </w:rPr>
        <w:t>2</w:t>
      </w:r>
      <w:r w:rsidR="004E2EFA">
        <w:rPr>
          <w:rFonts w:cs="Arial"/>
          <w:lang w:val="en-GB"/>
        </w:rPr>
        <w:t>, p</w:t>
      </w:r>
      <w:r w:rsidRPr="00640C45">
        <w:rPr>
          <w:rFonts w:cs="Arial"/>
          <w:lang w:val="en-GB"/>
        </w:rPr>
        <w:t>p. 227-253.</w:t>
      </w:r>
    </w:p>
    <w:p w:rsidR="000E5428" w:rsidRPr="00640C45" w:rsidRDefault="00C607ED" w:rsidP="00602FF9">
      <w:pPr>
        <w:autoSpaceDE w:val="0"/>
        <w:autoSpaceDN w:val="0"/>
        <w:adjustRightInd w:val="0"/>
        <w:spacing w:after="0" w:line="480" w:lineRule="auto"/>
        <w:contextualSpacing w:val="0"/>
        <w:rPr>
          <w:rFonts w:cs="Arial"/>
          <w:color w:val="000000" w:themeColor="text1"/>
          <w:lang w:val="en-GB"/>
        </w:rPr>
      </w:pPr>
      <w:r w:rsidRPr="00640C45">
        <w:rPr>
          <w:rFonts w:cs="Arial"/>
          <w:color w:val="000000" w:themeColor="text1"/>
          <w:lang w:val="en-GB"/>
        </w:rPr>
        <w:t>Grunig, J.E. and Hunt, T</w:t>
      </w:r>
      <w:r>
        <w:rPr>
          <w:rFonts w:cs="Arial"/>
          <w:color w:val="000000" w:themeColor="text1"/>
          <w:lang w:val="en-GB"/>
        </w:rPr>
        <w:t>.,</w:t>
      </w:r>
      <w:r w:rsidRPr="00640C45">
        <w:rPr>
          <w:rFonts w:cs="Arial"/>
          <w:color w:val="000000" w:themeColor="text1"/>
          <w:lang w:val="en-GB"/>
        </w:rPr>
        <w:t xml:space="preserve"> </w:t>
      </w:r>
      <w:r w:rsidR="000E5428" w:rsidRPr="00640C45">
        <w:rPr>
          <w:rFonts w:cs="Arial"/>
          <w:color w:val="000000" w:themeColor="text1"/>
          <w:lang w:val="en-GB"/>
        </w:rPr>
        <w:t xml:space="preserve">(1984), </w:t>
      </w:r>
      <w:r w:rsidR="000E5428" w:rsidRPr="00150CE5">
        <w:rPr>
          <w:rFonts w:cs="Arial"/>
          <w:i/>
          <w:color w:val="000000" w:themeColor="text1"/>
          <w:lang w:val="en-GB"/>
        </w:rPr>
        <w:t>Managing Public Relations</w:t>
      </w:r>
      <w:r w:rsidR="000E5428" w:rsidRPr="00640C45">
        <w:rPr>
          <w:rFonts w:cs="Arial"/>
          <w:color w:val="000000" w:themeColor="text1"/>
          <w:lang w:val="en-GB"/>
        </w:rPr>
        <w:t>, Holt, Rinehart and Winston,</w:t>
      </w:r>
    </w:p>
    <w:p w:rsidR="000E5428" w:rsidRPr="00640C45" w:rsidRDefault="000E5428" w:rsidP="00602FF9">
      <w:pPr>
        <w:autoSpaceDE w:val="0"/>
        <w:autoSpaceDN w:val="0"/>
        <w:adjustRightInd w:val="0"/>
        <w:spacing w:after="0" w:line="480" w:lineRule="auto"/>
        <w:contextualSpacing w:val="0"/>
        <w:rPr>
          <w:rFonts w:cs="Arial"/>
          <w:color w:val="000000" w:themeColor="text1"/>
          <w:lang w:val="en-GB"/>
        </w:rPr>
      </w:pPr>
      <w:r w:rsidRPr="00640C45">
        <w:rPr>
          <w:rFonts w:cs="Arial"/>
          <w:color w:val="000000" w:themeColor="text1"/>
          <w:lang w:val="en-GB"/>
        </w:rPr>
        <w:t>New York, NY.</w:t>
      </w:r>
    </w:p>
    <w:p w:rsidR="000E5428" w:rsidRPr="00640C45" w:rsidRDefault="000E5428" w:rsidP="00602FF9">
      <w:pPr>
        <w:pStyle w:val="NormalWeb"/>
        <w:spacing w:line="480" w:lineRule="auto"/>
        <w:rPr>
          <w:rFonts w:ascii="Arial" w:hAnsi="Arial" w:cs="Arial"/>
          <w:sz w:val="22"/>
          <w:szCs w:val="22"/>
        </w:rPr>
      </w:pPr>
      <w:r w:rsidRPr="00640C45">
        <w:rPr>
          <w:rFonts w:ascii="Arial" w:hAnsi="Arial" w:cs="Arial"/>
          <w:sz w:val="22"/>
          <w:szCs w:val="22"/>
        </w:rPr>
        <w:t>Homburgh, C. and Fürst, A.</w:t>
      </w:r>
      <w:r w:rsidR="00150CE5">
        <w:rPr>
          <w:rFonts w:ascii="Arial" w:hAnsi="Arial" w:cs="Arial"/>
          <w:sz w:val="22"/>
          <w:szCs w:val="22"/>
        </w:rPr>
        <w:t>,</w:t>
      </w:r>
      <w:r w:rsidRPr="00640C45">
        <w:rPr>
          <w:rFonts w:ascii="Arial" w:hAnsi="Arial" w:cs="Arial"/>
          <w:sz w:val="22"/>
          <w:szCs w:val="22"/>
        </w:rPr>
        <w:t xml:space="preserve"> </w:t>
      </w:r>
      <w:r w:rsidR="00150CE5">
        <w:rPr>
          <w:rFonts w:ascii="Arial" w:hAnsi="Arial" w:cs="Arial"/>
          <w:sz w:val="22"/>
          <w:szCs w:val="22"/>
        </w:rPr>
        <w:t>(</w:t>
      </w:r>
      <w:r w:rsidRPr="00640C45">
        <w:rPr>
          <w:rFonts w:ascii="Arial" w:hAnsi="Arial" w:cs="Arial"/>
          <w:sz w:val="22"/>
          <w:szCs w:val="22"/>
        </w:rPr>
        <w:t>2005</w:t>
      </w:r>
      <w:r w:rsidR="00150CE5">
        <w:rPr>
          <w:rFonts w:ascii="Arial" w:hAnsi="Arial" w:cs="Arial"/>
          <w:sz w:val="22"/>
          <w:szCs w:val="22"/>
        </w:rPr>
        <w:t>),</w:t>
      </w:r>
      <w:r w:rsidRPr="00640C45">
        <w:rPr>
          <w:rFonts w:ascii="Arial" w:hAnsi="Arial" w:cs="Arial"/>
          <w:sz w:val="22"/>
          <w:szCs w:val="22"/>
        </w:rPr>
        <w:t xml:space="preserve"> </w:t>
      </w:r>
      <w:r w:rsidR="00150CE5">
        <w:rPr>
          <w:rFonts w:ascii="Arial" w:hAnsi="Arial" w:cs="Arial"/>
          <w:sz w:val="22"/>
          <w:szCs w:val="22"/>
        </w:rPr>
        <w:t>“</w:t>
      </w:r>
      <w:r w:rsidRPr="00640C45">
        <w:rPr>
          <w:rFonts w:ascii="Arial" w:hAnsi="Arial" w:cs="Arial"/>
          <w:sz w:val="22"/>
          <w:szCs w:val="22"/>
        </w:rPr>
        <w:t>How organizational complaint handling drives customer loyalty: an analysis of the mechanistic and organic approach</w:t>
      </w:r>
      <w:r w:rsidR="00150CE5">
        <w:rPr>
          <w:rFonts w:ascii="Arial" w:hAnsi="Arial" w:cs="Arial"/>
          <w:sz w:val="22"/>
          <w:szCs w:val="22"/>
        </w:rPr>
        <w:t>”,</w:t>
      </w:r>
      <w:r w:rsidRPr="00640C45">
        <w:rPr>
          <w:rFonts w:ascii="Arial" w:hAnsi="Arial" w:cs="Arial"/>
          <w:sz w:val="22"/>
          <w:szCs w:val="22"/>
        </w:rPr>
        <w:t xml:space="preserve"> </w:t>
      </w:r>
      <w:r w:rsidRPr="00150CE5">
        <w:rPr>
          <w:rFonts w:ascii="Arial" w:hAnsi="Arial" w:cs="Arial"/>
          <w:i/>
          <w:sz w:val="22"/>
          <w:szCs w:val="22"/>
        </w:rPr>
        <w:t>Journal of Marketing</w:t>
      </w:r>
      <w:r w:rsidR="00150CE5">
        <w:rPr>
          <w:rFonts w:ascii="Arial" w:hAnsi="Arial" w:cs="Arial"/>
          <w:sz w:val="22"/>
          <w:szCs w:val="22"/>
        </w:rPr>
        <w:t>,</w:t>
      </w:r>
      <w:r w:rsidRPr="00640C45">
        <w:rPr>
          <w:rFonts w:ascii="Arial" w:hAnsi="Arial" w:cs="Arial"/>
          <w:sz w:val="22"/>
          <w:szCs w:val="22"/>
        </w:rPr>
        <w:t xml:space="preserve"> </w:t>
      </w:r>
      <w:r w:rsidR="00150CE5">
        <w:rPr>
          <w:rFonts w:ascii="Arial" w:hAnsi="Arial" w:cs="Arial"/>
          <w:sz w:val="22"/>
          <w:szCs w:val="22"/>
        </w:rPr>
        <w:t>vol. 69,</w:t>
      </w:r>
      <w:r w:rsidRPr="00640C45">
        <w:rPr>
          <w:rFonts w:ascii="Arial" w:hAnsi="Arial" w:cs="Arial"/>
          <w:sz w:val="22"/>
          <w:szCs w:val="22"/>
        </w:rPr>
        <w:t xml:space="preserve"> </w:t>
      </w:r>
      <w:r w:rsidR="00150CE5">
        <w:rPr>
          <w:rFonts w:ascii="Arial" w:hAnsi="Arial" w:cs="Arial"/>
          <w:sz w:val="22"/>
          <w:szCs w:val="22"/>
        </w:rPr>
        <w:t xml:space="preserve">no. 3, pp. </w:t>
      </w:r>
      <w:r w:rsidRPr="00640C45">
        <w:rPr>
          <w:rFonts w:ascii="Arial" w:hAnsi="Arial" w:cs="Arial"/>
          <w:sz w:val="22"/>
          <w:szCs w:val="22"/>
        </w:rPr>
        <w:t xml:space="preserve">95-114.  </w:t>
      </w:r>
    </w:p>
    <w:p w:rsidR="000E5428" w:rsidRPr="00640C45" w:rsidRDefault="000E5428" w:rsidP="00602FF9">
      <w:pPr>
        <w:shd w:val="clear" w:color="auto" w:fill="FFFFFF"/>
        <w:spacing w:after="0" w:line="480" w:lineRule="auto"/>
        <w:contextualSpacing w:val="0"/>
        <w:rPr>
          <w:rFonts w:eastAsia="Times New Roman" w:cs="Arial"/>
          <w:lang w:val="en" w:eastAsia="en-GB"/>
        </w:rPr>
      </w:pPr>
      <w:proofErr w:type="gramStart"/>
      <w:r w:rsidRPr="00640C45">
        <w:rPr>
          <w:rFonts w:eastAsia="Times New Roman" w:cs="Arial"/>
          <w:lang w:val="en" w:eastAsia="en-GB"/>
        </w:rPr>
        <w:t>J</w:t>
      </w:r>
      <w:r w:rsidR="00150CE5">
        <w:rPr>
          <w:rFonts w:eastAsia="Times New Roman" w:cs="Arial"/>
          <w:lang w:val="en" w:eastAsia="en-GB"/>
        </w:rPr>
        <w:t>ohlke</w:t>
      </w:r>
      <w:r w:rsidRPr="00640C45">
        <w:rPr>
          <w:rFonts w:eastAsia="Times New Roman" w:cs="Arial"/>
          <w:lang w:val="en" w:eastAsia="en-GB"/>
        </w:rPr>
        <w:t>, M.C. and D</w:t>
      </w:r>
      <w:r w:rsidR="00150CE5">
        <w:rPr>
          <w:rFonts w:eastAsia="Times New Roman" w:cs="Arial"/>
          <w:lang w:val="en" w:eastAsia="en-GB"/>
        </w:rPr>
        <w:t>uhan</w:t>
      </w:r>
      <w:r w:rsidRPr="00640C45">
        <w:rPr>
          <w:rFonts w:eastAsia="Times New Roman" w:cs="Arial"/>
          <w:lang w:val="en" w:eastAsia="en-GB"/>
        </w:rPr>
        <w:t xml:space="preserve">, D.F., </w:t>
      </w:r>
      <w:r w:rsidR="00150CE5">
        <w:rPr>
          <w:rFonts w:eastAsia="Times New Roman" w:cs="Arial"/>
          <w:lang w:val="en" w:eastAsia="en-GB"/>
        </w:rPr>
        <w:t>(</w:t>
      </w:r>
      <w:r w:rsidRPr="00640C45">
        <w:rPr>
          <w:rFonts w:eastAsia="Times New Roman" w:cs="Arial"/>
          <w:lang w:val="en" w:eastAsia="en-GB"/>
        </w:rPr>
        <w:t>2001</w:t>
      </w:r>
      <w:r w:rsidR="00150CE5">
        <w:rPr>
          <w:rFonts w:eastAsia="Times New Roman" w:cs="Arial"/>
          <w:lang w:val="en" w:eastAsia="en-GB"/>
        </w:rPr>
        <w:t>),</w:t>
      </w:r>
      <w:r w:rsidRPr="00640C45">
        <w:rPr>
          <w:rFonts w:eastAsia="Times New Roman" w:cs="Arial"/>
          <w:lang w:val="en" w:eastAsia="en-GB"/>
        </w:rPr>
        <w:t xml:space="preserve"> </w:t>
      </w:r>
      <w:r w:rsidR="00150CE5">
        <w:rPr>
          <w:rFonts w:eastAsia="Times New Roman" w:cs="Arial"/>
          <w:lang w:val="en" w:eastAsia="en-GB"/>
        </w:rPr>
        <w:t>“</w:t>
      </w:r>
      <w:r w:rsidRPr="00640C45">
        <w:rPr>
          <w:rFonts w:eastAsia="Times New Roman" w:cs="Arial"/>
          <w:lang w:val="en" w:eastAsia="en-GB"/>
        </w:rPr>
        <w:t>Supervisor communication practices and boundary spanner role ambiguity</w:t>
      </w:r>
      <w:r w:rsidR="00150CE5">
        <w:rPr>
          <w:rFonts w:eastAsia="Times New Roman" w:cs="Arial"/>
          <w:lang w:val="en" w:eastAsia="en-GB"/>
        </w:rPr>
        <w:t>”,</w:t>
      </w:r>
      <w:r w:rsidRPr="00640C45">
        <w:rPr>
          <w:rFonts w:eastAsia="Times New Roman" w:cs="Arial"/>
          <w:lang w:val="en" w:eastAsia="en-GB"/>
        </w:rPr>
        <w:t xml:space="preserve"> </w:t>
      </w:r>
      <w:r w:rsidRPr="00640C45">
        <w:rPr>
          <w:rFonts w:eastAsia="Times New Roman" w:cs="Arial"/>
          <w:i/>
          <w:iCs/>
          <w:lang w:val="en" w:eastAsia="en-GB"/>
        </w:rPr>
        <w:t xml:space="preserve">Journal of Managerial Issues, </w:t>
      </w:r>
      <w:r w:rsidR="00150CE5">
        <w:rPr>
          <w:rFonts w:eastAsia="Times New Roman" w:cs="Arial"/>
          <w:i/>
          <w:iCs/>
          <w:lang w:val="en" w:eastAsia="en-GB"/>
        </w:rPr>
        <w:t xml:space="preserve">vol. </w:t>
      </w:r>
      <w:r w:rsidRPr="00640C45">
        <w:rPr>
          <w:rFonts w:eastAsia="Times New Roman" w:cs="Arial"/>
          <w:bCs/>
          <w:lang w:val="en" w:eastAsia="en-GB"/>
        </w:rPr>
        <w:t>13</w:t>
      </w:r>
      <w:r w:rsidR="00150CE5">
        <w:rPr>
          <w:rFonts w:eastAsia="Times New Roman" w:cs="Arial"/>
          <w:bCs/>
          <w:lang w:val="en" w:eastAsia="en-GB"/>
        </w:rPr>
        <w:t xml:space="preserve">, no. </w:t>
      </w:r>
      <w:r w:rsidRPr="00640C45">
        <w:rPr>
          <w:rFonts w:eastAsia="Times New Roman" w:cs="Arial"/>
          <w:lang w:val="en" w:eastAsia="en-GB"/>
        </w:rPr>
        <w:t>1, pp. 87-101.</w:t>
      </w:r>
      <w:proofErr w:type="gramEnd"/>
      <w:r w:rsidRPr="00640C45">
        <w:rPr>
          <w:rFonts w:eastAsia="Times New Roman" w:cs="Arial"/>
          <w:lang w:val="en" w:eastAsia="en-GB"/>
        </w:rPr>
        <w:t xml:space="preserve"> </w:t>
      </w:r>
    </w:p>
    <w:p w:rsidR="000E5428" w:rsidRPr="00640C45" w:rsidRDefault="000E5428" w:rsidP="00602FF9">
      <w:pPr>
        <w:shd w:val="clear" w:color="auto" w:fill="FFFFFF"/>
        <w:spacing w:after="0" w:line="480" w:lineRule="auto"/>
        <w:contextualSpacing w:val="0"/>
        <w:rPr>
          <w:rFonts w:eastAsia="Times New Roman" w:cs="Arial"/>
          <w:lang w:val="en" w:eastAsia="en-GB"/>
        </w:rPr>
      </w:pPr>
    </w:p>
    <w:p w:rsidR="000E5428" w:rsidRPr="00640C45" w:rsidRDefault="000E5428" w:rsidP="00602FF9">
      <w:pPr>
        <w:spacing w:line="480" w:lineRule="auto"/>
        <w:rPr>
          <w:rFonts w:eastAsia="Arial Unicode MS" w:cs="Arial"/>
          <w:color w:val="2E2E2E"/>
        </w:rPr>
      </w:pPr>
      <w:proofErr w:type="gramStart"/>
      <w:r w:rsidRPr="00640C45">
        <w:rPr>
          <w:rFonts w:cs="Arial"/>
        </w:rPr>
        <w:t>Mattila,</w:t>
      </w:r>
      <w:r w:rsidR="00AB5544">
        <w:rPr>
          <w:rFonts w:cs="Arial"/>
        </w:rPr>
        <w:t xml:space="preserve"> A. S. and Cranage, D.,</w:t>
      </w:r>
      <w:r w:rsidRPr="00640C45">
        <w:rPr>
          <w:rFonts w:cs="Arial"/>
        </w:rPr>
        <w:t xml:space="preserve"> </w:t>
      </w:r>
      <w:r w:rsidR="00FF3A82">
        <w:rPr>
          <w:rFonts w:cs="Arial"/>
        </w:rPr>
        <w:t>(</w:t>
      </w:r>
      <w:r w:rsidRPr="00640C45">
        <w:rPr>
          <w:rFonts w:cs="Arial"/>
        </w:rPr>
        <w:t>2005</w:t>
      </w:r>
      <w:r w:rsidR="00FF3A82">
        <w:rPr>
          <w:rFonts w:cs="Arial"/>
        </w:rPr>
        <w:t>)</w:t>
      </w:r>
      <w:r w:rsidR="00AB5544">
        <w:rPr>
          <w:rFonts w:cs="Arial"/>
        </w:rPr>
        <w:t>, “</w:t>
      </w:r>
      <w:r w:rsidRPr="00640C45">
        <w:rPr>
          <w:rFonts w:cs="Arial"/>
        </w:rPr>
        <w:t xml:space="preserve">The impact of choice on fairness in </w:t>
      </w:r>
      <w:r w:rsidR="00AB5544">
        <w:rPr>
          <w:rFonts w:cs="Arial"/>
        </w:rPr>
        <w:t>the context of service recovery”,</w:t>
      </w:r>
      <w:r w:rsidRPr="00640C45">
        <w:rPr>
          <w:rFonts w:cs="Arial"/>
        </w:rPr>
        <w:t xml:space="preserve"> </w:t>
      </w:r>
      <w:r w:rsidRPr="00FF3A82">
        <w:rPr>
          <w:rFonts w:cs="Arial"/>
          <w:i/>
        </w:rPr>
        <w:t>Journal of Services Marketing</w:t>
      </w:r>
      <w:r w:rsidR="00AB5544">
        <w:rPr>
          <w:rFonts w:cs="Arial"/>
        </w:rPr>
        <w:t>, vol. 19, no. 5.</w:t>
      </w:r>
      <w:proofErr w:type="gramEnd"/>
      <w:r w:rsidR="00AB5544">
        <w:rPr>
          <w:rFonts w:cs="Arial"/>
        </w:rPr>
        <w:t xml:space="preserve"> p</w:t>
      </w:r>
      <w:r w:rsidRPr="00640C45">
        <w:rPr>
          <w:rFonts w:cs="Arial"/>
        </w:rPr>
        <w:t>p. 271-</w:t>
      </w:r>
      <w:r w:rsidR="00AB5544">
        <w:rPr>
          <w:rFonts w:cs="Arial"/>
        </w:rPr>
        <w:t>27</w:t>
      </w:r>
      <w:r w:rsidRPr="00640C45">
        <w:rPr>
          <w:rFonts w:cs="Arial"/>
        </w:rPr>
        <w:t>9.</w:t>
      </w:r>
    </w:p>
    <w:p w:rsidR="000E5428" w:rsidRPr="00640C45" w:rsidRDefault="000E5428" w:rsidP="00602FF9">
      <w:pPr>
        <w:spacing w:line="480" w:lineRule="auto"/>
        <w:rPr>
          <w:rFonts w:eastAsia="Arial Unicode MS" w:cs="Arial"/>
          <w:color w:val="2E2E2E"/>
        </w:rPr>
      </w:pPr>
    </w:p>
    <w:p w:rsidR="000E5428" w:rsidRPr="00AB5544" w:rsidRDefault="000E5428" w:rsidP="00602FF9">
      <w:pPr>
        <w:spacing w:line="480" w:lineRule="auto"/>
        <w:rPr>
          <w:rFonts w:cs="Arial"/>
        </w:rPr>
      </w:pPr>
      <w:r w:rsidRPr="00AB5544">
        <w:rPr>
          <w:rFonts w:eastAsia="Arial Unicode MS" w:cs="Arial"/>
        </w:rPr>
        <w:t>Maxham III, J. G. and Netemeyer, R. G.</w:t>
      </w:r>
      <w:r w:rsidR="00AB5544" w:rsidRPr="00AB5544">
        <w:rPr>
          <w:rFonts w:eastAsia="Arial Unicode MS" w:cs="Arial"/>
        </w:rPr>
        <w:t>,</w:t>
      </w:r>
      <w:r w:rsidRPr="00AB5544">
        <w:rPr>
          <w:rFonts w:eastAsia="Arial Unicode MS" w:cs="Arial"/>
        </w:rPr>
        <w:t xml:space="preserve"> </w:t>
      </w:r>
      <w:r w:rsidR="00AB5544" w:rsidRPr="00AB5544">
        <w:rPr>
          <w:rFonts w:eastAsia="Arial Unicode MS" w:cs="Arial"/>
        </w:rPr>
        <w:t>(</w:t>
      </w:r>
      <w:r w:rsidRPr="00AB5544">
        <w:rPr>
          <w:rFonts w:eastAsia="Arial Unicode MS" w:cs="Arial"/>
        </w:rPr>
        <w:t>2002</w:t>
      </w:r>
      <w:r w:rsidR="00AB5544" w:rsidRPr="00AB5544">
        <w:rPr>
          <w:rFonts w:eastAsia="Arial Unicode MS" w:cs="Arial"/>
        </w:rPr>
        <w:t>),</w:t>
      </w:r>
      <w:r w:rsidRPr="00AB5544">
        <w:rPr>
          <w:rFonts w:eastAsia="Arial Unicode MS" w:cs="Arial"/>
        </w:rPr>
        <w:t xml:space="preserve"> </w:t>
      </w:r>
      <w:r w:rsidR="00AB5544" w:rsidRPr="00AB5544">
        <w:rPr>
          <w:rFonts w:eastAsia="Arial Unicode MS" w:cs="Arial"/>
        </w:rPr>
        <w:t>“</w:t>
      </w:r>
      <w:r w:rsidRPr="00AB5544">
        <w:rPr>
          <w:rFonts w:eastAsia="Arial Unicode MS" w:cs="Arial"/>
        </w:rPr>
        <w:t>Modelling cu</w:t>
      </w:r>
      <w:r w:rsidR="00AB5544" w:rsidRPr="00AB5544">
        <w:rPr>
          <w:rFonts w:eastAsia="Arial Unicode MS" w:cs="Arial"/>
        </w:rPr>
        <w:t>s</w:t>
      </w:r>
      <w:r w:rsidRPr="00AB5544">
        <w:rPr>
          <w:rFonts w:eastAsia="Arial Unicode MS" w:cs="Arial"/>
        </w:rPr>
        <w:t>tomer perception of complaint handling over time: the effects of perceived justice on satisfaction and intent</w:t>
      </w:r>
      <w:r w:rsidR="00AB5544" w:rsidRPr="00AB5544">
        <w:rPr>
          <w:rFonts w:eastAsia="Arial Unicode MS" w:cs="Arial"/>
        </w:rPr>
        <w:t>”,</w:t>
      </w:r>
      <w:r w:rsidRPr="00AB5544">
        <w:rPr>
          <w:rFonts w:eastAsia="Arial Unicode MS" w:cs="Arial"/>
        </w:rPr>
        <w:t xml:space="preserve"> </w:t>
      </w:r>
      <w:r w:rsidRPr="00AB5544">
        <w:rPr>
          <w:rFonts w:eastAsia="Arial Unicode MS" w:cs="Arial"/>
          <w:i/>
        </w:rPr>
        <w:t>Journal of Retailing</w:t>
      </w:r>
      <w:r w:rsidR="00AB5544" w:rsidRPr="00AB5544">
        <w:rPr>
          <w:rFonts w:eastAsia="Arial Unicode MS" w:cs="Arial"/>
          <w:i/>
        </w:rPr>
        <w:t>,</w:t>
      </w:r>
      <w:r w:rsidRPr="00AB5544">
        <w:rPr>
          <w:rFonts w:eastAsia="Arial Unicode MS" w:cs="Arial"/>
        </w:rPr>
        <w:t xml:space="preserve"> </w:t>
      </w:r>
      <w:r w:rsidR="00AB5544" w:rsidRPr="00AB5544">
        <w:rPr>
          <w:rFonts w:eastAsia="Arial Unicode MS" w:cs="Arial"/>
        </w:rPr>
        <w:t>v</w:t>
      </w:r>
      <w:r w:rsidRPr="00AB5544">
        <w:rPr>
          <w:rFonts w:eastAsia="Arial Unicode MS" w:cs="Arial"/>
        </w:rPr>
        <w:t>ol. 78</w:t>
      </w:r>
      <w:r w:rsidR="00AB5544" w:rsidRPr="00AB5544">
        <w:rPr>
          <w:rFonts w:eastAsia="Arial Unicode MS" w:cs="Arial"/>
        </w:rPr>
        <w:t xml:space="preserve">, no. </w:t>
      </w:r>
      <w:r w:rsidRPr="00AB5544">
        <w:rPr>
          <w:rFonts w:eastAsia="Arial Unicode MS" w:cs="Arial"/>
        </w:rPr>
        <w:t>4</w:t>
      </w:r>
      <w:r w:rsidR="00AB5544" w:rsidRPr="00AB5544">
        <w:rPr>
          <w:rFonts w:eastAsia="Arial Unicode MS" w:cs="Arial"/>
        </w:rPr>
        <w:t>, pp</w:t>
      </w:r>
      <w:r w:rsidRPr="00AB5544">
        <w:rPr>
          <w:rFonts w:eastAsia="Arial Unicode MS" w:cs="Arial"/>
        </w:rPr>
        <w:t xml:space="preserve">. 239-252. </w:t>
      </w:r>
    </w:p>
    <w:p w:rsidR="000E5428" w:rsidRPr="00640C45" w:rsidRDefault="000E5428" w:rsidP="00602FF9">
      <w:pPr>
        <w:shd w:val="clear" w:color="auto" w:fill="FFFFFF"/>
        <w:spacing w:after="0" w:line="480" w:lineRule="auto"/>
        <w:contextualSpacing w:val="0"/>
        <w:rPr>
          <w:rFonts w:eastAsia="Times New Roman" w:cs="Arial"/>
          <w:lang w:val="en" w:eastAsia="en-GB"/>
        </w:rPr>
      </w:pPr>
    </w:p>
    <w:p w:rsidR="000E5428" w:rsidRPr="00640C45" w:rsidRDefault="00240DAA" w:rsidP="00602FF9">
      <w:pPr>
        <w:shd w:val="clear" w:color="auto" w:fill="FFFFFF"/>
        <w:spacing w:after="0" w:line="480" w:lineRule="auto"/>
        <w:contextualSpacing w:val="0"/>
        <w:rPr>
          <w:rFonts w:eastAsia="Times New Roman" w:cs="Arial"/>
          <w:lang w:val="en" w:eastAsia="en-GB"/>
        </w:rPr>
      </w:pPr>
      <w:r>
        <w:rPr>
          <w:rFonts w:eastAsia="Times New Roman" w:cs="Arial"/>
          <w:lang w:val="en" w:eastAsia="en-GB"/>
        </w:rPr>
        <w:t>Mc</w:t>
      </w:r>
      <w:r w:rsidR="000E5428" w:rsidRPr="00640C45">
        <w:rPr>
          <w:rFonts w:eastAsia="Times New Roman" w:cs="Arial"/>
          <w:lang w:val="en" w:eastAsia="en-GB"/>
        </w:rPr>
        <w:t>C</w:t>
      </w:r>
      <w:r>
        <w:rPr>
          <w:rFonts w:eastAsia="Times New Roman" w:cs="Arial"/>
          <w:lang w:val="en" w:eastAsia="en-GB"/>
        </w:rPr>
        <w:t>oll</w:t>
      </w:r>
      <w:r w:rsidR="000E5428" w:rsidRPr="00640C45">
        <w:rPr>
          <w:rFonts w:eastAsia="Times New Roman" w:cs="Arial"/>
          <w:lang w:val="en" w:eastAsia="en-GB"/>
        </w:rPr>
        <w:t>-K</w:t>
      </w:r>
      <w:r>
        <w:rPr>
          <w:rFonts w:eastAsia="Times New Roman" w:cs="Arial"/>
          <w:lang w:val="en" w:eastAsia="en-GB"/>
        </w:rPr>
        <w:t>ennedy</w:t>
      </w:r>
      <w:r w:rsidR="000E5428" w:rsidRPr="00640C45">
        <w:rPr>
          <w:rFonts w:eastAsia="Times New Roman" w:cs="Arial"/>
          <w:lang w:val="en" w:eastAsia="en-GB"/>
        </w:rPr>
        <w:t>, J. and S</w:t>
      </w:r>
      <w:r>
        <w:rPr>
          <w:rFonts w:eastAsia="Times New Roman" w:cs="Arial"/>
          <w:lang w:val="en" w:eastAsia="en-GB"/>
        </w:rPr>
        <w:t>parks</w:t>
      </w:r>
      <w:r w:rsidR="000E5428" w:rsidRPr="00640C45">
        <w:rPr>
          <w:rFonts w:eastAsia="Times New Roman" w:cs="Arial"/>
          <w:lang w:val="en" w:eastAsia="en-GB"/>
        </w:rPr>
        <w:t xml:space="preserve">, B.A., </w:t>
      </w:r>
      <w:r>
        <w:rPr>
          <w:rFonts w:eastAsia="Times New Roman" w:cs="Arial"/>
          <w:lang w:val="en" w:eastAsia="en-GB"/>
        </w:rPr>
        <w:t>(</w:t>
      </w:r>
      <w:r w:rsidR="000E5428" w:rsidRPr="00640C45">
        <w:rPr>
          <w:rFonts w:eastAsia="Times New Roman" w:cs="Arial"/>
          <w:lang w:val="en" w:eastAsia="en-GB"/>
        </w:rPr>
        <w:t>2003</w:t>
      </w:r>
      <w:r>
        <w:rPr>
          <w:rFonts w:eastAsia="Times New Roman" w:cs="Arial"/>
          <w:lang w:val="en" w:eastAsia="en-GB"/>
        </w:rPr>
        <w:t>),</w:t>
      </w:r>
      <w:r w:rsidR="000E5428" w:rsidRPr="00640C45">
        <w:rPr>
          <w:rFonts w:eastAsia="Times New Roman" w:cs="Arial"/>
          <w:lang w:val="en" w:eastAsia="en-GB"/>
        </w:rPr>
        <w:t xml:space="preserve"> </w:t>
      </w:r>
      <w:r>
        <w:rPr>
          <w:rFonts w:eastAsia="Times New Roman" w:cs="Arial"/>
          <w:lang w:val="en" w:eastAsia="en-GB"/>
        </w:rPr>
        <w:t>“</w:t>
      </w:r>
      <w:r w:rsidR="000E5428" w:rsidRPr="00640C45">
        <w:rPr>
          <w:rFonts w:eastAsia="Times New Roman" w:cs="Arial"/>
          <w:lang w:val="en" w:eastAsia="en-GB"/>
        </w:rPr>
        <w:t>Application of Fairness Theory to Service Failures and Service Recovery</w:t>
      </w:r>
      <w:r>
        <w:rPr>
          <w:rFonts w:eastAsia="Times New Roman" w:cs="Arial"/>
          <w:lang w:val="en" w:eastAsia="en-GB"/>
        </w:rPr>
        <w:t>”,</w:t>
      </w:r>
      <w:r w:rsidR="000E5428" w:rsidRPr="00640C45">
        <w:rPr>
          <w:rFonts w:eastAsia="Times New Roman" w:cs="Arial"/>
          <w:lang w:val="en" w:eastAsia="en-GB"/>
        </w:rPr>
        <w:t xml:space="preserve"> </w:t>
      </w:r>
      <w:r w:rsidR="000E5428" w:rsidRPr="00640C45">
        <w:rPr>
          <w:rFonts w:eastAsia="Times New Roman" w:cs="Arial"/>
          <w:i/>
          <w:iCs/>
          <w:lang w:val="en" w:eastAsia="en-GB"/>
        </w:rPr>
        <w:t>Journal of Service Research,</w:t>
      </w:r>
      <w:r>
        <w:rPr>
          <w:rFonts w:eastAsia="Times New Roman" w:cs="Arial"/>
          <w:i/>
          <w:iCs/>
          <w:lang w:val="en" w:eastAsia="en-GB"/>
        </w:rPr>
        <w:t xml:space="preserve"> </w:t>
      </w:r>
      <w:r>
        <w:rPr>
          <w:rFonts w:eastAsia="Times New Roman" w:cs="Arial"/>
          <w:iCs/>
          <w:lang w:val="en" w:eastAsia="en-GB"/>
        </w:rPr>
        <w:t>vol.</w:t>
      </w:r>
      <w:r w:rsidR="000E5428" w:rsidRPr="00640C45">
        <w:rPr>
          <w:rFonts w:eastAsia="Times New Roman" w:cs="Arial"/>
          <w:i/>
          <w:iCs/>
          <w:lang w:val="en" w:eastAsia="en-GB"/>
        </w:rPr>
        <w:t xml:space="preserve"> </w:t>
      </w:r>
      <w:r w:rsidR="000E5428" w:rsidRPr="00640C45">
        <w:rPr>
          <w:rFonts w:eastAsia="Times New Roman" w:cs="Arial"/>
          <w:bCs/>
          <w:lang w:val="en" w:eastAsia="en-GB"/>
        </w:rPr>
        <w:t>5</w:t>
      </w:r>
      <w:r>
        <w:rPr>
          <w:rFonts w:eastAsia="Times New Roman" w:cs="Arial"/>
          <w:bCs/>
          <w:lang w:val="en" w:eastAsia="en-GB"/>
        </w:rPr>
        <w:t xml:space="preserve">, no. </w:t>
      </w:r>
      <w:r w:rsidR="000E5428" w:rsidRPr="00640C45">
        <w:rPr>
          <w:rFonts w:eastAsia="Times New Roman" w:cs="Arial"/>
          <w:lang w:val="en" w:eastAsia="en-GB"/>
        </w:rPr>
        <w:t xml:space="preserve">3, pp. 251-266. </w:t>
      </w:r>
    </w:p>
    <w:p w:rsidR="000E5428" w:rsidRPr="00640C45" w:rsidRDefault="000E5428" w:rsidP="00602FF9">
      <w:pPr>
        <w:shd w:val="clear" w:color="auto" w:fill="FFFFFF"/>
        <w:spacing w:after="0" w:line="480" w:lineRule="auto"/>
        <w:contextualSpacing w:val="0"/>
        <w:rPr>
          <w:rFonts w:eastAsia="Times New Roman" w:cs="Arial"/>
          <w:lang w:val="en" w:eastAsia="en-GB"/>
        </w:rPr>
      </w:pPr>
    </w:p>
    <w:p w:rsidR="000E5428" w:rsidRPr="00640C45" w:rsidRDefault="000E5428" w:rsidP="00602FF9">
      <w:pPr>
        <w:spacing w:line="480" w:lineRule="auto"/>
        <w:rPr>
          <w:rFonts w:cs="Arial"/>
        </w:rPr>
      </w:pPr>
      <w:r w:rsidRPr="00640C45">
        <w:rPr>
          <w:rFonts w:cs="Arial"/>
        </w:rPr>
        <w:t>McQuail, D. and Windahl, S.</w:t>
      </w:r>
      <w:r w:rsidR="00240DAA">
        <w:rPr>
          <w:rFonts w:cs="Arial"/>
        </w:rPr>
        <w:t>,</w:t>
      </w:r>
      <w:r w:rsidRPr="00640C45">
        <w:rPr>
          <w:rFonts w:cs="Arial"/>
        </w:rPr>
        <w:t xml:space="preserve"> </w:t>
      </w:r>
      <w:r w:rsidR="00240DAA">
        <w:rPr>
          <w:rFonts w:cs="Arial"/>
        </w:rPr>
        <w:t>(</w:t>
      </w:r>
      <w:r w:rsidRPr="00640C45">
        <w:rPr>
          <w:rFonts w:cs="Arial"/>
        </w:rPr>
        <w:t>1993</w:t>
      </w:r>
      <w:r w:rsidR="00240DAA">
        <w:rPr>
          <w:rFonts w:cs="Arial"/>
        </w:rPr>
        <w:t>)</w:t>
      </w:r>
      <w:r w:rsidRPr="00640C45">
        <w:rPr>
          <w:rFonts w:cs="Arial"/>
        </w:rPr>
        <w:t xml:space="preserve">. </w:t>
      </w:r>
      <w:r w:rsidRPr="007F6E20">
        <w:rPr>
          <w:rFonts w:cs="Arial"/>
          <w:i/>
        </w:rPr>
        <w:t>Communication models for the study of mass communication</w:t>
      </w:r>
      <w:r w:rsidRPr="00640C45">
        <w:rPr>
          <w:rFonts w:cs="Arial"/>
        </w:rPr>
        <w:t xml:space="preserve">.  </w:t>
      </w:r>
      <w:proofErr w:type="gramStart"/>
      <w:r w:rsidRPr="00640C45">
        <w:rPr>
          <w:rFonts w:cs="Arial"/>
        </w:rPr>
        <w:t>Longman</w:t>
      </w:r>
      <w:r w:rsidR="007F6E20">
        <w:rPr>
          <w:rFonts w:cs="Arial"/>
        </w:rPr>
        <w:t>, London, UK</w:t>
      </w:r>
      <w:r w:rsidRPr="00640C45">
        <w:rPr>
          <w:rFonts w:cs="Arial"/>
        </w:rPr>
        <w:t>.</w:t>
      </w:r>
      <w:proofErr w:type="gramEnd"/>
      <w:r w:rsidRPr="00640C45">
        <w:rPr>
          <w:rFonts w:cs="Arial"/>
        </w:rPr>
        <w:t xml:space="preserve"> </w:t>
      </w:r>
    </w:p>
    <w:p w:rsidR="000E5428" w:rsidRPr="00640C45" w:rsidRDefault="000E5428" w:rsidP="00602FF9">
      <w:pPr>
        <w:spacing w:line="480" w:lineRule="auto"/>
        <w:rPr>
          <w:rFonts w:cs="Arial"/>
        </w:rPr>
      </w:pPr>
      <w:r w:rsidRPr="00640C45">
        <w:rPr>
          <w:rFonts w:cs="Arial"/>
        </w:rPr>
        <w:lastRenderedPageBreak/>
        <w:t>Nagenborg, B.</w:t>
      </w:r>
      <w:r w:rsidR="00240DAA">
        <w:rPr>
          <w:rFonts w:cs="Arial"/>
        </w:rPr>
        <w:t>, (2009), “</w:t>
      </w:r>
      <w:r w:rsidRPr="00640C45">
        <w:rPr>
          <w:rFonts w:cs="Arial"/>
        </w:rPr>
        <w:t>Designing spheres of informational justice</w:t>
      </w:r>
      <w:r w:rsidR="00240DAA">
        <w:rPr>
          <w:rFonts w:cs="Arial"/>
        </w:rPr>
        <w:t xml:space="preserve">”, </w:t>
      </w:r>
      <w:r w:rsidRPr="007F6E20">
        <w:rPr>
          <w:rFonts w:cs="Arial"/>
          <w:i/>
        </w:rPr>
        <w:t xml:space="preserve">Ethics </w:t>
      </w:r>
      <w:r w:rsidR="00240DAA" w:rsidRPr="007F6E20">
        <w:rPr>
          <w:rFonts w:cs="Arial"/>
          <w:i/>
        </w:rPr>
        <w:t xml:space="preserve">and </w:t>
      </w:r>
      <w:r w:rsidRPr="007F6E20">
        <w:rPr>
          <w:rFonts w:cs="Arial"/>
          <w:i/>
        </w:rPr>
        <w:t>Inf</w:t>
      </w:r>
      <w:r w:rsidR="00240DAA" w:rsidRPr="007F6E20">
        <w:rPr>
          <w:rFonts w:cs="Arial"/>
          <w:i/>
        </w:rPr>
        <w:t>ormation</w:t>
      </w:r>
      <w:r w:rsidRPr="007F6E20">
        <w:rPr>
          <w:rFonts w:cs="Arial"/>
          <w:i/>
        </w:rPr>
        <w:t xml:space="preserve"> Technol</w:t>
      </w:r>
      <w:r w:rsidR="00240DAA" w:rsidRPr="007F6E20">
        <w:rPr>
          <w:rFonts w:cs="Arial"/>
          <w:i/>
        </w:rPr>
        <w:t>ogy</w:t>
      </w:r>
      <w:r w:rsidR="00240DAA">
        <w:rPr>
          <w:rFonts w:cs="Arial"/>
        </w:rPr>
        <w:t>, vol.</w:t>
      </w:r>
      <w:r w:rsidRPr="00640C45">
        <w:rPr>
          <w:rFonts w:cs="Arial"/>
        </w:rPr>
        <w:t xml:space="preserve"> 11</w:t>
      </w:r>
      <w:r w:rsidR="00240DAA">
        <w:rPr>
          <w:rFonts w:cs="Arial"/>
        </w:rPr>
        <w:t xml:space="preserve">, no. 3, pp. </w:t>
      </w:r>
      <w:r w:rsidRPr="00640C45">
        <w:rPr>
          <w:rFonts w:cs="Arial"/>
        </w:rPr>
        <w:t xml:space="preserve">175-179. </w:t>
      </w:r>
    </w:p>
    <w:p w:rsidR="000E5428" w:rsidRPr="00640C45" w:rsidRDefault="000E5428" w:rsidP="00602FF9">
      <w:pPr>
        <w:spacing w:line="480" w:lineRule="auto"/>
        <w:rPr>
          <w:rFonts w:cs="Arial"/>
        </w:rPr>
      </w:pPr>
    </w:p>
    <w:p w:rsidR="000E5428" w:rsidRPr="00640C45" w:rsidRDefault="000E5428" w:rsidP="00602FF9">
      <w:pPr>
        <w:shd w:val="clear" w:color="auto" w:fill="FFFFFF"/>
        <w:spacing w:after="75" w:line="480" w:lineRule="auto"/>
        <w:contextualSpacing w:val="0"/>
        <w:rPr>
          <w:rFonts w:eastAsia="Times New Roman" w:cs="Arial"/>
          <w:lang w:val="en" w:eastAsia="en-GB"/>
        </w:rPr>
      </w:pPr>
      <w:r w:rsidRPr="00640C45">
        <w:rPr>
          <w:rFonts w:eastAsia="Times New Roman" w:cs="Arial"/>
          <w:lang w:val="en" w:eastAsia="en-GB"/>
        </w:rPr>
        <w:t>Nowa</w:t>
      </w:r>
      <w:r w:rsidR="007F6E20">
        <w:rPr>
          <w:rFonts w:eastAsia="Times New Roman" w:cs="Arial"/>
          <w:lang w:val="en" w:eastAsia="en-GB"/>
        </w:rPr>
        <w:t>kowski, J. M. and Conlon, D.E., (</w:t>
      </w:r>
      <w:r w:rsidRPr="00640C45">
        <w:rPr>
          <w:rFonts w:eastAsia="Times New Roman" w:cs="Arial"/>
          <w:lang w:val="en" w:eastAsia="en-GB"/>
        </w:rPr>
        <w:t>2005</w:t>
      </w:r>
      <w:r w:rsidR="007F6E20">
        <w:rPr>
          <w:rFonts w:eastAsia="Times New Roman" w:cs="Arial"/>
          <w:lang w:val="en" w:eastAsia="en-GB"/>
        </w:rPr>
        <w:t>), “</w:t>
      </w:r>
      <w:r w:rsidRPr="00640C45">
        <w:rPr>
          <w:rFonts w:eastAsia="Times New Roman" w:cs="Arial"/>
          <w:lang w:val="en" w:eastAsia="en-GB"/>
        </w:rPr>
        <w:t>Organizational justice: looking back, looking forward</w:t>
      </w:r>
      <w:r w:rsidR="007F6E20">
        <w:rPr>
          <w:rFonts w:eastAsia="Times New Roman" w:cs="Arial"/>
          <w:lang w:val="en" w:eastAsia="en-GB"/>
        </w:rPr>
        <w:t xml:space="preserve">”, </w:t>
      </w:r>
      <w:r w:rsidRPr="00640C45">
        <w:rPr>
          <w:rFonts w:eastAsia="Times New Roman" w:cs="Arial"/>
          <w:i/>
          <w:iCs/>
          <w:lang w:val="en" w:eastAsia="en-GB"/>
        </w:rPr>
        <w:t>International Journal of Conflict Management,</w:t>
      </w:r>
      <w:r w:rsidR="007F6E20">
        <w:rPr>
          <w:rFonts w:eastAsia="Times New Roman" w:cs="Arial"/>
          <w:i/>
          <w:iCs/>
          <w:lang w:val="en" w:eastAsia="en-GB"/>
        </w:rPr>
        <w:t xml:space="preserve"> </w:t>
      </w:r>
      <w:r w:rsidR="007F6E20" w:rsidRPr="007F6E20">
        <w:rPr>
          <w:rFonts w:eastAsia="Times New Roman" w:cs="Arial"/>
          <w:iCs/>
          <w:lang w:val="en" w:eastAsia="en-GB"/>
        </w:rPr>
        <w:t xml:space="preserve">vol. </w:t>
      </w:r>
      <w:r w:rsidRPr="007F6E20">
        <w:rPr>
          <w:rFonts w:eastAsia="Times New Roman" w:cs="Arial"/>
          <w:bCs/>
          <w:lang w:val="en" w:eastAsia="en-GB"/>
        </w:rPr>
        <w:t>16</w:t>
      </w:r>
      <w:r w:rsidR="007F6E20">
        <w:rPr>
          <w:rFonts w:eastAsia="Times New Roman" w:cs="Arial"/>
          <w:bCs/>
          <w:lang w:val="en" w:eastAsia="en-GB"/>
        </w:rPr>
        <w:t xml:space="preserve">, no. </w:t>
      </w:r>
      <w:r w:rsidRPr="00640C45">
        <w:rPr>
          <w:rFonts w:eastAsia="Times New Roman" w:cs="Arial"/>
          <w:lang w:val="en" w:eastAsia="en-GB"/>
        </w:rPr>
        <w:t xml:space="preserve">1, pp. 4-29. </w:t>
      </w:r>
    </w:p>
    <w:p w:rsidR="000E5428" w:rsidRPr="00640C45" w:rsidRDefault="000E5428" w:rsidP="00602FF9">
      <w:pPr>
        <w:shd w:val="clear" w:color="auto" w:fill="FFFFFF"/>
        <w:spacing w:after="0" w:line="480" w:lineRule="auto"/>
        <w:contextualSpacing w:val="0"/>
        <w:rPr>
          <w:rFonts w:eastAsia="Times New Roman" w:cs="Arial"/>
          <w:lang w:val="en" w:eastAsia="en-GB"/>
        </w:rPr>
      </w:pPr>
      <w:r w:rsidRPr="00640C45">
        <w:rPr>
          <w:rFonts w:eastAsia="Times New Roman" w:cs="Arial"/>
          <w:lang w:val="en" w:eastAsia="en-GB"/>
        </w:rPr>
        <w:t>R</w:t>
      </w:r>
      <w:r w:rsidR="007F6E20">
        <w:rPr>
          <w:rFonts w:eastAsia="Times New Roman" w:cs="Arial"/>
          <w:lang w:val="en" w:eastAsia="en-GB"/>
        </w:rPr>
        <w:t>upp</w:t>
      </w:r>
      <w:r w:rsidRPr="00640C45">
        <w:rPr>
          <w:rFonts w:eastAsia="Times New Roman" w:cs="Arial"/>
          <w:lang w:val="en" w:eastAsia="en-GB"/>
        </w:rPr>
        <w:t>, D. E.</w:t>
      </w:r>
      <w:r w:rsidR="007F6E20">
        <w:rPr>
          <w:rFonts w:eastAsia="Times New Roman" w:cs="Arial"/>
          <w:lang w:val="en" w:eastAsia="en-GB"/>
        </w:rPr>
        <w:t>,</w:t>
      </w:r>
      <w:r w:rsidRPr="00640C45">
        <w:rPr>
          <w:rFonts w:eastAsia="Times New Roman" w:cs="Arial"/>
          <w:lang w:val="en" w:eastAsia="en-GB"/>
        </w:rPr>
        <w:t xml:space="preserve"> S</w:t>
      </w:r>
      <w:r w:rsidR="007F6E20">
        <w:rPr>
          <w:rFonts w:eastAsia="Times New Roman" w:cs="Arial"/>
          <w:lang w:val="en" w:eastAsia="en-GB"/>
        </w:rPr>
        <w:t>hao,</w:t>
      </w:r>
      <w:r w:rsidRPr="00640C45">
        <w:rPr>
          <w:rFonts w:eastAsia="Times New Roman" w:cs="Arial"/>
          <w:lang w:val="en" w:eastAsia="en-GB"/>
        </w:rPr>
        <w:t xml:space="preserve"> R.</w:t>
      </w:r>
      <w:r w:rsidR="007F6E20">
        <w:rPr>
          <w:rFonts w:eastAsia="Times New Roman" w:cs="Arial"/>
          <w:lang w:val="en" w:eastAsia="en-GB"/>
        </w:rPr>
        <w:t>,</w:t>
      </w:r>
      <w:r w:rsidRPr="00640C45">
        <w:rPr>
          <w:rFonts w:eastAsia="Times New Roman" w:cs="Arial"/>
          <w:lang w:val="en" w:eastAsia="en-GB"/>
        </w:rPr>
        <w:t xml:space="preserve"> J</w:t>
      </w:r>
      <w:r w:rsidR="007F6E20">
        <w:rPr>
          <w:rFonts w:eastAsia="Times New Roman" w:cs="Arial"/>
          <w:lang w:val="en" w:eastAsia="en-GB"/>
        </w:rPr>
        <w:t>ones</w:t>
      </w:r>
      <w:r w:rsidRPr="00640C45">
        <w:rPr>
          <w:rFonts w:eastAsia="Times New Roman" w:cs="Arial"/>
          <w:lang w:val="en" w:eastAsia="en-GB"/>
        </w:rPr>
        <w:t>, K. S.</w:t>
      </w:r>
      <w:r w:rsidR="007F6E20">
        <w:rPr>
          <w:rFonts w:eastAsia="Times New Roman" w:cs="Arial"/>
          <w:lang w:val="en" w:eastAsia="en-GB"/>
        </w:rPr>
        <w:t xml:space="preserve"> and</w:t>
      </w:r>
      <w:r w:rsidRPr="00640C45">
        <w:rPr>
          <w:rFonts w:eastAsia="Times New Roman" w:cs="Arial"/>
          <w:lang w:val="en" w:eastAsia="en-GB"/>
        </w:rPr>
        <w:t xml:space="preserve"> L</w:t>
      </w:r>
      <w:r w:rsidR="007F6E20">
        <w:rPr>
          <w:rFonts w:eastAsia="Times New Roman" w:cs="Arial"/>
          <w:lang w:val="en" w:eastAsia="en-GB"/>
        </w:rPr>
        <w:t>iao</w:t>
      </w:r>
      <w:r w:rsidRPr="00640C45">
        <w:rPr>
          <w:rFonts w:eastAsia="Times New Roman" w:cs="Arial"/>
          <w:lang w:val="en" w:eastAsia="en-GB"/>
        </w:rPr>
        <w:t>, H.</w:t>
      </w:r>
      <w:r w:rsidR="007F6E20">
        <w:rPr>
          <w:rFonts w:eastAsia="Times New Roman" w:cs="Arial"/>
          <w:lang w:val="en" w:eastAsia="en-GB"/>
        </w:rPr>
        <w:t>, (2014),</w:t>
      </w:r>
      <w:r w:rsidRPr="00640C45">
        <w:rPr>
          <w:rFonts w:eastAsia="Times New Roman" w:cs="Arial"/>
          <w:lang w:val="en" w:eastAsia="en-GB"/>
        </w:rPr>
        <w:t xml:space="preserve"> </w:t>
      </w:r>
      <w:r w:rsidR="007F6E20">
        <w:rPr>
          <w:rFonts w:eastAsia="Times New Roman" w:cs="Arial"/>
          <w:lang w:val="en" w:eastAsia="en-GB"/>
        </w:rPr>
        <w:t>“</w:t>
      </w:r>
      <w:r w:rsidRPr="00640C45">
        <w:rPr>
          <w:rFonts w:eastAsia="Times New Roman" w:cs="Arial"/>
          <w:lang w:val="en" w:eastAsia="en-GB"/>
        </w:rPr>
        <w:t>The utility of a multifoci approach to the study of organizational justice: a meta-analytic investigation into the consideration of normative rules, moral accountability, bandwidth-fidelity, and social exchange</w:t>
      </w:r>
      <w:r w:rsidR="007F6E20">
        <w:rPr>
          <w:rFonts w:eastAsia="Times New Roman" w:cs="Arial"/>
          <w:lang w:val="en" w:eastAsia="en-GB"/>
        </w:rPr>
        <w:t xml:space="preserve">”, </w:t>
      </w:r>
      <w:r w:rsidRPr="007F6E20">
        <w:rPr>
          <w:rFonts w:eastAsia="Times New Roman" w:cs="Arial"/>
          <w:i/>
          <w:lang w:val="en" w:eastAsia="en-GB"/>
        </w:rPr>
        <w:t>Organizational behavior and human decision processes</w:t>
      </w:r>
      <w:r w:rsidR="007F6E20">
        <w:rPr>
          <w:rFonts w:eastAsia="Times New Roman" w:cs="Arial"/>
          <w:lang w:val="en" w:eastAsia="en-GB"/>
        </w:rPr>
        <w:t xml:space="preserve">, vol. </w:t>
      </w:r>
      <w:r w:rsidRPr="00640C45">
        <w:rPr>
          <w:rFonts w:eastAsia="Times New Roman" w:cs="Arial"/>
          <w:lang w:val="en" w:eastAsia="en-GB"/>
        </w:rPr>
        <w:t>123</w:t>
      </w:r>
      <w:r w:rsidR="007F6E20">
        <w:rPr>
          <w:rFonts w:eastAsia="Times New Roman" w:cs="Arial"/>
          <w:lang w:val="en" w:eastAsia="en-GB"/>
        </w:rPr>
        <w:t xml:space="preserve">, no. 2, pp. </w:t>
      </w:r>
      <w:r w:rsidRPr="00640C45">
        <w:rPr>
          <w:rFonts w:eastAsia="Times New Roman" w:cs="Arial"/>
          <w:lang w:val="en" w:eastAsia="en-GB"/>
        </w:rPr>
        <w:t xml:space="preserve">159-185. </w:t>
      </w:r>
    </w:p>
    <w:p w:rsidR="000E5428" w:rsidRPr="00640C45" w:rsidRDefault="000E5428" w:rsidP="00602FF9">
      <w:pPr>
        <w:pStyle w:val="NormalWeb"/>
        <w:spacing w:line="480" w:lineRule="auto"/>
        <w:rPr>
          <w:rFonts w:ascii="Arial" w:hAnsi="Arial" w:cs="Arial"/>
          <w:sz w:val="22"/>
          <w:szCs w:val="22"/>
          <w:lang w:val="en-US"/>
        </w:rPr>
      </w:pPr>
      <w:r w:rsidRPr="00640C45">
        <w:rPr>
          <w:rFonts w:ascii="Arial" w:hAnsi="Arial" w:cs="Arial"/>
          <w:sz w:val="22"/>
          <w:szCs w:val="22"/>
          <w:lang w:val="en-US"/>
        </w:rPr>
        <w:t>S</w:t>
      </w:r>
      <w:r w:rsidR="00D51F5C">
        <w:rPr>
          <w:rFonts w:ascii="Arial" w:hAnsi="Arial" w:cs="Arial"/>
          <w:sz w:val="22"/>
          <w:szCs w:val="22"/>
          <w:lang w:val="en-US"/>
        </w:rPr>
        <w:t>immons</w:t>
      </w:r>
      <w:r w:rsidRPr="00640C45">
        <w:rPr>
          <w:rFonts w:ascii="Arial" w:hAnsi="Arial" w:cs="Arial"/>
          <w:sz w:val="22"/>
          <w:szCs w:val="22"/>
          <w:lang w:val="en-US"/>
        </w:rPr>
        <w:t>, P. and W</w:t>
      </w:r>
      <w:r w:rsidR="00D51F5C">
        <w:rPr>
          <w:rFonts w:ascii="Arial" w:hAnsi="Arial" w:cs="Arial"/>
          <w:sz w:val="22"/>
          <w:szCs w:val="22"/>
          <w:lang w:val="en-US"/>
        </w:rPr>
        <w:t>alsh</w:t>
      </w:r>
      <w:r w:rsidRPr="00640C45">
        <w:rPr>
          <w:rFonts w:ascii="Arial" w:hAnsi="Arial" w:cs="Arial"/>
          <w:sz w:val="22"/>
          <w:szCs w:val="22"/>
          <w:lang w:val="en-US"/>
        </w:rPr>
        <w:t>, B.</w:t>
      </w:r>
      <w:r w:rsidR="00D51F5C">
        <w:rPr>
          <w:rFonts w:ascii="Arial" w:hAnsi="Arial" w:cs="Arial"/>
          <w:sz w:val="22"/>
          <w:szCs w:val="22"/>
          <w:lang w:val="en-US"/>
        </w:rPr>
        <w:t>, (2012), “</w:t>
      </w:r>
      <w:r w:rsidRPr="00640C45">
        <w:rPr>
          <w:rFonts w:ascii="Arial" w:hAnsi="Arial" w:cs="Arial"/>
          <w:sz w:val="22"/>
          <w:szCs w:val="22"/>
          <w:lang w:val="en-US"/>
        </w:rPr>
        <w:t>Public relations and organizational justice: More fairness or just more cooperation?</w:t>
      </w:r>
      <w:proofErr w:type="gramStart"/>
      <w:r w:rsidR="00D51F5C">
        <w:rPr>
          <w:rFonts w:ascii="Arial" w:hAnsi="Arial" w:cs="Arial"/>
          <w:sz w:val="22"/>
          <w:szCs w:val="22"/>
          <w:lang w:val="en-US"/>
        </w:rPr>
        <w:t>”,</w:t>
      </w:r>
      <w:proofErr w:type="gramEnd"/>
      <w:r w:rsidR="00D51F5C">
        <w:rPr>
          <w:rFonts w:ascii="Arial" w:hAnsi="Arial" w:cs="Arial"/>
          <w:sz w:val="22"/>
          <w:szCs w:val="22"/>
          <w:lang w:val="en-US"/>
        </w:rPr>
        <w:t xml:space="preserve"> </w:t>
      </w:r>
      <w:r w:rsidRPr="00640C45">
        <w:rPr>
          <w:rFonts w:ascii="Arial" w:hAnsi="Arial" w:cs="Arial"/>
          <w:i/>
          <w:iCs/>
          <w:sz w:val="22"/>
          <w:szCs w:val="22"/>
          <w:lang w:val="en-US"/>
        </w:rPr>
        <w:t>Public Relations Inquiry</w:t>
      </w:r>
      <w:r w:rsidRPr="00640C45">
        <w:rPr>
          <w:rFonts w:ascii="Arial" w:hAnsi="Arial" w:cs="Arial"/>
          <w:sz w:val="22"/>
          <w:szCs w:val="22"/>
          <w:lang w:val="en-US"/>
        </w:rPr>
        <w:t xml:space="preserve">.  </w:t>
      </w:r>
      <w:r w:rsidR="00D51F5C">
        <w:rPr>
          <w:rFonts w:ascii="Arial" w:hAnsi="Arial" w:cs="Arial"/>
          <w:sz w:val="22"/>
          <w:szCs w:val="22"/>
          <w:lang w:val="en-US"/>
        </w:rPr>
        <w:t xml:space="preserve">vol. </w:t>
      </w:r>
      <w:r w:rsidRPr="00640C45">
        <w:rPr>
          <w:rFonts w:ascii="Arial" w:hAnsi="Arial" w:cs="Arial"/>
          <w:sz w:val="22"/>
          <w:szCs w:val="22"/>
          <w:lang w:val="en-US"/>
        </w:rPr>
        <w:t>1</w:t>
      </w:r>
      <w:r w:rsidR="00D51F5C">
        <w:rPr>
          <w:rFonts w:ascii="Arial" w:hAnsi="Arial" w:cs="Arial"/>
          <w:sz w:val="22"/>
          <w:szCs w:val="22"/>
          <w:lang w:val="en-US"/>
        </w:rPr>
        <w:t>, no.</w:t>
      </w:r>
      <w:r w:rsidRPr="00640C45">
        <w:rPr>
          <w:rFonts w:ascii="Arial" w:hAnsi="Arial" w:cs="Arial"/>
          <w:sz w:val="22"/>
          <w:szCs w:val="22"/>
          <w:lang w:val="en-US"/>
        </w:rPr>
        <w:t xml:space="preserve"> 2</w:t>
      </w:r>
      <w:r w:rsidR="00D51F5C">
        <w:rPr>
          <w:rFonts w:ascii="Arial" w:hAnsi="Arial" w:cs="Arial"/>
          <w:sz w:val="22"/>
          <w:szCs w:val="22"/>
          <w:lang w:val="en-US"/>
        </w:rPr>
        <w:t>, pp</w:t>
      </w:r>
      <w:r w:rsidRPr="00640C45">
        <w:rPr>
          <w:rFonts w:ascii="Arial" w:hAnsi="Arial" w:cs="Arial"/>
          <w:sz w:val="22"/>
          <w:szCs w:val="22"/>
          <w:lang w:val="en-US"/>
        </w:rPr>
        <w:t>.141-157</w:t>
      </w:r>
    </w:p>
    <w:p w:rsidR="00D8285A" w:rsidRPr="00D8285A" w:rsidRDefault="00D8285A" w:rsidP="00D8285A">
      <w:pPr>
        <w:autoSpaceDE w:val="0"/>
        <w:autoSpaceDN w:val="0"/>
        <w:adjustRightInd w:val="0"/>
        <w:spacing w:after="0" w:line="480" w:lineRule="auto"/>
        <w:contextualSpacing w:val="0"/>
        <w:rPr>
          <w:rFonts w:cs="Arial"/>
          <w:color w:val="000000"/>
          <w:lang w:val="en-GB"/>
        </w:rPr>
      </w:pPr>
      <w:proofErr w:type="gramStart"/>
      <w:r w:rsidRPr="00D8285A">
        <w:rPr>
          <w:rFonts w:cs="Arial"/>
          <w:color w:val="000000"/>
          <w:lang w:val="en-GB"/>
        </w:rPr>
        <w:t>Smith, A. K., Bolton, R. N. and Wagner, J. (1999), "A model of customer satisfaction with service encounters involving failure and recovery",</w:t>
      </w:r>
      <w:r w:rsidRPr="00D8285A">
        <w:rPr>
          <w:rFonts w:cs="Arial"/>
          <w:i/>
          <w:iCs/>
          <w:color w:val="000000"/>
          <w:lang w:val="en-GB"/>
        </w:rPr>
        <w:t xml:space="preserve"> Journal of Marketing Research</w:t>
      </w:r>
      <w:r w:rsidRPr="00D8285A">
        <w:rPr>
          <w:rFonts w:cs="Arial"/>
          <w:color w:val="000000"/>
          <w:lang w:val="en-GB"/>
        </w:rPr>
        <w:t>, Vol. 36 No. 3, pp. 356-73.</w:t>
      </w:r>
      <w:proofErr w:type="gramEnd"/>
    </w:p>
    <w:p w:rsidR="00D8285A" w:rsidRDefault="00D8285A" w:rsidP="00D8285A">
      <w:pPr>
        <w:autoSpaceDE w:val="0"/>
        <w:autoSpaceDN w:val="0"/>
        <w:adjustRightInd w:val="0"/>
        <w:spacing w:after="0"/>
        <w:contextualSpacing w:val="0"/>
        <w:rPr>
          <w:rFonts w:ascii="Tahoma" w:hAnsi="Tahoma" w:cs="Tahoma"/>
          <w:sz w:val="20"/>
          <w:szCs w:val="20"/>
          <w:lang w:val="en-GB"/>
        </w:rPr>
      </w:pPr>
    </w:p>
    <w:p w:rsidR="000E5428" w:rsidRPr="00640C45" w:rsidRDefault="000E5428" w:rsidP="00602FF9">
      <w:pPr>
        <w:shd w:val="clear" w:color="auto" w:fill="FFFFFF"/>
        <w:spacing w:after="0" w:line="480" w:lineRule="auto"/>
        <w:contextualSpacing w:val="0"/>
        <w:rPr>
          <w:rFonts w:eastAsia="Times New Roman" w:cs="Arial"/>
          <w:lang w:val="en" w:eastAsia="en-GB"/>
        </w:rPr>
      </w:pPr>
      <w:proofErr w:type="spellStart"/>
      <w:r w:rsidRPr="00640C45">
        <w:rPr>
          <w:rFonts w:eastAsia="Times New Roman" w:cs="Arial"/>
          <w:lang w:val="en" w:eastAsia="en-GB"/>
        </w:rPr>
        <w:t>S</w:t>
      </w:r>
      <w:r w:rsidR="00D51F5C">
        <w:rPr>
          <w:rFonts w:eastAsia="Times New Roman" w:cs="Arial"/>
          <w:lang w:val="en" w:eastAsia="en-GB"/>
        </w:rPr>
        <w:t>yme</w:t>
      </w:r>
      <w:proofErr w:type="spellEnd"/>
      <w:r w:rsidRPr="00640C45">
        <w:rPr>
          <w:rFonts w:eastAsia="Times New Roman" w:cs="Arial"/>
          <w:lang w:val="en" w:eastAsia="en-GB"/>
        </w:rPr>
        <w:t xml:space="preserve">, G.J., </w:t>
      </w:r>
      <w:proofErr w:type="spellStart"/>
      <w:r w:rsidRPr="00640C45">
        <w:rPr>
          <w:rFonts w:eastAsia="Times New Roman" w:cs="Arial"/>
          <w:lang w:val="en" w:eastAsia="en-GB"/>
        </w:rPr>
        <w:t>K</w:t>
      </w:r>
      <w:r w:rsidR="00D51F5C">
        <w:rPr>
          <w:rFonts w:eastAsia="Times New Roman" w:cs="Arial"/>
          <w:lang w:val="en" w:eastAsia="en-GB"/>
        </w:rPr>
        <w:t>als</w:t>
      </w:r>
      <w:proofErr w:type="spellEnd"/>
      <w:r w:rsidRPr="00640C45">
        <w:rPr>
          <w:rFonts w:eastAsia="Times New Roman" w:cs="Arial"/>
          <w:lang w:val="en" w:eastAsia="en-GB"/>
        </w:rPr>
        <w:t>, E., N</w:t>
      </w:r>
      <w:r w:rsidR="00D51F5C">
        <w:rPr>
          <w:rFonts w:eastAsia="Times New Roman" w:cs="Arial"/>
          <w:lang w:val="en" w:eastAsia="en-GB"/>
        </w:rPr>
        <w:t>ancarrow</w:t>
      </w:r>
      <w:r w:rsidRPr="00640C45">
        <w:rPr>
          <w:rFonts w:eastAsia="Times New Roman" w:cs="Arial"/>
          <w:lang w:val="en" w:eastAsia="en-GB"/>
        </w:rPr>
        <w:t>, B.E. and M</w:t>
      </w:r>
      <w:r w:rsidR="00D51F5C">
        <w:rPr>
          <w:rFonts w:eastAsia="Times New Roman" w:cs="Arial"/>
          <w:lang w:val="en" w:eastAsia="en-GB"/>
        </w:rPr>
        <w:t>ontada</w:t>
      </w:r>
      <w:r w:rsidRPr="00640C45">
        <w:rPr>
          <w:rFonts w:eastAsia="Times New Roman" w:cs="Arial"/>
          <w:lang w:val="en" w:eastAsia="en-GB"/>
        </w:rPr>
        <w:t xml:space="preserve">, L., </w:t>
      </w:r>
      <w:r w:rsidR="00D51F5C">
        <w:rPr>
          <w:rFonts w:eastAsia="Times New Roman" w:cs="Arial"/>
          <w:lang w:val="en" w:eastAsia="en-GB"/>
        </w:rPr>
        <w:t>(</w:t>
      </w:r>
      <w:r w:rsidRPr="00640C45">
        <w:rPr>
          <w:rFonts w:eastAsia="Times New Roman" w:cs="Arial"/>
          <w:lang w:val="en" w:eastAsia="en-GB"/>
        </w:rPr>
        <w:t>2006</w:t>
      </w:r>
      <w:r w:rsidR="00D51F5C">
        <w:rPr>
          <w:rFonts w:eastAsia="Times New Roman" w:cs="Arial"/>
          <w:lang w:val="en" w:eastAsia="en-GB"/>
        </w:rPr>
        <w:t>), “</w:t>
      </w:r>
      <w:r w:rsidRPr="00640C45">
        <w:rPr>
          <w:rFonts w:eastAsia="Times New Roman" w:cs="Arial"/>
          <w:lang w:val="en" w:eastAsia="en-GB"/>
        </w:rPr>
        <w:t>Ecological Risks and Community Perceptions of Fairness and Justice: A Cross-Cultural Model</w:t>
      </w:r>
      <w:r w:rsidR="00D51F5C">
        <w:rPr>
          <w:rFonts w:eastAsia="Times New Roman" w:cs="Arial"/>
          <w:lang w:val="en" w:eastAsia="en-GB"/>
        </w:rPr>
        <w:t>”,</w:t>
      </w:r>
      <w:r w:rsidRPr="00640C45">
        <w:rPr>
          <w:rFonts w:eastAsia="Times New Roman" w:cs="Arial"/>
          <w:lang w:val="en" w:eastAsia="en-GB"/>
        </w:rPr>
        <w:t xml:space="preserve"> </w:t>
      </w:r>
      <w:r w:rsidRPr="00640C45">
        <w:rPr>
          <w:rFonts w:eastAsia="Times New Roman" w:cs="Arial"/>
          <w:i/>
          <w:iCs/>
          <w:lang w:val="en" w:eastAsia="en-GB"/>
        </w:rPr>
        <w:t xml:space="preserve">Human and Ecological Risk Assessment, </w:t>
      </w:r>
      <w:r w:rsidR="00D51F5C">
        <w:rPr>
          <w:rFonts w:eastAsia="Times New Roman" w:cs="Arial"/>
          <w:iCs/>
          <w:lang w:val="en" w:eastAsia="en-GB"/>
        </w:rPr>
        <w:t xml:space="preserve">vol. </w:t>
      </w:r>
      <w:r w:rsidRPr="00640C45">
        <w:rPr>
          <w:rFonts w:eastAsia="Times New Roman" w:cs="Arial"/>
          <w:bCs/>
          <w:lang w:val="en" w:eastAsia="en-GB"/>
        </w:rPr>
        <w:t>12</w:t>
      </w:r>
      <w:r w:rsidR="00D51F5C">
        <w:rPr>
          <w:rFonts w:eastAsia="Times New Roman" w:cs="Arial"/>
          <w:bCs/>
          <w:lang w:val="en" w:eastAsia="en-GB"/>
        </w:rPr>
        <w:t xml:space="preserve">, no. </w:t>
      </w:r>
      <w:r w:rsidRPr="00640C45">
        <w:rPr>
          <w:rFonts w:eastAsia="Times New Roman" w:cs="Arial"/>
          <w:lang w:val="en" w:eastAsia="en-GB"/>
        </w:rPr>
        <w:t xml:space="preserve">1, pp. 102-119. </w:t>
      </w:r>
    </w:p>
    <w:p w:rsidR="000E5428" w:rsidRPr="00640C45" w:rsidRDefault="000E5428" w:rsidP="00602FF9">
      <w:pPr>
        <w:pStyle w:val="NormalWeb"/>
        <w:spacing w:line="480" w:lineRule="auto"/>
        <w:rPr>
          <w:rFonts w:ascii="Arial" w:hAnsi="Arial" w:cs="Arial"/>
          <w:sz w:val="22"/>
          <w:szCs w:val="22"/>
        </w:rPr>
      </w:pPr>
      <w:r w:rsidRPr="00640C45">
        <w:rPr>
          <w:rFonts w:ascii="Arial" w:hAnsi="Arial" w:cs="Arial"/>
          <w:sz w:val="22"/>
          <w:szCs w:val="22"/>
        </w:rPr>
        <w:t>S</w:t>
      </w:r>
      <w:r w:rsidR="00D51F5C">
        <w:rPr>
          <w:rFonts w:ascii="Arial" w:hAnsi="Arial" w:cs="Arial"/>
          <w:sz w:val="22"/>
          <w:szCs w:val="22"/>
        </w:rPr>
        <w:t>zymanski</w:t>
      </w:r>
      <w:r w:rsidRPr="00640C45">
        <w:rPr>
          <w:rFonts w:ascii="Arial" w:hAnsi="Arial" w:cs="Arial"/>
          <w:sz w:val="22"/>
          <w:szCs w:val="22"/>
        </w:rPr>
        <w:t>, D. and H</w:t>
      </w:r>
      <w:r w:rsidR="00D51F5C">
        <w:rPr>
          <w:rFonts w:ascii="Arial" w:hAnsi="Arial" w:cs="Arial"/>
          <w:sz w:val="22"/>
          <w:szCs w:val="22"/>
        </w:rPr>
        <w:t>enar</w:t>
      </w:r>
      <w:r w:rsidRPr="00640C45">
        <w:rPr>
          <w:rFonts w:ascii="Arial" w:hAnsi="Arial" w:cs="Arial"/>
          <w:sz w:val="22"/>
          <w:szCs w:val="22"/>
        </w:rPr>
        <w:t xml:space="preserve">, D., </w:t>
      </w:r>
      <w:r w:rsidR="00D51F5C">
        <w:rPr>
          <w:rFonts w:ascii="Arial" w:hAnsi="Arial" w:cs="Arial"/>
          <w:sz w:val="22"/>
          <w:szCs w:val="22"/>
        </w:rPr>
        <w:t>(</w:t>
      </w:r>
      <w:r w:rsidRPr="00640C45">
        <w:rPr>
          <w:rFonts w:ascii="Arial" w:hAnsi="Arial" w:cs="Arial"/>
          <w:sz w:val="22"/>
          <w:szCs w:val="22"/>
        </w:rPr>
        <w:t>2001</w:t>
      </w:r>
      <w:r w:rsidR="00D51F5C">
        <w:rPr>
          <w:rFonts w:ascii="Arial" w:hAnsi="Arial" w:cs="Arial"/>
          <w:sz w:val="22"/>
          <w:szCs w:val="22"/>
        </w:rPr>
        <w:t>),</w:t>
      </w:r>
      <w:r w:rsidRPr="00640C45">
        <w:rPr>
          <w:rFonts w:ascii="Arial" w:hAnsi="Arial" w:cs="Arial"/>
          <w:sz w:val="22"/>
          <w:szCs w:val="22"/>
        </w:rPr>
        <w:t xml:space="preserve"> </w:t>
      </w:r>
      <w:r w:rsidR="00D51F5C">
        <w:rPr>
          <w:rFonts w:ascii="Arial" w:hAnsi="Arial" w:cs="Arial"/>
          <w:sz w:val="22"/>
          <w:szCs w:val="22"/>
        </w:rPr>
        <w:t>“</w:t>
      </w:r>
      <w:r w:rsidRPr="00640C45">
        <w:rPr>
          <w:rFonts w:ascii="Arial" w:hAnsi="Arial" w:cs="Arial"/>
          <w:sz w:val="22"/>
          <w:szCs w:val="22"/>
        </w:rPr>
        <w:t>Customer Satisfaction:  A meta-analysis of the empirical evidence</w:t>
      </w:r>
      <w:r w:rsidR="00D51F5C">
        <w:rPr>
          <w:rFonts w:ascii="Arial" w:hAnsi="Arial" w:cs="Arial"/>
          <w:sz w:val="22"/>
          <w:szCs w:val="22"/>
        </w:rPr>
        <w:t>”</w:t>
      </w:r>
      <w:r w:rsidR="00094AA0">
        <w:rPr>
          <w:rFonts w:ascii="Arial" w:hAnsi="Arial" w:cs="Arial"/>
          <w:sz w:val="22"/>
          <w:szCs w:val="22"/>
        </w:rPr>
        <w:t>,</w:t>
      </w:r>
      <w:r w:rsidRPr="00640C45">
        <w:rPr>
          <w:rFonts w:ascii="Arial" w:hAnsi="Arial" w:cs="Arial"/>
          <w:sz w:val="22"/>
          <w:szCs w:val="22"/>
        </w:rPr>
        <w:t xml:space="preserve"> </w:t>
      </w:r>
      <w:r w:rsidRPr="00640C45">
        <w:rPr>
          <w:rFonts w:ascii="Arial" w:hAnsi="Arial" w:cs="Arial"/>
          <w:i/>
          <w:iCs/>
          <w:sz w:val="22"/>
          <w:szCs w:val="22"/>
        </w:rPr>
        <w:t>Journal of t</w:t>
      </w:r>
      <w:r w:rsidR="00094AA0">
        <w:rPr>
          <w:rFonts w:ascii="Arial" w:hAnsi="Arial" w:cs="Arial"/>
          <w:i/>
          <w:iCs/>
          <w:sz w:val="22"/>
          <w:szCs w:val="22"/>
        </w:rPr>
        <w:t xml:space="preserve">he Academy of Marketing </w:t>
      </w:r>
      <w:proofErr w:type="gramStart"/>
      <w:r w:rsidR="00094AA0">
        <w:rPr>
          <w:rFonts w:ascii="Arial" w:hAnsi="Arial" w:cs="Arial"/>
          <w:i/>
          <w:iCs/>
          <w:sz w:val="22"/>
          <w:szCs w:val="22"/>
        </w:rPr>
        <w:t>Science</w:t>
      </w:r>
      <w:r w:rsidRPr="00640C45">
        <w:rPr>
          <w:rFonts w:ascii="Arial" w:hAnsi="Arial" w:cs="Arial"/>
          <w:i/>
          <w:iCs/>
          <w:sz w:val="22"/>
          <w:szCs w:val="22"/>
        </w:rPr>
        <w:t xml:space="preserve"> </w:t>
      </w:r>
      <w:r w:rsidRPr="00640C45">
        <w:rPr>
          <w:rFonts w:ascii="Arial" w:hAnsi="Arial" w:cs="Arial"/>
          <w:sz w:val="22"/>
          <w:szCs w:val="22"/>
        </w:rPr>
        <w:t>,</w:t>
      </w:r>
      <w:proofErr w:type="gramEnd"/>
      <w:r w:rsidRPr="00640C45">
        <w:rPr>
          <w:rFonts w:ascii="Arial" w:hAnsi="Arial" w:cs="Arial"/>
          <w:sz w:val="22"/>
          <w:szCs w:val="22"/>
        </w:rPr>
        <w:t xml:space="preserve"> vol. 29, no. 1, pp. 16-35. </w:t>
      </w:r>
    </w:p>
    <w:p w:rsidR="000E5428" w:rsidRPr="00640C45" w:rsidRDefault="000E5428" w:rsidP="00602FF9">
      <w:pPr>
        <w:shd w:val="clear" w:color="auto" w:fill="FFFFFF"/>
        <w:spacing w:after="75" w:line="480" w:lineRule="auto"/>
        <w:contextualSpacing w:val="0"/>
        <w:rPr>
          <w:rFonts w:eastAsia="Times New Roman" w:cs="Arial"/>
          <w:lang w:val="en" w:eastAsia="en-GB"/>
        </w:rPr>
      </w:pPr>
      <w:r w:rsidRPr="00640C45">
        <w:rPr>
          <w:rFonts w:eastAsia="Times New Roman" w:cs="Arial"/>
          <w:lang w:val="en" w:eastAsia="en-GB"/>
        </w:rPr>
        <w:t>V</w:t>
      </w:r>
      <w:r w:rsidR="00941892">
        <w:rPr>
          <w:rFonts w:eastAsia="Times New Roman" w:cs="Arial"/>
          <w:lang w:val="en" w:eastAsia="en-GB"/>
        </w:rPr>
        <w:t>afeas</w:t>
      </w:r>
      <w:r w:rsidRPr="00640C45">
        <w:rPr>
          <w:rFonts w:eastAsia="Times New Roman" w:cs="Arial"/>
          <w:lang w:val="en" w:eastAsia="en-GB"/>
        </w:rPr>
        <w:t>, M.G.,</w:t>
      </w:r>
      <w:r w:rsidR="00941892">
        <w:rPr>
          <w:rFonts w:eastAsia="Times New Roman" w:cs="Arial"/>
          <w:lang w:val="en" w:eastAsia="en-GB"/>
        </w:rPr>
        <w:t xml:space="preserve"> (</w:t>
      </w:r>
      <w:r w:rsidRPr="00640C45">
        <w:rPr>
          <w:rFonts w:eastAsia="Times New Roman" w:cs="Arial"/>
          <w:lang w:val="en" w:eastAsia="en-GB"/>
        </w:rPr>
        <w:t>2011</w:t>
      </w:r>
      <w:r w:rsidR="00941892">
        <w:rPr>
          <w:rFonts w:eastAsia="Times New Roman" w:cs="Arial"/>
          <w:lang w:val="en" w:eastAsia="en-GB"/>
        </w:rPr>
        <w:t>), “</w:t>
      </w:r>
      <w:r w:rsidRPr="00640C45">
        <w:rPr>
          <w:rFonts w:eastAsia="Times New Roman" w:cs="Arial"/>
          <w:lang w:val="en" w:eastAsia="en-GB"/>
        </w:rPr>
        <w:t>Reinventing the Role of the Professional Services Boundary Spanner: An Exploratory Study</w:t>
      </w:r>
      <w:r w:rsidR="00941892">
        <w:rPr>
          <w:rFonts w:eastAsia="Times New Roman" w:cs="Arial"/>
          <w:lang w:val="en" w:eastAsia="en-GB"/>
        </w:rPr>
        <w:t>”,</w:t>
      </w:r>
      <w:r w:rsidRPr="00640C45">
        <w:rPr>
          <w:rFonts w:eastAsia="Times New Roman" w:cs="Arial"/>
          <w:lang w:val="en" w:eastAsia="en-GB"/>
        </w:rPr>
        <w:t xml:space="preserve"> </w:t>
      </w:r>
      <w:r w:rsidRPr="00640C45">
        <w:rPr>
          <w:rFonts w:eastAsia="Times New Roman" w:cs="Arial"/>
          <w:i/>
          <w:iCs/>
          <w:lang w:val="en" w:eastAsia="en-GB"/>
        </w:rPr>
        <w:t>Services Marketing Quarterly,</w:t>
      </w:r>
      <w:r w:rsidR="00941892">
        <w:rPr>
          <w:rFonts w:eastAsia="Times New Roman" w:cs="Arial"/>
          <w:i/>
          <w:iCs/>
          <w:lang w:val="en" w:eastAsia="en-GB"/>
        </w:rPr>
        <w:t xml:space="preserve"> </w:t>
      </w:r>
      <w:r w:rsidR="00941892" w:rsidRPr="00941892">
        <w:rPr>
          <w:rFonts w:eastAsia="Times New Roman" w:cs="Arial"/>
          <w:iCs/>
          <w:lang w:val="en" w:eastAsia="en-GB"/>
        </w:rPr>
        <w:t xml:space="preserve">vol. </w:t>
      </w:r>
      <w:r w:rsidRPr="00941892">
        <w:rPr>
          <w:rFonts w:eastAsia="Times New Roman" w:cs="Arial"/>
          <w:bCs/>
          <w:lang w:val="en" w:eastAsia="en-GB"/>
        </w:rPr>
        <w:t>32</w:t>
      </w:r>
      <w:r w:rsidR="00941892">
        <w:rPr>
          <w:rFonts w:eastAsia="Times New Roman" w:cs="Arial"/>
          <w:bCs/>
          <w:lang w:val="en" w:eastAsia="en-GB"/>
        </w:rPr>
        <w:t xml:space="preserve">, no. </w:t>
      </w:r>
      <w:r w:rsidRPr="00640C45">
        <w:rPr>
          <w:rFonts w:eastAsia="Times New Roman" w:cs="Arial"/>
          <w:lang w:val="en" w:eastAsia="en-GB"/>
        </w:rPr>
        <w:t>4, pp. 265</w:t>
      </w:r>
      <w:r w:rsidR="00941892">
        <w:rPr>
          <w:rFonts w:eastAsia="Times New Roman" w:cs="Arial"/>
          <w:lang w:val="en" w:eastAsia="en-GB"/>
        </w:rPr>
        <w:t>-281</w:t>
      </w:r>
      <w:r w:rsidRPr="00640C45">
        <w:rPr>
          <w:rFonts w:eastAsia="Times New Roman" w:cs="Arial"/>
          <w:lang w:val="en" w:eastAsia="en-GB"/>
        </w:rPr>
        <w:t xml:space="preserve">. </w:t>
      </w:r>
    </w:p>
    <w:p w:rsidR="000E5428" w:rsidRPr="00640C45" w:rsidRDefault="000E5428" w:rsidP="00602FF9">
      <w:pPr>
        <w:spacing w:line="480" w:lineRule="auto"/>
        <w:rPr>
          <w:rFonts w:cs="Arial"/>
        </w:rPr>
      </w:pPr>
    </w:p>
    <w:p w:rsidR="000E5428" w:rsidRPr="00640C45" w:rsidRDefault="000E5428" w:rsidP="00602FF9">
      <w:pPr>
        <w:spacing w:line="480" w:lineRule="auto"/>
        <w:rPr>
          <w:rFonts w:cs="Arial"/>
        </w:rPr>
      </w:pPr>
      <w:r w:rsidRPr="00640C45">
        <w:rPr>
          <w:rFonts w:cs="Arial"/>
        </w:rPr>
        <w:lastRenderedPageBreak/>
        <w:t>Van den Hoven, J. and Rooksby, E.</w:t>
      </w:r>
      <w:r w:rsidR="00941892">
        <w:rPr>
          <w:rFonts w:cs="Arial"/>
        </w:rPr>
        <w:t>,</w:t>
      </w:r>
      <w:r w:rsidRPr="00640C45">
        <w:rPr>
          <w:rFonts w:cs="Arial"/>
        </w:rPr>
        <w:t xml:space="preserve"> </w:t>
      </w:r>
      <w:r w:rsidR="00941892">
        <w:rPr>
          <w:rFonts w:cs="Arial"/>
        </w:rPr>
        <w:t>(</w:t>
      </w:r>
      <w:r w:rsidRPr="00640C45">
        <w:rPr>
          <w:rFonts w:cs="Arial"/>
        </w:rPr>
        <w:t>2008</w:t>
      </w:r>
      <w:r w:rsidR="00941892">
        <w:rPr>
          <w:rFonts w:cs="Arial"/>
        </w:rPr>
        <w:t>),</w:t>
      </w:r>
      <w:r w:rsidRPr="00640C45">
        <w:rPr>
          <w:rFonts w:cs="Arial"/>
        </w:rPr>
        <w:t xml:space="preserve"> </w:t>
      </w:r>
      <w:r w:rsidR="00941892">
        <w:rPr>
          <w:rFonts w:cs="Arial"/>
        </w:rPr>
        <w:t>“</w:t>
      </w:r>
      <w:r w:rsidRPr="00640C45">
        <w:rPr>
          <w:rFonts w:cs="Arial"/>
        </w:rPr>
        <w:t>Distributive justice and the value of information: a (broadly) Rawlsian approach</w:t>
      </w:r>
      <w:r w:rsidR="00941892">
        <w:rPr>
          <w:rFonts w:cs="Arial"/>
        </w:rPr>
        <w:t>”</w:t>
      </w:r>
      <w:proofErr w:type="gramStart"/>
      <w:r w:rsidR="00941892">
        <w:rPr>
          <w:rFonts w:cs="Arial"/>
        </w:rPr>
        <w:t xml:space="preserve">, </w:t>
      </w:r>
      <w:r w:rsidRPr="00640C45">
        <w:rPr>
          <w:rFonts w:cs="Arial"/>
        </w:rPr>
        <w:t xml:space="preserve"> </w:t>
      </w:r>
      <w:r w:rsidR="00941892">
        <w:rPr>
          <w:rFonts w:cs="Arial"/>
        </w:rPr>
        <w:t>in</w:t>
      </w:r>
      <w:proofErr w:type="gramEnd"/>
      <w:r w:rsidR="00941892">
        <w:rPr>
          <w:rFonts w:cs="Arial"/>
        </w:rPr>
        <w:t xml:space="preserve"> </w:t>
      </w:r>
      <w:r w:rsidRPr="00640C45">
        <w:rPr>
          <w:rFonts w:cs="Arial"/>
        </w:rPr>
        <w:t>Van den Hoven, J. and Weckert, J. (Eds</w:t>
      </w:r>
      <w:r w:rsidRPr="00941892">
        <w:rPr>
          <w:rFonts w:cs="Arial"/>
          <w:i/>
        </w:rPr>
        <w:t xml:space="preserve">). </w:t>
      </w:r>
      <w:proofErr w:type="gramStart"/>
      <w:r w:rsidRPr="00941892">
        <w:rPr>
          <w:rFonts w:cs="Arial"/>
          <w:i/>
        </w:rPr>
        <w:t>Information Technology and Moral Philosophy</w:t>
      </w:r>
      <w:r w:rsidR="00941892">
        <w:rPr>
          <w:rFonts w:cs="Arial"/>
        </w:rPr>
        <w:t>.</w:t>
      </w:r>
      <w:proofErr w:type="gramEnd"/>
      <w:r w:rsidR="00941892">
        <w:rPr>
          <w:rFonts w:cs="Arial"/>
        </w:rPr>
        <w:t xml:space="preserve"> Cambridge University Press, New York, NY, pp. 376-396.</w:t>
      </w:r>
    </w:p>
    <w:p w:rsidR="00941892" w:rsidRPr="004F6367" w:rsidRDefault="00941892" w:rsidP="00602FF9">
      <w:pPr>
        <w:spacing w:line="480" w:lineRule="auto"/>
        <w:rPr>
          <w:rFonts w:cs="Arial"/>
          <w:lang w:val="en"/>
        </w:rPr>
      </w:pPr>
    </w:p>
    <w:p w:rsidR="00941892" w:rsidRPr="004F6367" w:rsidRDefault="00941892" w:rsidP="00602FF9">
      <w:pPr>
        <w:spacing w:line="480" w:lineRule="auto"/>
        <w:rPr>
          <w:rFonts w:cs="Arial"/>
        </w:rPr>
      </w:pPr>
      <w:proofErr w:type="gramStart"/>
      <w:r w:rsidRPr="004F6367">
        <w:rPr>
          <w:rFonts w:cs="Arial"/>
          <w:lang w:val="en"/>
        </w:rPr>
        <w:t>Varela</w:t>
      </w:r>
      <w:r w:rsidRPr="004F6367">
        <w:rPr>
          <w:rFonts w:ascii="Cambria Math" w:hAnsi="Cambria Math" w:cs="Cambria Math"/>
          <w:lang w:val="en"/>
        </w:rPr>
        <w:t>‐</w:t>
      </w:r>
      <w:r w:rsidRPr="004F6367">
        <w:rPr>
          <w:rFonts w:cs="Arial"/>
          <w:lang w:val="en"/>
        </w:rPr>
        <w:t>Neira, C., Vázquez</w:t>
      </w:r>
      <w:r w:rsidRPr="004F6367">
        <w:rPr>
          <w:rFonts w:ascii="Cambria Math" w:hAnsi="Cambria Math" w:cs="Cambria Math"/>
          <w:lang w:val="en"/>
        </w:rPr>
        <w:t>‐</w:t>
      </w:r>
      <w:r w:rsidRPr="004F6367">
        <w:rPr>
          <w:rFonts w:cs="Arial"/>
          <w:lang w:val="en"/>
        </w:rPr>
        <w:t xml:space="preserve">Casielles, R. and Iglesias, V., (2010) "Explaining customer satisfaction with complaint handling", </w:t>
      </w:r>
      <w:r w:rsidRPr="004F6367">
        <w:rPr>
          <w:rFonts w:cs="Arial"/>
          <w:i/>
          <w:lang w:val="en"/>
        </w:rPr>
        <w:t>International Journal of Bank Marketing</w:t>
      </w:r>
      <w:r w:rsidRPr="004F6367">
        <w:rPr>
          <w:rFonts w:cs="Arial"/>
          <w:lang w:val="en"/>
        </w:rPr>
        <w:t>, vol. 28, no. 2, pp.88 – 112.</w:t>
      </w:r>
      <w:proofErr w:type="gramEnd"/>
    </w:p>
    <w:p w:rsidR="000E5428" w:rsidRPr="00640C45" w:rsidRDefault="000E5428" w:rsidP="00602FF9">
      <w:pPr>
        <w:pStyle w:val="NormalWeb"/>
        <w:spacing w:line="480" w:lineRule="auto"/>
        <w:rPr>
          <w:rFonts w:ascii="Arial" w:hAnsi="Arial" w:cs="Arial"/>
          <w:sz w:val="22"/>
          <w:szCs w:val="22"/>
        </w:rPr>
      </w:pPr>
    </w:p>
    <w:p w:rsidR="000E5428" w:rsidRPr="00640C45" w:rsidRDefault="000E5428" w:rsidP="00602FF9">
      <w:pPr>
        <w:shd w:val="clear" w:color="auto" w:fill="FFFFFF"/>
        <w:spacing w:after="0" w:line="480" w:lineRule="auto"/>
        <w:contextualSpacing w:val="0"/>
        <w:rPr>
          <w:rFonts w:eastAsia="Times New Roman" w:cs="Arial"/>
          <w:lang w:val="en" w:eastAsia="en-GB"/>
        </w:rPr>
      </w:pPr>
      <w:r w:rsidRPr="00640C45">
        <w:rPr>
          <w:rFonts w:eastAsia="Times New Roman" w:cs="Arial"/>
          <w:lang w:val="en" w:eastAsia="en-GB"/>
        </w:rPr>
        <w:t>W</w:t>
      </w:r>
      <w:r w:rsidR="004F6367">
        <w:rPr>
          <w:rFonts w:eastAsia="Times New Roman" w:cs="Arial"/>
          <w:lang w:val="en" w:eastAsia="en-GB"/>
        </w:rPr>
        <w:t>algrave</w:t>
      </w:r>
      <w:r w:rsidRPr="00640C45">
        <w:rPr>
          <w:rFonts w:eastAsia="Times New Roman" w:cs="Arial"/>
          <w:lang w:val="en" w:eastAsia="en-GB"/>
        </w:rPr>
        <w:t xml:space="preserve">, L., </w:t>
      </w:r>
      <w:r w:rsidR="004F6367">
        <w:rPr>
          <w:rFonts w:eastAsia="Times New Roman" w:cs="Arial"/>
          <w:lang w:val="en" w:eastAsia="en-GB"/>
        </w:rPr>
        <w:t>(</w:t>
      </w:r>
      <w:r w:rsidRPr="00640C45">
        <w:rPr>
          <w:rFonts w:eastAsia="Times New Roman" w:cs="Arial"/>
          <w:lang w:val="en" w:eastAsia="en-GB"/>
        </w:rPr>
        <w:t>2013</w:t>
      </w:r>
      <w:r w:rsidR="004F6367">
        <w:rPr>
          <w:rFonts w:eastAsia="Times New Roman" w:cs="Arial"/>
          <w:lang w:val="en" w:eastAsia="en-GB"/>
        </w:rPr>
        <w:t>),</w:t>
      </w:r>
      <w:r w:rsidRPr="00640C45">
        <w:rPr>
          <w:rFonts w:eastAsia="Times New Roman" w:cs="Arial"/>
          <w:lang w:val="en" w:eastAsia="en-GB"/>
        </w:rPr>
        <w:t xml:space="preserve"> </w:t>
      </w:r>
      <w:r w:rsidR="004F6367">
        <w:rPr>
          <w:rFonts w:eastAsia="Times New Roman" w:cs="Arial"/>
          <w:lang w:val="en" w:eastAsia="en-GB"/>
        </w:rPr>
        <w:t>“</w:t>
      </w:r>
      <w:r w:rsidRPr="00640C45">
        <w:rPr>
          <w:rFonts w:eastAsia="Times New Roman" w:cs="Arial"/>
          <w:lang w:val="en" w:eastAsia="en-GB"/>
        </w:rPr>
        <w:t>Perceptions of justice and fairness in criminal proceedings and restorative encounters: extending theories of procedural justice</w:t>
      </w:r>
      <w:r w:rsidR="004F6367">
        <w:rPr>
          <w:rFonts w:eastAsia="Times New Roman" w:cs="Arial"/>
          <w:lang w:val="en" w:eastAsia="en-GB"/>
        </w:rPr>
        <w:t>”,</w:t>
      </w:r>
      <w:r w:rsidRPr="00640C45">
        <w:rPr>
          <w:rFonts w:eastAsia="Times New Roman" w:cs="Arial"/>
          <w:lang w:val="en" w:eastAsia="en-GB"/>
        </w:rPr>
        <w:t xml:space="preserve"> </w:t>
      </w:r>
      <w:r w:rsidRPr="00640C45">
        <w:rPr>
          <w:rFonts w:eastAsia="Times New Roman" w:cs="Arial"/>
          <w:i/>
          <w:iCs/>
          <w:lang w:val="en" w:eastAsia="en-GB"/>
        </w:rPr>
        <w:t xml:space="preserve">Tijdschrift voor Criminologie, </w:t>
      </w:r>
      <w:r w:rsidR="004F6367" w:rsidRPr="004F6367">
        <w:rPr>
          <w:rFonts w:eastAsia="Times New Roman" w:cs="Arial"/>
          <w:iCs/>
          <w:lang w:val="en" w:eastAsia="en-GB"/>
        </w:rPr>
        <w:t>vol</w:t>
      </w:r>
      <w:r w:rsidR="004F6367">
        <w:rPr>
          <w:rFonts w:eastAsia="Times New Roman" w:cs="Arial"/>
          <w:i/>
          <w:iCs/>
          <w:lang w:val="en" w:eastAsia="en-GB"/>
        </w:rPr>
        <w:t xml:space="preserve">. </w:t>
      </w:r>
      <w:r w:rsidRPr="00640C45">
        <w:rPr>
          <w:rFonts w:eastAsia="Times New Roman" w:cs="Arial"/>
          <w:bCs/>
          <w:lang w:val="en" w:eastAsia="en-GB"/>
        </w:rPr>
        <w:t>55</w:t>
      </w:r>
      <w:r w:rsidR="004F6367">
        <w:rPr>
          <w:rFonts w:eastAsia="Times New Roman" w:cs="Arial"/>
          <w:bCs/>
          <w:lang w:val="en" w:eastAsia="en-GB"/>
        </w:rPr>
        <w:t xml:space="preserve">, no. </w:t>
      </w:r>
      <w:r w:rsidRPr="00640C45">
        <w:rPr>
          <w:rFonts w:eastAsia="Times New Roman" w:cs="Arial"/>
          <w:lang w:val="en" w:eastAsia="en-GB"/>
        </w:rPr>
        <w:t xml:space="preserve">2, pp. 229-233. </w:t>
      </w:r>
    </w:p>
    <w:p w:rsidR="000E5428" w:rsidRPr="00640C45" w:rsidRDefault="000E5428" w:rsidP="00602FF9">
      <w:pPr>
        <w:spacing w:line="480" w:lineRule="auto"/>
        <w:rPr>
          <w:rFonts w:cs="Arial"/>
        </w:rPr>
      </w:pPr>
    </w:p>
    <w:p w:rsidR="000E5428" w:rsidRPr="00640C45" w:rsidRDefault="000E5428" w:rsidP="00602FF9">
      <w:pPr>
        <w:spacing w:line="480" w:lineRule="auto"/>
        <w:rPr>
          <w:rFonts w:cs="Arial"/>
        </w:rPr>
      </w:pPr>
    </w:p>
    <w:p w:rsidR="000E5428" w:rsidRPr="00640C45" w:rsidRDefault="000E5428" w:rsidP="00602FF9">
      <w:pPr>
        <w:spacing w:line="480" w:lineRule="auto"/>
        <w:rPr>
          <w:rFonts w:cs="Arial"/>
          <w:lang w:val="en-GB"/>
        </w:rPr>
      </w:pPr>
      <w:proofErr w:type="gramStart"/>
      <w:r w:rsidRPr="00640C45">
        <w:rPr>
          <w:rFonts w:cs="Arial"/>
          <w:lang w:val="en-GB"/>
        </w:rPr>
        <w:t>Wheatley, M.</w:t>
      </w:r>
      <w:r w:rsidR="004F6367">
        <w:rPr>
          <w:rFonts w:cs="Arial"/>
          <w:lang w:val="en-GB"/>
        </w:rPr>
        <w:t>, (</w:t>
      </w:r>
      <w:r w:rsidRPr="00640C45">
        <w:rPr>
          <w:rFonts w:cs="Arial"/>
          <w:lang w:val="en-GB"/>
        </w:rPr>
        <w:t>2013</w:t>
      </w:r>
      <w:r w:rsidR="004F6367">
        <w:rPr>
          <w:rFonts w:cs="Arial"/>
          <w:lang w:val="en-GB"/>
        </w:rPr>
        <w:t xml:space="preserve">), “The Fairness Challenge”, available at </w:t>
      </w:r>
      <w:hyperlink r:id="rId8" w:history="1">
        <w:r w:rsidRPr="004F6367">
          <w:rPr>
            <w:rStyle w:val="Hyperlink"/>
            <w:rFonts w:cs="Arial"/>
            <w:color w:val="7030A0"/>
            <w:lang w:val="en-GB"/>
          </w:rPr>
          <w:t>http://</w:t>
        </w:r>
      </w:hyperlink>
      <w:hyperlink r:id="rId9" w:history="1">
        <w:r w:rsidRPr="00640C45">
          <w:rPr>
            <w:rStyle w:val="Hyperlink"/>
            <w:rFonts w:cs="Arial"/>
            <w:lang w:val="en-GB"/>
          </w:rPr>
          <w:t>www.fca.org.uk/news/the-fairness-challenge</w:t>
        </w:r>
      </w:hyperlink>
      <w:r w:rsidR="004F6367">
        <w:rPr>
          <w:rStyle w:val="Hyperlink"/>
          <w:rFonts w:cs="Arial"/>
          <w:u w:val="none"/>
          <w:lang w:val="en-GB"/>
        </w:rPr>
        <w:t xml:space="preserve"> </w:t>
      </w:r>
      <w:r w:rsidR="004F6367" w:rsidRPr="004F6367">
        <w:rPr>
          <w:rStyle w:val="Hyperlink"/>
          <w:rFonts w:cs="Arial"/>
          <w:color w:val="auto"/>
          <w:u w:val="none"/>
          <w:lang w:val="en-GB"/>
        </w:rPr>
        <w:t>(accessed 12 September 2014).</w:t>
      </w:r>
      <w:proofErr w:type="gramEnd"/>
      <w:r w:rsidR="004F6367">
        <w:rPr>
          <w:rStyle w:val="Hyperlink"/>
          <w:rFonts w:cs="Arial"/>
          <w:color w:val="auto"/>
          <w:lang w:val="en-GB"/>
        </w:rPr>
        <w:t xml:space="preserve"> </w:t>
      </w:r>
      <w:r w:rsidR="004F6367">
        <w:rPr>
          <w:rStyle w:val="Hyperlink"/>
          <w:rFonts w:cs="Arial"/>
          <w:lang w:val="en-GB"/>
        </w:rPr>
        <w:t xml:space="preserve"> </w:t>
      </w:r>
      <w:r w:rsidRPr="00640C45">
        <w:rPr>
          <w:rFonts w:cs="Arial"/>
          <w:lang w:val="en-GB"/>
        </w:rPr>
        <w:t xml:space="preserve">  </w:t>
      </w:r>
    </w:p>
    <w:p w:rsidR="000E5428" w:rsidRPr="00640C45" w:rsidRDefault="000E5428" w:rsidP="00602FF9">
      <w:pPr>
        <w:spacing w:line="480" w:lineRule="auto"/>
        <w:rPr>
          <w:rFonts w:cs="Arial"/>
        </w:rPr>
      </w:pPr>
    </w:p>
    <w:p w:rsidR="000E5428" w:rsidRPr="00640C45" w:rsidRDefault="000E5428" w:rsidP="00602FF9">
      <w:pPr>
        <w:autoSpaceDE w:val="0"/>
        <w:autoSpaceDN w:val="0"/>
        <w:adjustRightInd w:val="0"/>
        <w:spacing w:after="0" w:line="480" w:lineRule="auto"/>
        <w:contextualSpacing w:val="0"/>
        <w:rPr>
          <w:rFonts w:cs="Arial"/>
          <w:color w:val="000000" w:themeColor="text1"/>
          <w:lang w:val="en-GB"/>
        </w:rPr>
      </w:pPr>
      <w:r w:rsidRPr="00640C45">
        <w:rPr>
          <w:rFonts w:cs="Arial"/>
          <w:color w:val="000000" w:themeColor="text1"/>
          <w:lang w:val="en-GB"/>
        </w:rPr>
        <w:t>White, J. and Dozier, D.</w:t>
      </w:r>
      <w:r w:rsidR="004F6367">
        <w:rPr>
          <w:rFonts w:cs="Arial"/>
          <w:color w:val="000000" w:themeColor="text1"/>
          <w:lang w:val="en-GB"/>
        </w:rPr>
        <w:t>, (1992),</w:t>
      </w:r>
      <w:r w:rsidRPr="00640C45">
        <w:rPr>
          <w:rFonts w:cs="Arial"/>
          <w:color w:val="000000" w:themeColor="text1"/>
          <w:lang w:val="en-GB"/>
        </w:rPr>
        <w:t xml:space="preserve"> “Public relations and management decision making”, in Grunig, J.E., Dozier, D.M., Ehling, W.P., Grunig, L.A., Repper, F.C. and White, J. (Eds), </w:t>
      </w:r>
      <w:r w:rsidRPr="004F6367">
        <w:rPr>
          <w:rFonts w:cs="Arial"/>
          <w:i/>
          <w:color w:val="000000" w:themeColor="text1"/>
          <w:lang w:val="en-GB"/>
        </w:rPr>
        <w:t>Excellence in Public Relations and Communication Management</w:t>
      </w:r>
      <w:r w:rsidR="00286CC9">
        <w:rPr>
          <w:rFonts w:cs="Arial"/>
          <w:color w:val="000000" w:themeColor="text1"/>
          <w:lang w:val="en-GB"/>
        </w:rPr>
        <w:t>,</w:t>
      </w:r>
      <w:r w:rsidRPr="00640C45">
        <w:rPr>
          <w:rFonts w:cs="Arial"/>
          <w:color w:val="000000" w:themeColor="text1"/>
          <w:lang w:val="en-GB"/>
        </w:rPr>
        <w:t xml:space="preserve"> </w:t>
      </w:r>
      <w:r w:rsidR="00286CC9" w:rsidRPr="00640C45">
        <w:rPr>
          <w:rFonts w:cs="Arial"/>
          <w:color w:val="000000" w:themeColor="text1"/>
          <w:lang w:val="en-GB"/>
        </w:rPr>
        <w:t>Lawrence Erlbaum</w:t>
      </w:r>
      <w:r w:rsidR="00286CC9">
        <w:rPr>
          <w:rFonts w:cs="Arial"/>
          <w:color w:val="000000" w:themeColor="text1"/>
          <w:lang w:val="en-GB"/>
        </w:rPr>
        <w:t>,</w:t>
      </w:r>
      <w:r w:rsidRPr="00640C45">
        <w:rPr>
          <w:rFonts w:cs="Arial"/>
          <w:color w:val="000000" w:themeColor="text1"/>
          <w:lang w:val="en-GB"/>
        </w:rPr>
        <w:t xml:space="preserve"> Hillsdale, NJ</w:t>
      </w:r>
      <w:r w:rsidR="00286CC9">
        <w:rPr>
          <w:rFonts w:cs="Arial"/>
          <w:color w:val="000000" w:themeColor="text1"/>
          <w:lang w:val="en-GB"/>
        </w:rPr>
        <w:t>, p</w:t>
      </w:r>
      <w:r w:rsidR="004F6367" w:rsidRPr="00640C45">
        <w:rPr>
          <w:rFonts w:cs="Arial"/>
          <w:color w:val="000000" w:themeColor="text1"/>
          <w:lang w:val="en-GB"/>
        </w:rPr>
        <w:t>p. 91-108</w:t>
      </w:r>
    </w:p>
    <w:p w:rsidR="000E5428" w:rsidRPr="00640C45" w:rsidRDefault="000E5428" w:rsidP="00602FF9">
      <w:pPr>
        <w:autoSpaceDE w:val="0"/>
        <w:autoSpaceDN w:val="0"/>
        <w:adjustRightInd w:val="0"/>
        <w:spacing w:after="0" w:line="480" w:lineRule="auto"/>
        <w:contextualSpacing w:val="0"/>
        <w:rPr>
          <w:rFonts w:cs="Arial"/>
          <w:color w:val="000000" w:themeColor="text1"/>
          <w:lang w:val="en-GB"/>
        </w:rPr>
      </w:pPr>
    </w:p>
    <w:p w:rsidR="000E5428" w:rsidRPr="00640C45" w:rsidRDefault="000E5428" w:rsidP="00602FF9">
      <w:pPr>
        <w:shd w:val="clear" w:color="auto" w:fill="FFFFFF"/>
        <w:spacing w:after="0" w:line="480" w:lineRule="auto"/>
        <w:contextualSpacing w:val="0"/>
        <w:rPr>
          <w:rFonts w:eastAsia="Times New Roman" w:cs="Arial"/>
          <w:lang w:val="en" w:eastAsia="en-GB"/>
        </w:rPr>
      </w:pPr>
      <w:proofErr w:type="gramStart"/>
      <w:r w:rsidRPr="00640C45">
        <w:rPr>
          <w:rFonts w:eastAsia="Times New Roman" w:cs="Arial"/>
          <w:lang w:val="en" w:eastAsia="en-GB"/>
        </w:rPr>
        <w:t>W</w:t>
      </w:r>
      <w:r w:rsidR="00286CC9">
        <w:rPr>
          <w:rFonts w:eastAsia="Times New Roman" w:cs="Arial"/>
          <w:lang w:val="en" w:eastAsia="en-GB"/>
        </w:rPr>
        <w:t>illiams,</w:t>
      </w:r>
      <w:r w:rsidRPr="00640C45">
        <w:rPr>
          <w:rFonts w:eastAsia="Times New Roman" w:cs="Arial"/>
          <w:lang w:val="en" w:eastAsia="en-GB"/>
        </w:rPr>
        <w:t xml:space="preserve"> P., </w:t>
      </w:r>
      <w:r w:rsidR="00286CC9">
        <w:rPr>
          <w:rFonts w:eastAsia="Times New Roman" w:cs="Arial"/>
          <w:lang w:val="en" w:eastAsia="en-GB"/>
        </w:rPr>
        <w:t>(</w:t>
      </w:r>
      <w:r w:rsidRPr="00640C45">
        <w:rPr>
          <w:rFonts w:eastAsia="Times New Roman" w:cs="Arial"/>
          <w:lang w:val="en" w:eastAsia="en-GB"/>
        </w:rPr>
        <w:t>2011</w:t>
      </w:r>
      <w:r w:rsidR="00286CC9">
        <w:rPr>
          <w:rFonts w:eastAsia="Times New Roman" w:cs="Arial"/>
          <w:lang w:val="en" w:eastAsia="en-GB"/>
        </w:rPr>
        <w:t>),</w:t>
      </w:r>
      <w:r w:rsidRPr="00640C45">
        <w:rPr>
          <w:rFonts w:eastAsia="Times New Roman" w:cs="Arial"/>
          <w:lang w:val="en" w:eastAsia="en-GB"/>
        </w:rPr>
        <w:t xml:space="preserve"> </w:t>
      </w:r>
      <w:r w:rsidR="00286CC9">
        <w:rPr>
          <w:rFonts w:eastAsia="Times New Roman" w:cs="Arial"/>
          <w:lang w:val="en" w:eastAsia="en-GB"/>
        </w:rPr>
        <w:t>“</w:t>
      </w:r>
      <w:r w:rsidRPr="00640C45">
        <w:rPr>
          <w:rFonts w:eastAsia="Times New Roman" w:cs="Arial"/>
          <w:lang w:val="en" w:eastAsia="en-GB"/>
        </w:rPr>
        <w:t>The life and times of the boundary spanner</w:t>
      </w:r>
      <w:r w:rsidR="00286CC9">
        <w:rPr>
          <w:rFonts w:eastAsia="Times New Roman" w:cs="Arial"/>
          <w:lang w:val="en" w:eastAsia="en-GB"/>
        </w:rPr>
        <w:t>”,</w:t>
      </w:r>
      <w:r w:rsidRPr="00640C45">
        <w:rPr>
          <w:rFonts w:eastAsia="Times New Roman" w:cs="Arial"/>
          <w:lang w:val="en" w:eastAsia="en-GB"/>
        </w:rPr>
        <w:t xml:space="preserve"> </w:t>
      </w:r>
      <w:r w:rsidRPr="00640C45">
        <w:rPr>
          <w:rFonts w:eastAsia="Times New Roman" w:cs="Arial"/>
          <w:i/>
          <w:iCs/>
          <w:lang w:val="en" w:eastAsia="en-GB"/>
        </w:rPr>
        <w:t>Journal of Integrated Care,</w:t>
      </w:r>
      <w:r w:rsidR="00286CC9">
        <w:rPr>
          <w:rFonts w:eastAsia="Times New Roman" w:cs="Arial"/>
          <w:i/>
          <w:iCs/>
          <w:lang w:val="en" w:eastAsia="en-GB"/>
        </w:rPr>
        <w:t xml:space="preserve"> </w:t>
      </w:r>
      <w:r w:rsidR="00286CC9" w:rsidRPr="00286CC9">
        <w:rPr>
          <w:rFonts w:eastAsia="Times New Roman" w:cs="Arial"/>
          <w:iCs/>
          <w:lang w:val="en" w:eastAsia="en-GB"/>
        </w:rPr>
        <w:t>vol</w:t>
      </w:r>
      <w:r w:rsidR="00286CC9">
        <w:rPr>
          <w:rFonts w:eastAsia="Times New Roman" w:cs="Arial"/>
          <w:iCs/>
          <w:lang w:val="en" w:eastAsia="en-GB"/>
        </w:rPr>
        <w:t>.</w:t>
      </w:r>
      <w:r w:rsidRPr="00286CC9">
        <w:rPr>
          <w:rFonts w:eastAsia="Times New Roman" w:cs="Arial"/>
          <w:iCs/>
          <w:lang w:val="en" w:eastAsia="en-GB"/>
        </w:rPr>
        <w:t xml:space="preserve"> </w:t>
      </w:r>
      <w:r w:rsidRPr="00640C45">
        <w:rPr>
          <w:rFonts w:eastAsia="Times New Roman" w:cs="Arial"/>
          <w:bCs/>
          <w:lang w:val="en" w:eastAsia="en-GB"/>
        </w:rPr>
        <w:t>19</w:t>
      </w:r>
      <w:r w:rsidR="00286CC9">
        <w:rPr>
          <w:rFonts w:eastAsia="Times New Roman" w:cs="Arial"/>
          <w:bCs/>
          <w:lang w:val="en" w:eastAsia="en-GB"/>
        </w:rPr>
        <w:t xml:space="preserve">, no. </w:t>
      </w:r>
      <w:r w:rsidRPr="00640C45">
        <w:rPr>
          <w:rFonts w:eastAsia="Times New Roman" w:cs="Arial"/>
          <w:lang w:val="en" w:eastAsia="en-GB"/>
        </w:rPr>
        <w:t>3, pp. 26-33.</w:t>
      </w:r>
      <w:proofErr w:type="gramEnd"/>
      <w:r w:rsidRPr="00640C45">
        <w:rPr>
          <w:rFonts w:eastAsia="Times New Roman" w:cs="Arial"/>
          <w:lang w:val="en" w:eastAsia="en-GB"/>
        </w:rPr>
        <w:t xml:space="preserve"> </w:t>
      </w:r>
    </w:p>
    <w:p w:rsidR="000E5428" w:rsidRPr="00640C45" w:rsidRDefault="000E5428" w:rsidP="00602FF9">
      <w:pPr>
        <w:autoSpaceDE w:val="0"/>
        <w:autoSpaceDN w:val="0"/>
        <w:adjustRightInd w:val="0"/>
        <w:spacing w:after="0" w:line="480" w:lineRule="auto"/>
        <w:contextualSpacing w:val="0"/>
        <w:rPr>
          <w:rFonts w:cs="Arial"/>
          <w:color w:val="000000" w:themeColor="text1"/>
          <w:lang w:val="en-GB"/>
        </w:rPr>
      </w:pPr>
    </w:p>
    <w:p w:rsidR="000E5428" w:rsidRPr="00640C45" w:rsidRDefault="000E5428" w:rsidP="00602FF9">
      <w:pPr>
        <w:shd w:val="clear" w:color="auto" w:fill="FFFFFF"/>
        <w:spacing w:before="75" w:after="75" w:line="480" w:lineRule="auto"/>
        <w:rPr>
          <w:rFonts w:eastAsia="Times New Roman" w:cs="Arial"/>
          <w:lang w:val="en" w:eastAsia="en-GB"/>
        </w:rPr>
      </w:pPr>
      <w:r w:rsidRPr="00640C45">
        <w:rPr>
          <w:rFonts w:eastAsia="Times New Roman" w:cs="Arial"/>
          <w:lang w:val="en" w:eastAsia="en-GB"/>
        </w:rPr>
        <w:lastRenderedPageBreak/>
        <w:t>W</w:t>
      </w:r>
      <w:r w:rsidR="00286CC9">
        <w:rPr>
          <w:rFonts w:eastAsia="Times New Roman" w:cs="Arial"/>
          <w:lang w:val="en" w:eastAsia="en-GB"/>
        </w:rPr>
        <w:t>illiams</w:t>
      </w:r>
      <w:r w:rsidRPr="00640C45">
        <w:rPr>
          <w:rFonts w:eastAsia="Times New Roman" w:cs="Arial"/>
          <w:lang w:val="en" w:eastAsia="en-GB"/>
        </w:rPr>
        <w:t xml:space="preserve">, P., </w:t>
      </w:r>
      <w:r w:rsidR="00286CC9">
        <w:rPr>
          <w:rFonts w:eastAsia="Times New Roman" w:cs="Arial"/>
          <w:lang w:val="en" w:eastAsia="en-GB"/>
        </w:rPr>
        <w:t>(</w:t>
      </w:r>
      <w:r w:rsidRPr="00640C45">
        <w:rPr>
          <w:rFonts w:eastAsia="Times New Roman" w:cs="Arial"/>
          <w:lang w:val="en" w:eastAsia="en-GB"/>
        </w:rPr>
        <w:t>2013</w:t>
      </w:r>
      <w:r w:rsidR="00286CC9">
        <w:rPr>
          <w:rFonts w:eastAsia="Times New Roman" w:cs="Arial"/>
          <w:lang w:val="en" w:eastAsia="en-GB"/>
        </w:rPr>
        <w:t>),</w:t>
      </w:r>
      <w:r w:rsidRPr="00640C45">
        <w:rPr>
          <w:rFonts w:eastAsia="Times New Roman" w:cs="Arial"/>
          <w:lang w:val="en" w:eastAsia="en-GB"/>
        </w:rPr>
        <w:t xml:space="preserve"> </w:t>
      </w:r>
      <w:r w:rsidR="00286CC9">
        <w:rPr>
          <w:rFonts w:eastAsia="Times New Roman" w:cs="Arial"/>
          <w:lang w:val="en" w:eastAsia="en-GB"/>
        </w:rPr>
        <w:t>“</w:t>
      </w:r>
      <w:r w:rsidRPr="00640C45">
        <w:rPr>
          <w:rFonts w:eastAsia="Times New Roman" w:cs="Arial"/>
          <w:lang w:val="en" w:eastAsia="en-GB"/>
        </w:rPr>
        <w:t>We are all boundary spanners now?</w:t>
      </w:r>
      <w:r w:rsidR="00286CC9">
        <w:rPr>
          <w:rFonts w:eastAsia="Times New Roman" w:cs="Arial"/>
          <w:lang w:val="en" w:eastAsia="en-GB"/>
        </w:rPr>
        <w:t>”</w:t>
      </w:r>
      <w:r w:rsidRPr="00640C45">
        <w:rPr>
          <w:rFonts w:eastAsia="Times New Roman" w:cs="Arial"/>
          <w:lang w:val="en" w:eastAsia="en-GB"/>
        </w:rPr>
        <w:t xml:space="preserve"> </w:t>
      </w:r>
      <w:r w:rsidRPr="00640C45">
        <w:rPr>
          <w:rFonts w:eastAsia="Times New Roman" w:cs="Arial"/>
          <w:i/>
          <w:iCs/>
          <w:lang w:val="en" w:eastAsia="en-GB"/>
        </w:rPr>
        <w:t xml:space="preserve">The International Journal of Public Sector Management, </w:t>
      </w:r>
      <w:r w:rsidR="00286CC9" w:rsidRPr="00286CC9">
        <w:rPr>
          <w:rFonts w:eastAsia="Times New Roman" w:cs="Arial"/>
          <w:iCs/>
          <w:lang w:val="en" w:eastAsia="en-GB"/>
        </w:rPr>
        <w:t>vol.</w:t>
      </w:r>
      <w:r w:rsidR="00286CC9">
        <w:rPr>
          <w:rFonts w:eastAsia="Times New Roman" w:cs="Arial"/>
          <w:i/>
          <w:iCs/>
          <w:lang w:val="en" w:eastAsia="en-GB"/>
        </w:rPr>
        <w:t xml:space="preserve"> </w:t>
      </w:r>
      <w:r w:rsidRPr="00640C45">
        <w:rPr>
          <w:rFonts w:eastAsia="Times New Roman" w:cs="Arial"/>
          <w:bCs/>
          <w:lang w:val="en" w:eastAsia="en-GB"/>
        </w:rPr>
        <w:t>26</w:t>
      </w:r>
      <w:r w:rsidR="00286CC9">
        <w:rPr>
          <w:rFonts w:eastAsia="Times New Roman" w:cs="Arial"/>
          <w:bCs/>
          <w:lang w:val="en" w:eastAsia="en-GB"/>
        </w:rPr>
        <w:t xml:space="preserve">, no. </w:t>
      </w:r>
      <w:r w:rsidRPr="00640C45">
        <w:rPr>
          <w:rFonts w:eastAsia="Times New Roman" w:cs="Arial"/>
          <w:lang w:val="en" w:eastAsia="en-GB"/>
        </w:rPr>
        <w:t xml:space="preserve">1, pp. 17-32. </w:t>
      </w:r>
    </w:p>
    <w:p w:rsidR="000E5428" w:rsidRPr="00640C45" w:rsidRDefault="000E5428" w:rsidP="00602FF9">
      <w:pPr>
        <w:shd w:val="clear" w:color="auto" w:fill="FFFFFF"/>
        <w:spacing w:before="75" w:after="75" w:line="480" w:lineRule="auto"/>
        <w:rPr>
          <w:rFonts w:eastAsia="Times New Roman" w:cs="Arial"/>
          <w:lang w:val="en" w:eastAsia="en-GB"/>
        </w:rPr>
      </w:pPr>
    </w:p>
    <w:p w:rsidR="000E5428" w:rsidRPr="00640C45" w:rsidRDefault="000E5428" w:rsidP="00602FF9">
      <w:pPr>
        <w:shd w:val="clear" w:color="auto" w:fill="FFFFFF"/>
        <w:spacing w:after="75" w:line="480" w:lineRule="auto"/>
        <w:contextualSpacing w:val="0"/>
        <w:rPr>
          <w:rFonts w:eastAsia="Times New Roman" w:cs="Arial"/>
          <w:lang w:val="en" w:eastAsia="en-GB"/>
        </w:rPr>
      </w:pPr>
      <w:proofErr w:type="gramStart"/>
      <w:r w:rsidRPr="00640C45">
        <w:rPr>
          <w:rFonts w:eastAsia="Times New Roman" w:cs="Arial"/>
          <w:lang w:val="en" w:eastAsia="en-GB"/>
        </w:rPr>
        <w:t>W</w:t>
      </w:r>
      <w:r w:rsidR="00B94B59">
        <w:rPr>
          <w:rFonts w:eastAsia="Times New Roman" w:cs="Arial"/>
          <w:lang w:val="en" w:eastAsia="en-GB"/>
        </w:rPr>
        <w:t>orthington</w:t>
      </w:r>
      <w:r w:rsidRPr="00640C45">
        <w:rPr>
          <w:rFonts w:eastAsia="Times New Roman" w:cs="Arial"/>
          <w:lang w:val="en" w:eastAsia="en-GB"/>
        </w:rPr>
        <w:t>, S. and D</w:t>
      </w:r>
      <w:r w:rsidR="00B94B59">
        <w:rPr>
          <w:rFonts w:eastAsia="Times New Roman" w:cs="Arial"/>
          <w:lang w:val="en" w:eastAsia="en-GB"/>
        </w:rPr>
        <w:t>evlin</w:t>
      </w:r>
      <w:r w:rsidRPr="00640C45">
        <w:rPr>
          <w:rFonts w:eastAsia="Times New Roman" w:cs="Arial"/>
          <w:lang w:val="en" w:eastAsia="en-GB"/>
        </w:rPr>
        <w:t xml:space="preserve">, J., </w:t>
      </w:r>
      <w:r w:rsidR="00B94B59">
        <w:rPr>
          <w:rFonts w:eastAsia="Times New Roman" w:cs="Arial"/>
          <w:lang w:val="en" w:eastAsia="en-GB"/>
        </w:rPr>
        <w:t>(</w:t>
      </w:r>
      <w:r w:rsidRPr="00640C45">
        <w:rPr>
          <w:rFonts w:eastAsia="Times New Roman" w:cs="Arial"/>
          <w:lang w:val="en" w:eastAsia="en-GB"/>
        </w:rPr>
        <w:t>2013</w:t>
      </w:r>
      <w:r w:rsidR="00B94B59">
        <w:rPr>
          <w:rFonts w:eastAsia="Times New Roman" w:cs="Arial"/>
          <w:lang w:val="en" w:eastAsia="en-GB"/>
        </w:rPr>
        <w:t>),</w:t>
      </w:r>
      <w:r w:rsidRPr="00640C45">
        <w:rPr>
          <w:rFonts w:eastAsia="Times New Roman" w:cs="Arial"/>
          <w:lang w:val="en" w:eastAsia="en-GB"/>
        </w:rPr>
        <w:t xml:space="preserve"> </w:t>
      </w:r>
      <w:r w:rsidR="00B94B59">
        <w:rPr>
          <w:rFonts w:eastAsia="Times New Roman" w:cs="Arial"/>
          <w:lang w:val="en" w:eastAsia="en-GB"/>
        </w:rPr>
        <w:t>“</w:t>
      </w:r>
      <w:r w:rsidRPr="00640C45">
        <w:rPr>
          <w:rFonts w:eastAsia="Times New Roman" w:cs="Arial"/>
          <w:lang w:val="en" w:eastAsia="en-GB"/>
        </w:rPr>
        <w:t>Fairness and financial services in Australia and the United Kingdom</w:t>
      </w:r>
      <w:r w:rsidR="00B94B59">
        <w:rPr>
          <w:rFonts w:eastAsia="Times New Roman" w:cs="Arial"/>
          <w:lang w:val="en" w:eastAsia="en-GB"/>
        </w:rPr>
        <w:t>”,</w:t>
      </w:r>
      <w:r w:rsidRPr="00640C45">
        <w:rPr>
          <w:rFonts w:eastAsia="Times New Roman" w:cs="Arial"/>
          <w:lang w:val="en" w:eastAsia="en-GB"/>
        </w:rPr>
        <w:t xml:space="preserve"> </w:t>
      </w:r>
      <w:r w:rsidRPr="00640C45">
        <w:rPr>
          <w:rFonts w:eastAsia="Times New Roman" w:cs="Arial"/>
          <w:i/>
          <w:iCs/>
          <w:lang w:val="en" w:eastAsia="en-GB"/>
        </w:rPr>
        <w:t>The International Journal of Bank Marketing</w:t>
      </w:r>
      <w:r w:rsidRPr="00B94B59">
        <w:rPr>
          <w:rFonts w:eastAsia="Times New Roman" w:cs="Arial"/>
          <w:iCs/>
          <w:lang w:val="en" w:eastAsia="en-GB"/>
        </w:rPr>
        <w:t xml:space="preserve">, </w:t>
      </w:r>
      <w:r w:rsidR="00B94B59" w:rsidRPr="00B94B59">
        <w:rPr>
          <w:rFonts w:eastAsia="Times New Roman" w:cs="Arial"/>
          <w:iCs/>
          <w:lang w:val="en" w:eastAsia="en-GB"/>
        </w:rPr>
        <w:t>vol.</w:t>
      </w:r>
      <w:r w:rsidR="00B94B59">
        <w:rPr>
          <w:rFonts w:eastAsia="Times New Roman" w:cs="Arial"/>
          <w:i/>
          <w:iCs/>
          <w:lang w:val="en" w:eastAsia="en-GB"/>
        </w:rPr>
        <w:t xml:space="preserve"> </w:t>
      </w:r>
      <w:r w:rsidRPr="00640C45">
        <w:rPr>
          <w:rFonts w:eastAsia="Times New Roman" w:cs="Arial"/>
          <w:bCs/>
          <w:lang w:val="en" w:eastAsia="en-GB"/>
        </w:rPr>
        <w:t>31</w:t>
      </w:r>
      <w:r w:rsidR="00B94B59">
        <w:rPr>
          <w:rFonts w:eastAsia="Times New Roman" w:cs="Arial"/>
          <w:bCs/>
          <w:lang w:val="en" w:eastAsia="en-GB"/>
        </w:rPr>
        <w:t xml:space="preserve">, no. </w:t>
      </w:r>
      <w:r w:rsidRPr="00640C45">
        <w:rPr>
          <w:rFonts w:eastAsia="Times New Roman" w:cs="Arial"/>
          <w:lang w:val="en" w:eastAsia="en-GB"/>
        </w:rPr>
        <w:t>4, pp. 289-304.</w:t>
      </w:r>
      <w:proofErr w:type="gramEnd"/>
      <w:r w:rsidRPr="00640C45">
        <w:rPr>
          <w:rFonts w:eastAsia="Times New Roman" w:cs="Arial"/>
          <w:lang w:val="en" w:eastAsia="en-GB"/>
        </w:rPr>
        <w:t xml:space="preserve"> </w:t>
      </w:r>
    </w:p>
    <w:p w:rsidR="000E5428" w:rsidRPr="00640C45" w:rsidRDefault="000E5428" w:rsidP="00602FF9">
      <w:pPr>
        <w:autoSpaceDE w:val="0"/>
        <w:autoSpaceDN w:val="0"/>
        <w:adjustRightInd w:val="0"/>
        <w:spacing w:after="0" w:line="480" w:lineRule="auto"/>
        <w:contextualSpacing w:val="0"/>
        <w:rPr>
          <w:rFonts w:cs="Arial"/>
          <w:color w:val="000000" w:themeColor="text1"/>
          <w:lang w:val="en-GB"/>
        </w:rPr>
      </w:pPr>
    </w:p>
    <w:p w:rsidR="000E5428" w:rsidRPr="00640C45" w:rsidRDefault="00116FD7" w:rsidP="00602FF9">
      <w:pPr>
        <w:autoSpaceDE w:val="0"/>
        <w:autoSpaceDN w:val="0"/>
        <w:adjustRightInd w:val="0"/>
        <w:spacing w:after="0" w:line="480" w:lineRule="auto"/>
        <w:contextualSpacing w:val="0"/>
        <w:rPr>
          <w:rFonts w:cs="Arial"/>
        </w:rPr>
      </w:pPr>
      <w:r>
        <w:rPr>
          <w:rFonts w:eastAsia="Times New Roman" w:cs="Arial"/>
          <w:lang w:val="en" w:eastAsia="en-GB"/>
        </w:rPr>
        <w:t xml:space="preserve">Zhu, </w:t>
      </w:r>
      <w:r w:rsidR="000E5428" w:rsidRPr="00640C45">
        <w:rPr>
          <w:rFonts w:eastAsia="Times New Roman" w:cs="Arial"/>
          <w:lang w:val="en" w:eastAsia="en-GB"/>
        </w:rPr>
        <w:t>Y</w:t>
      </w:r>
      <w:r>
        <w:rPr>
          <w:rFonts w:eastAsia="Times New Roman" w:cs="Arial"/>
          <w:lang w:val="en" w:eastAsia="en-GB"/>
        </w:rPr>
        <w:t>.</w:t>
      </w:r>
      <w:r w:rsidR="000E5428" w:rsidRPr="00640C45">
        <w:rPr>
          <w:rFonts w:eastAsia="Times New Roman" w:cs="Arial"/>
          <w:lang w:val="en" w:eastAsia="en-GB"/>
        </w:rPr>
        <w:t xml:space="preserve"> and C</w:t>
      </w:r>
      <w:r w:rsidR="00B94B59">
        <w:rPr>
          <w:rFonts w:eastAsia="Times New Roman" w:cs="Arial"/>
          <w:lang w:val="en" w:eastAsia="en-GB"/>
        </w:rPr>
        <w:t>hen</w:t>
      </w:r>
      <w:r w:rsidR="000E5428" w:rsidRPr="00640C45">
        <w:rPr>
          <w:rFonts w:eastAsia="Times New Roman" w:cs="Arial"/>
          <w:lang w:val="en" w:eastAsia="en-GB"/>
        </w:rPr>
        <w:t xml:space="preserve">, H., </w:t>
      </w:r>
      <w:r w:rsidR="00B94B59">
        <w:rPr>
          <w:rFonts w:eastAsia="Times New Roman" w:cs="Arial"/>
          <w:lang w:val="en" w:eastAsia="en-GB"/>
        </w:rPr>
        <w:t>(</w:t>
      </w:r>
      <w:r w:rsidR="000E5428" w:rsidRPr="00640C45">
        <w:rPr>
          <w:rFonts w:eastAsia="Times New Roman" w:cs="Arial"/>
          <w:lang w:val="en" w:eastAsia="en-GB"/>
        </w:rPr>
        <w:t>2012</w:t>
      </w:r>
      <w:r w:rsidR="00B94B59">
        <w:rPr>
          <w:rFonts w:eastAsia="Times New Roman" w:cs="Arial"/>
          <w:lang w:val="en" w:eastAsia="en-GB"/>
        </w:rPr>
        <w:t>),</w:t>
      </w:r>
      <w:r w:rsidR="000E5428" w:rsidRPr="00640C45">
        <w:rPr>
          <w:rFonts w:eastAsia="Times New Roman" w:cs="Arial"/>
          <w:lang w:val="en" w:eastAsia="en-GB"/>
        </w:rPr>
        <w:t xml:space="preserve"> </w:t>
      </w:r>
      <w:r w:rsidR="00B94B59">
        <w:rPr>
          <w:rFonts w:eastAsia="Times New Roman" w:cs="Arial"/>
          <w:lang w:val="en" w:eastAsia="en-GB"/>
        </w:rPr>
        <w:t>“</w:t>
      </w:r>
      <w:r w:rsidR="000E5428" w:rsidRPr="00640C45">
        <w:rPr>
          <w:rFonts w:eastAsia="Times New Roman" w:cs="Arial"/>
          <w:lang w:val="en" w:eastAsia="en-GB"/>
        </w:rPr>
        <w:t>Service fairness and customer satisfaction in internet banking</w:t>
      </w:r>
      <w:r w:rsidR="00B94B59">
        <w:rPr>
          <w:rFonts w:eastAsia="Times New Roman" w:cs="Arial"/>
          <w:lang w:val="en" w:eastAsia="en-GB"/>
        </w:rPr>
        <w:t>”,</w:t>
      </w:r>
      <w:r w:rsidR="000E5428" w:rsidRPr="00640C45">
        <w:rPr>
          <w:rFonts w:eastAsia="Times New Roman" w:cs="Arial"/>
          <w:lang w:val="en" w:eastAsia="en-GB"/>
        </w:rPr>
        <w:t xml:space="preserve"> </w:t>
      </w:r>
      <w:r w:rsidR="000E5428" w:rsidRPr="00640C45">
        <w:rPr>
          <w:rFonts w:eastAsia="Times New Roman" w:cs="Arial"/>
          <w:i/>
          <w:iCs/>
          <w:lang w:val="en" w:eastAsia="en-GB"/>
        </w:rPr>
        <w:t xml:space="preserve">Internet Research, </w:t>
      </w:r>
      <w:r w:rsidR="00B94B59">
        <w:rPr>
          <w:rFonts w:eastAsia="Times New Roman" w:cs="Arial"/>
          <w:i/>
          <w:iCs/>
          <w:lang w:val="en" w:eastAsia="en-GB"/>
        </w:rPr>
        <w:t xml:space="preserve">vol. </w:t>
      </w:r>
      <w:r w:rsidR="000E5428" w:rsidRPr="00640C45">
        <w:rPr>
          <w:rFonts w:eastAsia="Times New Roman" w:cs="Arial"/>
          <w:bCs/>
          <w:lang w:val="en" w:eastAsia="en-GB"/>
        </w:rPr>
        <w:t>22</w:t>
      </w:r>
      <w:r w:rsidR="00B94B59">
        <w:rPr>
          <w:rFonts w:eastAsia="Times New Roman" w:cs="Arial"/>
          <w:bCs/>
          <w:lang w:val="en" w:eastAsia="en-GB"/>
        </w:rPr>
        <w:t xml:space="preserve">,no. </w:t>
      </w:r>
      <w:r w:rsidR="000E5428" w:rsidRPr="00640C45">
        <w:rPr>
          <w:rFonts w:eastAsia="Times New Roman" w:cs="Arial"/>
          <w:lang w:val="en" w:eastAsia="en-GB"/>
        </w:rPr>
        <w:t xml:space="preserve">4, pp. 482-498. </w:t>
      </w:r>
    </w:p>
    <w:p w:rsidR="000E5428" w:rsidRPr="00C51D8B" w:rsidRDefault="000E5428" w:rsidP="00602FF9">
      <w:pPr>
        <w:spacing w:line="480" w:lineRule="auto"/>
      </w:pPr>
    </w:p>
    <w:sectPr w:rsidR="000E5428" w:rsidRPr="00C51D8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00"/>
    <w:family w:val="roman"/>
    <w:notTrueType/>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13A20FE"/>
    <w:multiLevelType w:val="hybridMultilevel"/>
    <w:tmpl w:val="C68446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1BE441A2"/>
    <w:multiLevelType w:val="hybridMultilevel"/>
    <w:tmpl w:val="AAB8C4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479D1978"/>
    <w:multiLevelType w:val="hybridMultilevel"/>
    <w:tmpl w:val="7A14D9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79114DEE"/>
    <w:multiLevelType w:val="hybridMultilevel"/>
    <w:tmpl w:val="C0227A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3"/>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02684"/>
    <w:rsid w:val="00030088"/>
    <w:rsid w:val="00034EA4"/>
    <w:rsid w:val="000459B9"/>
    <w:rsid w:val="00047154"/>
    <w:rsid w:val="00047F5C"/>
    <w:rsid w:val="00054730"/>
    <w:rsid w:val="00054BD8"/>
    <w:rsid w:val="0005772C"/>
    <w:rsid w:val="000635FE"/>
    <w:rsid w:val="00063D11"/>
    <w:rsid w:val="00083BF7"/>
    <w:rsid w:val="000863BA"/>
    <w:rsid w:val="00094AA0"/>
    <w:rsid w:val="000A118A"/>
    <w:rsid w:val="000A2C2B"/>
    <w:rsid w:val="000B6B45"/>
    <w:rsid w:val="000C3527"/>
    <w:rsid w:val="000C68F0"/>
    <w:rsid w:val="000C72E7"/>
    <w:rsid w:val="000C734E"/>
    <w:rsid w:val="000D1140"/>
    <w:rsid w:val="000D4128"/>
    <w:rsid w:val="000D6C73"/>
    <w:rsid w:val="000D7048"/>
    <w:rsid w:val="000E5428"/>
    <w:rsid w:val="000F2E3D"/>
    <w:rsid w:val="00101891"/>
    <w:rsid w:val="00103204"/>
    <w:rsid w:val="00112E40"/>
    <w:rsid w:val="00116FD7"/>
    <w:rsid w:val="00117EC9"/>
    <w:rsid w:val="00121537"/>
    <w:rsid w:val="00121EEB"/>
    <w:rsid w:val="00122108"/>
    <w:rsid w:val="00123B6A"/>
    <w:rsid w:val="001366A3"/>
    <w:rsid w:val="001421C4"/>
    <w:rsid w:val="00144F4D"/>
    <w:rsid w:val="00145E73"/>
    <w:rsid w:val="001504C6"/>
    <w:rsid w:val="00150CE5"/>
    <w:rsid w:val="001530D6"/>
    <w:rsid w:val="00164A3A"/>
    <w:rsid w:val="00167784"/>
    <w:rsid w:val="0017249E"/>
    <w:rsid w:val="00173E65"/>
    <w:rsid w:val="001770FB"/>
    <w:rsid w:val="001846EC"/>
    <w:rsid w:val="00185571"/>
    <w:rsid w:val="00190961"/>
    <w:rsid w:val="001A441C"/>
    <w:rsid w:val="001B0F1F"/>
    <w:rsid w:val="001B6EBF"/>
    <w:rsid w:val="001C3F3F"/>
    <w:rsid w:val="001C654D"/>
    <w:rsid w:val="001E5F7B"/>
    <w:rsid w:val="001E6174"/>
    <w:rsid w:val="001F68F2"/>
    <w:rsid w:val="002025EC"/>
    <w:rsid w:val="00202684"/>
    <w:rsid w:val="00225A63"/>
    <w:rsid w:val="002361FF"/>
    <w:rsid w:val="00240DAA"/>
    <w:rsid w:val="00241661"/>
    <w:rsid w:val="00244B29"/>
    <w:rsid w:val="00244B94"/>
    <w:rsid w:val="00255B39"/>
    <w:rsid w:val="00260036"/>
    <w:rsid w:val="002627E3"/>
    <w:rsid w:val="002718FC"/>
    <w:rsid w:val="00274339"/>
    <w:rsid w:val="00274E7C"/>
    <w:rsid w:val="002750AE"/>
    <w:rsid w:val="00284E99"/>
    <w:rsid w:val="00286CC9"/>
    <w:rsid w:val="00290F6D"/>
    <w:rsid w:val="002923EB"/>
    <w:rsid w:val="002924B1"/>
    <w:rsid w:val="002B4E73"/>
    <w:rsid w:val="002D4173"/>
    <w:rsid w:val="002D4FBC"/>
    <w:rsid w:val="002F4BBE"/>
    <w:rsid w:val="002F7BCF"/>
    <w:rsid w:val="00300922"/>
    <w:rsid w:val="00301B6B"/>
    <w:rsid w:val="00312B6D"/>
    <w:rsid w:val="00315F7C"/>
    <w:rsid w:val="00327F30"/>
    <w:rsid w:val="0033025C"/>
    <w:rsid w:val="00332883"/>
    <w:rsid w:val="003339F2"/>
    <w:rsid w:val="003422E7"/>
    <w:rsid w:val="00344C7C"/>
    <w:rsid w:val="00354B5E"/>
    <w:rsid w:val="00357B2A"/>
    <w:rsid w:val="00361779"/>
    <w:rsid w:val="0036491F"/>
    <w:rsid w:val="003724C7"/>
    <w:rsid w:val="00373849"/>
    <w:rsid w:val="00392ADB"/>
    <w:rsid w:val="003930E7"/>
    <w:rsid w:val="0039465D"/>
    <w:rsid w:val="003A1A28"/>
    <w:rsid w:val="003A537D"/>
    <w:rsid w:val="003B0327"/>
    <w:rsid w:val="003B1E74"/>
    <w:rsid w:val="003B7D20"/>
    <w:rsid w:val="003C4FC0"/>
    <w:rsid w:val="003C59C4"/>
    <w:rsid w:val="003D0CB6"/>
    <w:rsid w:val="003D50AE"/>
    <w:rsid w:val="003D69C7"/>
    <w:rsid w:val="003E3487"/>
    <w:rsid w:val="003F2B3D"/>
    <w:rsid w:val="003F2DDF"/>
    <w:rsid w:val="00411FFA"/>
    <w:rsid w:val="00412B14"/>
    <w:rsid w:val="00420362"/>
    <w:rsid w:val="00420BFD"/>
    <w:rsid w:val="0042225D"/>
    <w:rsid w:val="004348A6"/>
    <w:rsid w:val="00435BC0"/>
    <w:rsid w:val="00445A35"/>
    <w:rsid w:val="00447254"/>
    <w:rsid w:val="00447CF7"/>
    <w:rsid w:val="00452203"/>
    <w:rsid w:val="004548FD"/>
    <w:rsid w:val="0045704F"/>
    <w:rsid w:val="004705F0"/>
    <w:rsid w:val="00473B17"/>
    <w:rsid w:val="004931B1"/>
    <w:rsid w:val="004A0D20"/>
    <w:rsid w:val="004A5668"/>
    <w:rsid w:val="004B0D7D"/>
    <w:rsid w:val="004B27DD"/>
    <w:rsid w:val="004C1961"/>
    <w:rsid w:val="004C2397"/>
    <w:rsid w:val="004C5975"/>
    <w:rsid w:val="004D5DCA"/>
    <w:rsid w:val="004E1DD0"/>
    <w:rsid w:val="004E2EFA"/>
    <w:rsid w:val="004E3FDB"/>
    <w:rsid w:val="004F6367"/>
    <w:rsid w:val="004F6F27"/>
    <w:rsid w:val="00520F54"/>
    <w:rsid w:val="00540832"/>
    <w:rsid w:val="0055407C"/>
    <w:rsid w:val="005600F2"/>
    <w:rsid w:val="00565414"/>
    <w:rsid w:val="00575816"/>
    <w:rsid w:val="005807C9"/>
    <w:rsid w:val="005A240D"/>
    <w:rsid w:val="005A27F2"/>
    <w:rsid w:val="005A437D"/>
    <w:rsid w:val="005A679E"/>
    <w:rsid w:val="005E39CE"/>
    <w:rsid w:val="005E53AA"/>
    <w:rsid w:val="006023BB"/>
    <w:rsid w:val="00602FF9"/>
    <w:rsid w:val="00611D2E"/>
    <w:rsid w:val="0062010D"/>
    <w:rsid w:val="006211AB"/>
    <w:rsid w:val="006362D0"/>
    <w:rsid w:val="00637C65"/>
    <w:rsid w:val="006512A4"/>
    <w:rsid w:val="0065136D"/>
    <w:rsid w:val="00667732"/>
    <w:rsid w:val="00677328"/>
    <w:rsid w:val="006777D5"/>
    <w:rsid w:val="00690B53"/>
    <w:rsid w:val="006965F2"/>
    <w:rsid w:val="006A074C"/>
    <w:rsid w:val="006B139B"/>
    <w:rsid w:val="006B1976"/>
    <w:rsid w:val="006B2BF7"/>
    <w:rsid w:val="006E4C7E"/>
    <w:rsid w:val="006F24C0"/>
    <w:rsid w:val="00725A97"/>
    <w:rsid w:val="0074336C"/>
    <w:rsid w:val="007448EE"/>
    <w:rsid w:val="00745AC9"/>
    <w:rsid w:val="00751626"/>
    <w:rsid w:val="00764903"/>
    <w:rsid w:val="0076538B"/>
    <w:rsid w:val="00777D69"/>
    <w:rsid w:val="007874AA"/>
    <w:rsid w:val="00787F6B"/>
    <w:rsid w:val="00792B49"/>
    <w:rsid w:val="00797848"/>
    <w:rsid w:val="007A5D98"/>
    <w:rsid w:val="007B688A"/>
    <w:rsid w:val="007C5993"/>
    <w:rsid w:val="007C7E44"/>
    <w:rsid w:val="007D42C2"/>
    <w:rsid w:val="007D7418"/>
    <w:rsid w:val="007E034B"/>
    <w:rsid w:val="007E679C"/>
    <w:rsid w:val="007E6A4E"/>
    <w:rsid w:val="007F231D"/>
    <w:rsid w:val="007F6E20"/>
    <w:rsid w:val="00804093"/>
    <w:rsid w:val="00813AB7"/>
    <w:rsid w:val="00824CD4"/>
    <w:rsid w:val="008274C0"/>
    <w:rsid w:val="0083717D"/>
    <w:rsid w:val="0084718D"/>
    <w:rsid w:val="00847E2D"/>
    <w:rsid w:val="0085225F"/>
    <w:rsid w:val="0085584B"/>
    <w:rsid w:val="0086142D"/>
    <w:rsid w:val="0087382D"/>
    <w:rsid w:val="00874614"/>
    <w:rsid w:val="008A7AC5"/>
    <w:rsid w:val="008C6241"/>
    <w:rsid w:val="008E20F6"/>
    <w:rsid w:val="008E66BB"/>
    <w:rsid w:val="008F2F24"/>
    <w:rsid w:val="00906F55"/>
    <w:rsid w:val="0091649F"/>
    <w:rsid w:val="00921A77"/>
    <w:rsid w:val="00937D7C"/>
    <w:rsid w:val="00940214"/>
    <w:rsid w:val="00941892"/>
    <w:rsid w:val="0095352B"/>
    <w:rsid w:val="00953E97"/>
    <w:rsid w:val="00973493"/>
    <w:rsid w:val="009825C0"/>
    <w:rsid w:val="009955AB"/>
    <w:rsid w:val="009B00B9"/>
    <w:rsid w:val="009B3EB8"/>
    <w:rsid w:val="009B7322"/>
    <w:rsid w:val="009D45CF"/>
    <w:rsid w:val="009D5E8D"/>
    <w:rsid w:val="009E0A3E"/>
    <w:rsid w:val="00A066A5"/>
    <w:rsid w:val="00A101DB"/>
    <w:rsid w:val="00A155FD"/>
    <w:rsid w:val="00A16006"/>
    <w:rsid w:val="00A17936"/>
    <w:rsid w:val="00A32D9B"/>
    <w:rsid w:val="00A4454F"/>
    <w:rsid w:val="00A4516D"/>
    <w:rsid w:val="00A564CF"/>
    <w:rsid w:val="00A576C3"/>
    <w:rsid w:val="00A82CE6"/>
    <w:rsid w:val="00A87873"/>
    <w:rsid w:val="00A9139A"/>
    <w:rsid w:val="00AA1C5F"/>
    <w:rsid w:val="00AB5544"/>
    <w:rsid w:val="00AC3419"/>
    <w:rsid w:val="00AC3CB5"/>
    <w:rsid w:val="00AD20B0"/>
    <w:rsid w:val="00AD6579"/>
    <w:rsid w:val="00AE50F1"/>
    <w:rsid w:val="00AE7629"/>
    <w:rsid w:val="00AE7FDE"/>
    <w:rsid w:val="00B0585B"/>
    <w:rsid w:val="00B362AC"/>
    <w:rsid w:val="00B379ED"/>
    <w:rsid w:val="00B40AC8"/>
    <w:rsid w:val="00B43287"/>
    <w:rsid w:val="00B534AA"/>
    <w:rsid w:val="00B55844"/>
    <w:rsid w:val="00B57F86"/>
    <w:rsid w:val="00B617D0"/>
    <w:rsid w:val="00B63C80"/>
    <w:rsid w:val="00B8498D"/>
    <w:rsid w:val="00B85042"/>
    <w:rsid w:val="00B94B59"/>
    <w:rsid w:val="00B97703"/>
    <w:rsid w:val="00BA51F8"/>
    <w:rsid w:val="00BB250A"/>
    <w:rsid w:val="00BB4ED7"/>
    <w:rsid w:val="00BC3859"/>
    <w:rsid w:val="00BC47E6"/>
    <w:rsid w:val="00BD0A6A"/>
    <w:rsid w:val="00BD31D8"/>
    <w:rsid w:val="00BD3384"/>
    <w:rsid w:val="00BD4340"/>
    <w:rsid w:val="00BD562A"/>
    <w:rsid w:val="00BE1F46"/>
    <w:rsid w:val="00BE77F4"/>
    <w:rsid w:val="00BF4D2C"/>
    <w:rsid w:val="00C00972"/>
    <w:rsid w:val="00C04BAB"/>
    <w:rsid w:val="00C1086D"/>
    <w:rsid w:val="00C10AB6"/>
    <w:rsid w:val="00C12C70"/>
    <w:rsid w:val="00C14A3D"/>
    <w:rsid w:val="00C2543C"/>
    <w:rsid w:val="00C25E39"/>
    <w:rsid w:val="00C2798A"/>
    <w:rsid w:val="00C27F6B"/>
    <w:rsid w:val="00C31FB1"/>
    <w:rsid w:val="00C4594C"/>
    <w:rsid w:val="00C46CE5"/>
    <w:rsid w:val="00C51AD8"/>
    <w:rsid w:val="00C51D8B"/>
    <w:rsid w:val="00C56050"/>
    <w:rsid w:val="00C607ED"/>
    <w:rsid w:val="00C6331B"/>
    <w:rsid w:val="00C63736"/>
    <w:rsid w:val="00C90238"/>
    <w:rsid w:val="00C93FE9"/>
    <w:rsid w:val="00C94476"/>
    <w:rsid w:val="00C95FF0"/>
    <w:rsid w:val="00CB68CD"/>
    <w:rsid w:val="00CC16D1"/>
    <w:rsid w:val="00CD1505"/>
    <w:rsid w:val="00CD69A9"/>
    <w:rsid w:val="00CE0FBF"/>
    <w:rsid w:val="00CE2F36"/>
    <w:rsid w:val="00CF67A2"/>
    <w:rsid w:val="00D07CD6"/>
    <w:rsid w:val="00D103D6"/>
    <w:rsid w:val="00D1065D"/>
    <w:rsid w:val="00D14820"/>
    <w:rsid w:val="00D14F56"/>
    <w:rsid w:val="00D17BFA"/>
    <w:rsid w:val="00D43F96"/>
    <w:rsid w:val="00D44DCC"/>
    <w:rsid w:val="00D474DD"/>
    <w:rsid w:val="00D51F5C"/>
    <w:rsid w:val="00D52847"/>
    <w:rsid w:val="00D54070"/>
    <w:rsid w:val="00D5504C"/>
    <w:rsid w:val="00D57C5E"/>
    <w:rsid w:val="00D6107B"/>
    <w:rsid w:val="00D650F2"/>
    <w:rsid w:val="00D70AAA"/>
    <w:rsid w:val="00D773FE"/>
    <w:rsid w:val="00D8285A"/>
    <w:rsid w:val="00D830B7"/>
    <w:rsid w:val="00D90C36"/>
    <w:rsid w:val="00D931D5"/>
    <w:rsid w:val="00DC4472"/>
    <w:rsid w:val="00DF4ADC"/>
    <w:rsid w:val="00E01652"/>
    <w:rsid w:val="00E0297C"/>
    <w:rsid w:val="00E0538A"/>
    <w:rsid w:val="00E13495"/>
    <w:rsid w:val="00E175ED"/>
    <w:rsid w:val="00E32684"/>
    <w:rsid w:val="00E37CB0"/>
    <w:rsid w:val="00E4445F"/>
    <w:rsid w:val="00E463A2"/>
    <w:rsid w:val="00E47C68"/>
    <w:rsid w:val="00E5210A"/>
    <w:rsid w:val="00E53D8B"/>
    <w:rsid w:val="00E55ACE"/>
    <w:rsid w:val="00E62B78"/>
    <w:rsid w:val="00E62FBE"/>
    <w:rsid w:val="00E655F7"/>
    <w:rsid w:val="00E83817"/>
    <w:rsid w:val="00E83D16"/>
    <w:rsid w:val="00E9057D"/>
    <w:rsid w:val="00E91932"/>
    <w:rsid w:val="00E920C8"/>
    <w:rsid w:val="00EA209B"/>
    <w:rsid w:val="00EC20D6"/>
    <w:rsid w:val="00EC70C1"/>
    <w:rsid w:val="00ED4C78"/>
    <w:rsid w:val="00ED5205"/>
    <w:rsid w:val="00F014FE"/>
    <w:rsid w:val="00F01A7E"/>
    <w:rsid w:val="00F14A78"/>
    <w:rsid w:val="00F277D7"/>
    <w:rsid w:val="00F303AB"/>
    <w:rsid w:val="00F40944"/>
    <w:rsid w:val="00F44ACD"/>
    <w:rsid w:val="00F516F5"/>
    <w:rsid w:val="00F5207D"/>
    <w:rsid w:val="00F54C60"/>
    <w:rsid w:val="00F600FC"/>
    <w:rsid w:val="00F646C5"/>
    <w:rsid w:val="00F65732"/>
    <w:rsid w:val="00F71D46"/>
    <w:rsid w:val="00F73608"/>
    <w:rsid w:val="00F822B6"/>
    <w:rsid w:val="00F91409"/>
    <w:rsid w:val="00F966D8"/>
    <w:rsid w:val="00FB17C4"/>
    <w:rsid w:val="00FC0C98"/>
    <w:rsid w:val="00FC24AE"/>
    <w:rsid w:val="00FD0492"/>
    <w:rsid w:val="00FF3A82"/>
    <w:rsid w:val="00FF70F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4594C"/>
    <w:pPr>
      <w:spacing w:line="240" w:lineRule="auto"/>
      <w:contextualSpacing/>
    </w:pPr>
    <w:rPr>
      <w:rFonts w:ascii="Arial" w:hAnsi="Ari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title10">
    <w:name w:val="title10"/>
    <w:basedOn w:val="DefaultParagraphFont"/>
    <w:rsid w:val="001846EC"/>
  </w:style>
  <w:style w:type="character" w:customStyle="1" w:styleId="n">
    <w:name w:val="n"/>
    <w:basedOn w:val="DefaultParagraphFont"/>
    <w:rsid w:val="001846EC"/>
  </w:style>
  <w:style w:type="paragraph" w:styleId="ListParagraph">
    <w:name w:val="List Paragraph"/>
    <w:basedOn w:val="Normal"/>
    <w:uiPriority w:val="34"/>
    <w:qFormat/>
    <w:rsid w:val="00B57F86"/>
    <w:pPr>
      <w:ind w:left="720"/>
    </w:pPr>
  </w:style>
  <w:style w:type="paragraph" w:styleId="BalloonText">
    <w:name w:val="Balloon Text"/>
    <w:basedOn w:val="Normal"/>
    <w:link w:val="BalloonTextChar"/>
    <w:uiPriority w:val="99"/>
    <w:semiHidden/>
    <w:unhideWhenUsed/>
    <w:rsid w:val="00121EEB"/>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121EEB"/>
    <w:rPr>
      <w:rFonts w:ascii="Tahoma" w:hAnsi="Tahoma" w:cs="Tahoma"/>
      <w:sz w:val="16"/>
      <w:szCs w:val="16"/>
    </w:rPr>
  </w:style>
  <w:style w:type="character" w:styleId="Hyperlink">
    <w:name w:val="Hyperlink"/>
    <w:basedOn w:val="DefaultParagraphFont"/>
    <w:uiPriority w:val="99"/>
    <w:unhideWhenUsed/>
    <w:rsid w:val="003A1A28"/>
    <w:rPr>
      <w:color w:val="0000FF" w:themeColor="hyperlink"/>
      <w:u w:val="single"/>
    </w:rPr>
  </w:style>
  <w:style w:type="table" w:styleId="TableGrid">
    <w:name w:val="Table Grid"/>
    <w:basedOn w:val="TableNormal"/>
    <w:uiPriority w:val="59"/>
    <w:rsid w:val="00301B6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lainText">
    <w:name w:val="Plain Text"/>
    <w:basedOn w:val="Normal"/>
    <w:link w:val="PlainTextChar"/>
    <w:uiPriority w:val="99"/>
    <w:unhideWhenUsed/>
    <w:rsid w:val="000E5428"/>
    <w:pPr>
      <w:spacing w:after="0"/>
      <w:contextualSpacing w:val="0"/>
    </w:pPr>
    <w:rPr>
      <w:rFonts w:ascii="Calibri" w:hAnsi="Calibri"/>
      <w:szCs w:val="21"/>
      <w:lang w:val="en-GB"/>
    </w:rPr>
  </w:style>
  <w:style w:type="character" w:customStyle="1" w:styleId="PlainTextChar">
    <w:name w:val="Plain Text Char"/>
    <w:basedOn w:val="DefaultParagraphFont"/>
    <w:link w:val="PlainText"/>
    <w:uiPriority w:val="99"/>
    <w:rsid w:val="000E5428"/>
    <w:rPr>
      <w:rFonts w:ascii="Calibri" w:hAnsi="Calibri"/>
      <w:szCs w:val="21"/>
      <w:lang w:val="en-GB"/>
    </w:rPr>
  </w:style>
  <w:style w:type="paragraph" w:styleId="NormalWeb">
    <w:name w:val="Normal (Web)"/>
    <w:basedOn w:val="Normal"/>
    <w:uiPriority w:val="99"/>
    <w:semiHidden/>
    <w:unhideWhenUsed/>
    <w:rsid w:val="000E5428"/>
    <w:pPr>
      <w:spacing w:before="100" w:beforeAutospacing="1" w:after="100" w:afterAutospacing="1"/>
      <w:contextualSpacing w:val="0"/>
    </w:pPr>
    <w:rPr>
      <w:rFonts w:ascii="Times New Roman" w:eastAsia="Times New Roman" w:hAnsi="Times New Roman" w:cs="Times New Roman"/>
      <w:sz w:val="24"/>
      <w:szCs w:val="24"/>
      <w:lang w:val="en-GB" w:eastAsia="en-GB"/>
    </w:rPr>
  </w:style>
  <w:style w:type="character" w:customStyle="1" w:styleId="subjectfield-postprocessinghook">
    <w:name w:val="subjectfield-postprocessinghook"/>
    <w:basedOn w:val="DefaultParagraphFont"/>
    <w:rsid w:val="000E5428"/>
    <w:rPr>
      <w:rFonts w:ascii="Times New Roman" w:hAnsi="Times New Roman" w:cs="Times New Roman" w:hint="default"/>
    </w:rPr>
  </w:style>
  <w:style w:type="character" w:styleId="FollowedHyperlink">
    <w:name w:val="FollowedHyperlink"/>
    <w:basedOn w:val="DefaultParagraphFont"/>
    <w:uiPriority w:val="99"/>
    <w:semiHidden/>
    <w:unhideWhenUsed/>
    <w:rsid w:val="00F303AB"/>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4594C"/>
    <w:pPr>
      <w:spacing w:line="240" w:lineRule="auto"/>
      <w:contextualSpacing/>
    </w:pPr>
    <w:rPr>
      <w:rFonts w:ascii="Arial" w:hAnsi="Ari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title10">
    <w:name w:val="title10"/>
    <w:basedOn w:val="DefaultParagraphFont"/>
    <w:rsid w:val="001846EC"/>
  </w:style>
  <w:style w:type="character" w:customStyle="1" w:styleId="n">
    <w:name w:val="n"/>
    <w:basedOn w:val="DefaultParagraphFont"/>
    <w:rsid w:val="001846EC"/>
  </w:style>
  <w:style w:type="paragraph" w:styleId="ListParagraph">
    <w:name w:val="List Paragraph"/>
    <w:basedOn w:val="Normal"/>
    <w:uiPriority w:val="34"/>
    <w:qFormat/>
    <w:rsid w:val="00B57F86"/>
    <w:pPr>
      <w:ind w:left="720"/>
    </w:pPr>
  </w:style>
  <w:style w:type="paragraph" w:styleId="BalloonText">
    <w:name w:val="Balloon Text"/>
    <w:basedOn w:val="Normal"/>
    <w:link w:val="BalloonTextChar"/>
    <w:uiPriority w:val="99"/>
    <w:semiHidden/>
    <w:unhideWhenUsed/>
    <w:rsid w:val="00121EEB"/>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121EEB"/>
    <w:rPr>
      <w:rFonts w:ascii="Tahoma" w:hAnsi="Tahoma" w:cs="Tahoma"/>
      <w:sz w:val="16"/>
      <w:szCs w:val="16"/>
    </w:rPr>
  </w:style>
  <w:style w:type="character" w:styleId="Hyperlink">
    <w:name w:val="Hyperlink"/>
    <w:basedOn w:val="DefaultParagraphFont"/>
    <w:uiPriority w:val="99"/>
    <w:unhideWhenUsed/>
    <w:rsid w:val="003A1A28"/>
    <w:rPr>
      <w:color w:val="0000FF" w:themeColor="hyperlink"/>
      <w:u w:val="single"/>
    </w:rPr>
  </w:style>
  <w:style w:type="table" w:styleId="TableGrid">
    <w:name w:val="Table Grid"/>
    <w:basedOn w:val="TableNormal"/>
    <w:uiPriority w:val="59"/>
    <w:rsid w:val="00301B6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lainText">
    <w:name w:val="Plain Text"/>
    <w:basedOn w:val="Normal"/>
    <w:link w:val="PlainTextChar"/>
    <w:uiPriority w:val="99"/>
    <w:unhideWhenUsed/>
    <w:rsid w:val="000E5428"/>
    <w:pPr>
      <w:spacing w:after="0"/>
      <w:contextualSpacing w:val="0"/>
    </w:pPr>
    <w:rPr>
      <w:rFonts w:ascii="Calibri" w:hAnsi="Calibri"/>
      <w:szCs w:val="21"/>
      <w:lang w:val="en-GB"/>
    </w:rPr>
  </w:style>
  <w:style w:type="character" w:customStyle="1" w:styleId="PlainTextChar">
    <w:name w:val="Plain Text Char"/>
    <w:basedOn w:val="DefaultParagraphFont"/>
    <w:link w:val="PlainText"/>
    <w:uiPriority w:val="99"/>
    <w:rsid w:val="000E5428"/>
    <w:rPr>
      <w:rFonts w:ascii="Calibri" w:hAnsi="Calibri"/>
      <w:szCs w:val="21"/>
      <w:lang w:val="en-GB"/>
    </w:rPr>
  </w:style>
  <w:style w:type="paragraph" w:styleId="NormalWeb">
    <w:name w:val="Normal (Web)"/>
    <w:basedOn w:val="Normal"/>
    <w:uiPriority w:val="99"/>
    <w:semiHidden/>
    <w:unhideWhenUsed/>
    <w:rsid w:val="000E5428"/>
    <w:pPr>
      <w:spacing w:before="100" w:beforeAutospacing="1" w:after="100" w:afterAutospacing="1"/>
      <w:contextualSpacing w:val="0"/>
    </w:pPr>
    <w:rPr>
      <w:rFonts w:ascii="Times New Roman" w:eastAsia="Times New Roman" w:hAnsi="Times New Roman" w:cs="Times New Roman"/>
      <w:sz w:val="24"/>
      <w:szCs w:val="24"/>
      <w:lang w:val="en-GB" w:eastAsia="en-GB"/>
    </w:rPr>
  </w:style>
  <w:style w:type="character" w:customStyle="1" w:styleId="subjectfield-postprocessinghook">
    <w:name w:val="subjectfield-postprocessinghook"/>
    <w:basedOn w:val="DefaultParagraphFont"/>
    <w:rsid w:val="000E5428"/>
    <w:rPr>
      <w:rFonts w:ascii="Times New Roman" w:hAnsi="Times New Roman" w:cs="Times New Roman" w:hint="default"/>
    </w:rPr>
  </w:style>
  <w:style w:type="character" w:styleId="FollowedHyperlink">
    <w:name w:val="FollowedHyperlink"/>
    <w:basedOn w:val="DefaultParagraphFont"/>
    <w:uiPriority w:val="99"/>
    <w:semiHidden/>
    <w:unhideWhenUsed/>
    <w:rsid w:val="00F303AB"/>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42608358">
      <w:bodyDiv w:val="1"/>
      <w:marLeft w:val="0"/>
      <w:marRight w:val="0"/>
      <w:marTop w:val="0"/>
      <w:marBottom w:val="0"/>
      <w:divBdr>
        <w:top w:val="none" w:sz="0" w:space="0" w:color="auto"/>
        <w:left w:val="none" w:sz="0" w:space="0" w:color="auto"/>
        <w:bottom w:val="none" w:sz="0" w:space="0" w:color="auto"/>
        <w:right w:val="none" w:sz="0" w:space="0" w:color="auto"/>
      </w:divBdr>
      <w:divsChild>
        <w:div w:id="1090003284">
          <w:marLeft w:val="0"/>
          <w:marRight w:val="0"/>
          <w:marTop w:val="0"/>
          <w:marBottom w:val="0"/>
          <w:divBdr>
            <w:top w:val="none" w:sz="0" w:space="0" w:color="auto"/>
            <w:left w:val="none" w:sz="0" w:space="0" w:color="auto"/>
            <w:bottom w:val="none" w:sz="0" w:space="0" w:color="auto"/>
            <w:right w:val="none" w:sz="0" w:space="0" w:color="auto"/>
          </w:divBdr>
          <w:divsChild>
            <w:div w:id="1257594328">
              <w:marLeft w:val="0"/>
              <w:marRight w:val="0"/>
              <w:marTop w:val="0"/>
              <w:marBottom w:val="0"/>
              <w:divBdr>
                <w:top w:val="single" w:sz="18" w:space="8" w:color="046091"/>
                <w:left w:val="single" w:sz="18" w:space="8" w:color="046091"/>
                <w:bottom w:val="single" w:sz="18" w:space="15" w:color="046091"/>
                <w:right w:val="single" w:sz="18" w:space="8" w:color="046091"/>
              </w:divBdr>
              <w:divsChild>
                <w:div w:id="682782219">
                  <w:marLeft w:val="0"/>
                  <w:marRight w:val="0"/>
                  <w:marTop w:val="105"/>
                  <w:marBottom w:val="0"/>
                  <w:divBdr>
                    <w:top w:val="none" w:sz="0" w:space="0" w:color="auto"/>
                    <w:left w:val="none" w:sz="0" w:space="0" w:color="auto"/>
                    <w:bottom w:val="none" w:sz="0" w:space="0" w:color="auto"/>
                    <w:right w:val="none" w:sz="0" w:space="0" w:color="auto"/>
                  </w:divBdr>
                  <w:divsChild>
                    <w:div w:id="557936859">
                      <w:marLeft w:val="0"/>
                      <w:marRight w:val="0"/>
                      <w:marTop w:val="0"/>
                      <w:marBottom w:val="0"/>
                      <w:divBdr>
                        <w:top w:val="none" w:sz="0" w:space="0" w:color="auto"/>
                        <w:left w:val="none" w:sz="0" w:space="0" w:color="auto"/>
                        <w:bottom w:val="none" w:sz="0" w:space="0" w:color="auto"/>
                        <w:right w:val="none" w:sz="0" w:space="0" w:color="auto"/>
                      </w:divBdr>
                      <w:divsChild>
                        <w:div w:id="565142789">
                          <w:marLeft w:val="0"/>
                          <w:marRight w:val="0"/>
                          <w:marTop w:val="0"/>
                          <w:marBottom w:val="0"/>
                          <w:divBdr>
                            <w:top w:val="none" w:sz="0" w:space="0" w:color="auto"/>
                            <w:left w:val="none" w:sz="0" w:space="0" w:color="auto"/>
                            <w:bottom w:val="none" w:sz="0" w:space="0" w:color="auto"/>
                            <w:right w:val="none" w:sz="0" w:space="0" w:color="auto"/>
                          </w:divBdr>
                          <w:divsChild>
                            <w:div w:id="1923024881">
                              <w:marLeft w:val="0"/>
                              <w:marRight w:val="0"/>
                              <w:marTop w:val="0"/>
                              <w:marBottom w:val="0"/>
                              <w:divBdr>
                                <w:top w:val="none" w:sz="0" w:space="0" w:color="auto"/>
                                <w:left w:val="none" w:sz="0" w:space="0" w:color="auto"/>
                                <w:bottom w:val="none" w:sz="0" w:space="0" w:color="auto"/>
                                <w:right w:val="none" w:sz="0" w:space="0" w:color="auto"/>
                              </w:divBdr>
                              <w:divsChild>
                                <w:div w:id="1737430641">
                                  <w:marLeft w:val="0"/>
                                  <w:marRight w:val="0"/>
                                  <w:marTop w:val="0"/>
                                  <w:marBottom w:val="0"/>
                                  <w:divBdr>
                                    <w:top w:val="none" w:sz="0" w:space="0" w:color="auto"/>
                                    <w:left w:val="none" w:sz="0" w:space="0" w:color="auto"/>
                                    <w:bottom w:val="none" w:sz="0" w:space="0" w:color="auto"/>
                                    <w:right w:val="none" w:sz="0" w:space="0" w:color="auto"/>
                                  </w:divBdr>
                                  <w:divsChild>
                                    <w:div w:id="314339819">
                                      <w:marLeft w:val="0"/>
                                      <w:marRight w:val="0"/>
                                      <w:marTop w:val="0"/>
                                      <w:marBottom w:val="0"/>
                                      <w:divBdr>
                                        <w:top w:val="none" w:sz="0" w:space="0" w:color="auto"/>
                                        <w:left w:val="none" w:sz="0" w:space="0" w:color="auto"/>
                                        <w:bottom w:val="none" w:sz="0" w:space="0" w:color="auto"/>
                                        <w:right w:val="none" w:sz="0" w:space="0" w:color="auto"/>
                                      </w:divBdr>
                                      <w:divsChild>
                                        <w:div w:id="116803226">
                                          <w:marLeft w:val="0"/>
                                          <w:marRight w:val="0"/>
                                          <w:marTop w:val="0"/>
                                          <w:marBottom w:val="0"/>
                                          <w:divBdr>
                                            <w:top w:val="none" w:sz="0" w:space="0" w:color="auto"/>
                                            <w:left w:val="none" w:sz="0" w:space="0" w:color="auto"/>
                                            <w:bottom w:val="none" w:sz="0" w:space="0" w:color="auto"/>
                                            <w:right w:val="none" w:sz="0" w:space="0" w:color="auto"/>
                                          </w:divBdr>
                                          <w:divsChild>
                                            <w:div w:id="838619739">
                                              <w:marLeft w:val="0"/>
                                              <w:marRight w:val="0"/>
                                              <w:marTop w:val="100"/>
                                              <w:marBottom w:val="30"/>
                                              <w:divBdr>
                                                <w:top w:val="single" w:sz="6" w:space="0" w:color="CCCCCC"/>
                                                <w:left w:val="single" w:sz="6" w:space="0" w:color="CCCCCC"/>
                                                <w:bottom w:val="single" w:sz="6" w:space="0" w:color="CCCCCC"/>
                                                <w:right w:val="single" w:sz="6" w:space="0" w:color="CCCCCC"/>
                                              </w:divBdr>
                                              <w:divsChild>
                                                <w:div w:id="497504309">
                                                  <w:marLeft w:val="0"/>
                                                  <w:marRight w:val="0"/>
                                                  <w:marTop w:val="0"/>
                                                  <w:marBottom w:val="0"/>
                                                  <w:divBdr>
                                                    <w:top w:val="none" w:sz="0" w:space="0" w:color="auto"/>
                                                    <w:left w:val="none" w:sz="0" w:space="0" w:color="auto"/>
                                                    <w:bottom w:val="none" w:sz="0" w:space="0" w:color="auto"/>
                                                    <w:right w:val="none" w:sz="0" w:space="0" w:color="auto"/>
                                                  </w:divBdr>
                                                  <w:divsChild>
                                                    <w:div w:id="1633634823">
                                                      <w:marLeft w:val="45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301882717">
      <w:bodyDiv w:val="1"/>
      <w:marLeft w:val="0"/>
      <w:marRight w:val="0"/>
      <w:marTop w:val="0"/>
      <w:marBottom w:val="0"/>
      <w:divBdr>
        <w:top w:val="none" w:sz="0" w:space="0" w:color="auto"/>
        <w:left w:val="none" w:sz="0" w:space="0" w:color="auto"/>
        <w:bottom w:val="none" w:sz="0" w:space="0" w:color="auto"/>
        <w:right w:val="none" w:sz="0" w:space="0" w:color="auto"/>
      </w:divBdr>
      <w:divsChild>
        <w:div w:id="394546507">
          <w:marLeft w:val="0"/>
          <w:marRight w:val="0"/>
          <w:marTop w:val="0"/>
          <w:marBottom w:val="0"/>
          <w:divBdr>
            <w:top w:val="none" w:sz="0" w:space="0" w:color="auto"/>
            <w:left w:val="none" w:sz="0" w:space="0" w:color="auto"/>
            <w:bottom w:val="none" w:sz="0" w:space="0" w:color="auto"/>
            <w:right w:val="none" w:sz="0" w:space="0" w:color="auto"/>
          </w:divBdr>
          <w:divsChild>
            <w:div w:id="937372409">
              <w:marLeft w:val="0"/>
              <w:marRight w:val="0"/>
              <w:marTop w:val="0"/>
              <w:marBottom w:val="0"/>
              <w:divBdr>
                <w:top w:val="single" w:sz="18" w:space="8" w:color="046091"/>
                <w:left w:val="single" w:sz="18" w:space="8" w:color="046091"/>
                <w:bottom w:val="single" w:sz="18" w:space="15" w:color="046091"/>
                <w:right w:val="single" w:sz="18" w:space="8" w:color="046091"/>
              </w:divBdr>
              <w:divsChild>
                <w:div w:id="1259824123">
                  <w:marLeft w:val="0"/>
                  <w:marRight w:val="0"/>
                  <w:marTop w:val="105"/>
                  <w:marBottom w:val="0"/>
                  <w:divBdr>
                    <w:top w:val="none" w:sz="0" w:space="0" w:color="auto"/>
                    <w:left w:val="none" w:sz="0" w:space="0" w:color="auto"/>
                    <w:bottom w:val="none" w:sz="0" w:space="0" w:color="auto"/>
                    <w:right w:val="none" w:sz="0" w:space="0" w:color="auto"/>
                  </w:divBdr>
                  <w:divsChild>
                    <w:div w:id="1565414534">
                      <w:marLeft w:val="0"/>
                      <w:marRight w:val="0"/>
                      <w:marTop w:val="0"/>
                      <w:marBottom w:val="0"/>
                      <w:divBdr>
                        <w:top w:val="none" w:sz="0" w:space="0" w:color="auto"/>
                        <w:left w:val="none" w:sz="0" w:space="0" w:color="auto"/>
                        <w:bottom w:val="none" w:sz="0" w:space="0" w:color="auto"/>
                        <w:right w:val="none" w:sz="0" w:space="0" w:color="auto"/>
                      </w:divBdr>
                      <w:divsChild>
                        <w:div w:id="1795293557">
                          <w:marLeft w:val="0"/>
                          <w:marRight w:val="0"/>
                          <w:marTop w:val="0"/>
                          <w:marBottom w:val="0"/>
                          <w:divBdr>
                            <w:top w:val="none" w:sz="0" w:space="0" w:color="auto"/>
                            <w:left w:val="none" w:sz="0" w:space="0" w:color="auto"/>
                            <w:bottom w:val="none" w:sz="0" w:space="0" w:color="auto"/>
                            <w:right w:val="none" w:sz="0" w:space="0" w:color="auto"/>
                          </w:divBdr>
                          <w:divsChild>
                            <w:div w:id="544485922">
                              <w:marLeft w:val="0"/>
                              <w:marRight w:val="0"/>
                              <w:marTop w:val="0"/>
                              <w:marBottom w:val="0"/>
                              <w:divBdr>
                                <w:top w:val="none" w:sz="0" w:space="0" w:color="auto"/>
                                <w:left w:val="none" w:sz="0" w:space="0" w:color="auto"/>
                                <w:bottom w:val="none" w:sz="0" w:space="0" w:color="auto"/>
                                <w:right w:val="none" w:sz="0" w:space="0" w:color="auto"/>
                              </w:divBdr>
                              <w:divsChild>
                                <w:div w:id="608436785">
                                  <w:marLeft w:val="0"/>
                                  <w:marRight w:val="0"/>
                                  <w:marTop w:val="0"/>
                                  <w:marBottom w:val="0"/>
                                  <w:divBdr>
                                    <w:top w:val="none" w:sz="0" w:space="0" w:color="auto"/>
                                    <w:left w:val="none" w:sz="0" w:space="0" w:color="auto"/>
                                    <w:bottom w:val="none" w:sz="0" w:space="0" w:color="auto"/>
                                    <w:right w:val="none" w:sz="0" w:space="0" w:color="auto"/>
                                  </w:divBdr>
                                  <w:divsChild>
                                    <w:div w:id="297102771">
                                      <w:marLeft w:val="0"/>
                                      <w:marRight w:val="0"/>
                                      <w:marTop w:val="0"/>
                                      <w:marBottom w:val="0"/>
                                      <w:divBdr>
                                        <w:top w:val="none" w:sz="0" w:space="0" w:color="auto"/>
                                        <w:left w:val="none" w:sz="0" w:space="0" w:color="auto"/>
                                        <w:bottom w:val="none" w:sz="0" w:space="0" w:color="auto"/>
                                        <w:right w:val="none" w:sz="0" w:space="0" w:color="auto"/>
                                      </w:divBdr>
                                      <w:divsChild>
                                        <w:div w:id="2110197678">
                                          <w:marLeft w:val="0"/>
                                          <w:marRight w:val="0"/>
                                          <w:marTop w:val="0"/>
                                          <w:marBottom w:val="0"/>
                                          <w:divBdr>
                                            <w:top w:val="none" w:sz="0" w:space="0" w:color="auto"/>
                                            <w:left w:val="none" w:sz="0" w:space="0" w:color="auto"/>
                                            <w:bottom w:val="none" w:sz="0" w:space="0" w:color="auto"/>
                                            <w:right w:val="none" w:sz="0" w:space="0" w:color="auto"/>
                                          </w:divBdr>
                                          <w:divsChild>
                                            <w:div w:id="489910213">
                                              <w:marLeft w:val="0"/>
                                              <w:marRight w:val="0"/>
                                              <w:marTop w:val="100"/>
                                              <w:marBottom w:val="30"/>
                                              <w:divBdr>
                                                <w:top w:val="single" w:sz="6" w:space="0" w:color="CCCCCC"/>
                                                <w:left w:val="single" w:sz="6" w:space="0" w:color="CCCCCC"/>
                                                <w:bottom w:val="single" w:sz="6" w:space="0" w:color="CCCCCC"/>
                                                <w:right w:val="single" w:sz="6" w:space="0" w:color="CCCCCC"/>
                                              </w:divBdr>
                                              <w:divsChild>
                                                <w:div w:id="1960405767">
                                                  <w:marLeft w:val="0"/>
                                                  <w:marRight w:val="0"/>
                                                  <w:marTop w:val="0"/>
                                                  <w:marBottom w:val="0"/>
                                                  <w:divBdr>
                                                    <w:top w:val="none" w:sz="0" w:space="0" w:color="auto"/>
                                                    <w:left w:val="none" w:sz="0" w:space="0" w:color="auto"/>
                                                    <w:bottom w:val="none" w:sz="0" w:space="0" w:color="auto"/>
                                                    <w:right w:val="none" w:sz="0" w:space="0" w:color="auto"/>
                                                  </w:divBdr>
                                                  <w:divsChild>
                                                    <w:div w:id="2127846813">
                                                      <w:marLeft w:val="45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677878986">
      <w:bodyDiv w:val="1"/>
      <w:marLeft w:val="0"/>
      <w:marRight w:val="0"/>
      <w:marTop w:val="0"/>
      <w:marBottom w:val="0"/>
      <w:divBdr>
        <w:top w:val="none" w:sz="0" w:space="0" w:color="auto"/>
        <w:left w:val="none" w:sz="0" w:space="0" w:color="auto"/>
        <w:bottom w:val="none" w:sz="0" w:space="0" w:color="auto"/>
        <w:right w:val="none" w:sz="0" w:space="0" w:color="auto"/>
      </w:divBdr>
      <w:divsChild>
        <w:div w:id="374235699">
          <w:marLeft w:val="0"/>
          <w:marRight w:val="0"/>
          <w:marTop w:val="0"/>
          <w:marBottom w:val="0"/>
          <w:divBdr>
            <w:top w:val="none" w:sz="0" w:space="0" w:color="auto"/>
            <w:left w:val="none" w:sz="0" w:space="0" w:color="auto"/>
            <w:bottom w:val="none" w:sz="0" w:space="0" w:color="auto"/>
            <w:right w:val="none" w:sz="0" w:space="0" w:color="auto"/>
          </w:divBdr>
          <w:divsChild>
            <w:div w:id="718096446">
              <w:marLeft w:val="0"/>
              <w:marRight w:val="0"/>
              <w:marTop w:val="0"/>
              <w:marBottom w:val="0"/>
              <w:divBdr>
                <w:top w:val="single" w:sz="18" w:space="8" w:color="046091"/>
                <w:left w:val="single" w:sz="18" w:space="8" w:color="046091"/>
                <w:bottom w:val="single" w:sz="18" w:space="15" w:color="046091"/>
                <w:right w:val="single" w:sz="18" w:space="8" w:color="046091"/>
              </w:divBdr>
              <w:divsChild>
                <w:div w:id="1290820475">
                  <w:marLeft w:val="0"/>
                  <w:marRight w:val="0"/>
                  <w:marTop w:val="105"/>
                  <w:marBottom w:val="0"/>
                  <w:divBdr>
                    <w:top w:val="none" w:sz="0" w:space="0" w:color="auto"/>
                    <w:left w:val="none" w:sz="0" w:space="0" w:color="auto"/>
                    <w:bottom w:val="none" w:sz="0" w:space="0" w:color="auto"/>
                    <w:right w:val="none" w:sz="0" w:space="0" w:color="auto"/>
                  </w:divBdr>
                  <w:divsChild>
                    <w:div w:id="1820226260">
                      <w:marLeft w:val="0"/>
                      <w:marRight w:val="0"/>
                      <w:marTop w:val="0"/>
                      <w:marBottom w:val="0"/>
                      <w:divBdr>
                        <w:top w:val="none" w:sz="0" w:space="0" w:color="auto"/>
                        <w:left w:val="none" w:sz="0" w:space="0" w:color="auto"/>
                        <w:bottom w:val="none" w:sz="0" w:space="0" w:color="auto"/>
                        <w:right w:val="none" w:sz="0" w:space="0" w:color="auto"/>
                      </w:divBdr>
                      <w:divsChild>
                        <w:div w:id="1220245245">
                          <w:marLeft w:val="0"/>
                          <w:marRight w:val="0"/>
                          <w:marTop w:val="0"/>
                          <w:marBottom w:val="0"/>
                          <w:divBdr>
                            <w:top w:val="none" w:sz="0" w:space="0" w:color="auto"/>
                            <w:left w:val="none" w:sz="0" w:space="0" w:color="auto"/>
                            <w:bottom w:val="none" w:sz="0" w:space="0" w:color="auto"/>
                            <w:right w:val="none" w:sz="0" w:space="0" w:color="auto"/>
                          </w:divBdr>
                          <w:divsChild>
                            <w:div w:id="736321561">
                              <w:marLeft w:val="0"/>
                              <w:marRight w:val="0"/>
                              <w:marTop w:val="0"/>
                              <w:marBottom w:val="0"/>
                              <w:divBdr>
                                <w:top w:val="none" w:sz="0" w:space="0" w:color="auto"/>
                                <w:left w:val="none" w:sz="0" w:space="0" w:color="auto"/>
                                <w:bottom w:val="none" w:sz="0" w:space="0" w:color="auto"/>
                                <w:right w:val="none" w:sz="0" w:space="0" w:color="auto"/>
                              </w:divBdr>
                              <w:divsChild>
                                <w:div w:id="998390425">
                                  <w:marLeft w:val="0"/>
                                  <w:marRight w:val="0"/>
                                  <w:marTop w:val="0"/>
                                  <w:marBottom w:val="0"/>
                                  <w:divBdr>
                                    <w:top w:val="none" w:sz="0" w:space="0" w:color="auto"/>
                                    <w:left w:val="none" w:sz="0" w:space="0" w:color="auto"/>
                                    <w:bottom w:val="none" w:sz="0" w:space="0" w:color="auto"/>
                                    <w:right w:val="none" w:sz="0" w:space="0" w:color="auto"/>
                                  </w:divBdr>
                                  <w:divsChild>
                                    <w:div w:id="1724716272">
                                      <w:marLeft w:val="0"/>
                                      <w:marRight w:val="0"/>
                                      <w:marTop w:val="0"/>
                                      <w:marBottom w:val="0"/>
                                      <w:divBdr>
                                        <w:top w:val="none" w:sz="0" w:space="0" w:color="auto"/>
                                        <w:left w:val="none" w:sz="0" w:space="0" w:color="auto"/>
                                        <w:bottom w:val="none" w:sz="0" w:space="0" w:color="auto"/>
                                        <w:right w:val="none" w:sz="0" w:space="0" w:color="auto"/>
                                      </w:divBdr>
                                      <w:divsChild>
                                        <w:div w:id="646472887">
                                          <w:marLeft w:val="0"/>
                                          <w:marRight w:val="0"/>
                                          <w:marTop w:val="0"/>
                                          <w:marBottom w:val="0"/>
                                          <w:divBdr>
                                            <w:top w:val="none" w:sz="0" w:space="0" w:color="auto"/>
                                            <w:left w:val="none" w:sz="0" w:space="0" w:color="auto"/>
                                            <w:bottom w:val="none" w:sz="0" w:space="0" w:color="auto"/>
                                            <w:right w:val="none" w:sz="0" w:space="0" w:color="auto"/>
                                          </w:divBdr>
                                          <w:divsChild>
                                            <w:div w:id="259988663">
                                              <w:marLeft w:val="0"/>
                                              <w:marRight w:val="0"/>
                                              <w:marTop w:val="100"/>
                                              <w:marBottom w:val="30"/>
                                              <w:divBdr>
                                                <w:top w:val="single" w:sz="6" w:space="0" w:color="CCCCCC"/>
                                                <w:left w:val="single" w:sz="6" w:space="0" w:color="CCCCCC"/>
                                                <w:bottom w:val="single" w:sz="6" w:space="0" w:color="CCCCCC"/>
                                                <w:right w:val="single" w:sz="6" w:space="0" w:color="CCCCCC"/>
                                              </w:divBdr>
                                              <w:divsChild>
                                                <w:div w:id="1068847110">
                                                  <w:marLeft w:val="0"/>
                                                  <w:marRight w:val="0"/>
                                                  <w:marTop w:val="0"/>
                                                  <w:marBottom w:val="0"/>
                                                  <w:divBdr>
                                                    <w:top w:val="none" w:sz="0" w:space="0" w:color="auto"/>
                                                    <w:left w:val="none" w:sz="0" w:space="0" w:color="auto"/>
                                                    <w:bottom w:val="none" w:sz="0" w:space="0" w:color="auto"/>
                                                    <w:right w:val="none" w:sz="0" w:space="0" w:color="auto"/>
                                                  </w:divBdr>
                                                  <w:divsChild>
                                                    <w:div w:id="979843514">
                                                      <w:marLeft w:val="45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fca.org.uk/news/the-fairness-challenge" TargetMode="External"/><Relationship Id="rId3" Type="http://schemas.microsoft.com/office/2007/relationships/stylesWithEffects" Target="stylesWithEffects.xml"/><Relationship Id="rId7" Type="http://schemas.openxmlformats.org/officeDocument/2006/relationships/hyperlink" Target="http://www.fsa.gov.uk/pubs/other/tcf_outcomes.pdf"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bankofengland.co.uk//publications/Pages/speeches/2014/731.aspx" TargetMode="Externa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fca.org.uk/news/the-fairness-challeng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5C3647B1</Template>
  <TotalTime>1</TotalTime>
  <Pages>34</Pages>
  <Words>8257</Words>
  <Characters>47065</Characters>
  <Application>Microsoft Office Word</Application>
  <DocSecurity>4</DocSecurity>
  <Lines>392</Lines>
  <Paragraphs>110</Paragraphs>
  <ScaleCrop>false</ScaleCrop>
  <HeadingPairs>
    <vt:vector size="2" baseType="variant">
      <vt:variant>
        <vt:lpstr>Title</vt:lpstr>
      </vt:variant>
      <vt:variant>
        <vt:i4>1</vt:i4>
      </vt:variant>
    </vt:vector>
  </HeadingPairs>
  <TitlesOfParts>
    <vt:vector size="1" baseType="lpstr">
      <vt:lpstr/>
    </vt:vector>
  </TitlesOfParts>
  <Company>Queen Margaret University</Company>
  <LinksUpToDate>false</LinksUpToDate>
  <CharactersWithSpaces>55212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schalmers</dc:creator>
  <cp:lastModifiedBy>hmuir</cp:lastModifiedBy>
  <cp:revision>2</cp:revision>
  <cp:lastPrinted>2014-09-10T15:30:00Z</cp:lastPrinted>
  <dcterms:created xsi:type="dcterms:W3CDTF">2016-06-15T10:57:00Z</dcterms:created>
  <dcterms:modified xsi:type="dcterms:W3CDTF">2016-06-15T10:57:00Z</dcterms:modified>
</cp:coreProperties>
</file>