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5A5A63" w14:textId="77777777" w:rsidR="008B20A9" w:rsidRDefault="008B20A9" w:rsidP="008B20A9">
      <w:pPr>
        <w:spacing w:line="360" w:lineRule="auto"/>
        <w:rPr>
          <w:rFonts w:ascii="Times New Roman" w:hAnsi="Times New Roman" w:cs="Times New Roman"/>
          <w:i/>
          <w:iCs/>
          <w:color w:val="000000" w:themeColor="text1"/>
          <w:shd w:val="clear" w:color="auto" w:fill="FFFFFF"/>
        </w:rPr>
      </w:pPr>
      <w:r w:rsidRPr="00907869">
        <w:rPr>
          <w:rFonts w:ascii="Times New Roman" w:hAnsi="Times New Roman" w:cs="Times New Roman"/>
          <w:i/>
          <w:iCs/>
          <w:color w:val="000000" w:themeColor="text1"/>
          <w:shd w:val="clear" w:color="auto" w:fill="FFFFFF"/>
        </w:rPr>
        <w:t>Table1:  Failspace research journey and data collecting reviewed to inform critical reflection on Failspace’s impact</w:t>
      </w:r>
    </w:p>
    <w:p w14:paraId="6CB84D63" w14:textId="77777777" w:rsidR="005C3DE1" w:rsidRDefault="005C3DE1" w:rsidP="008B20A9">
      <w:pPr>
        <w:spacing w:line="360" w:lineRule="auto"/>
        <w:rPr>
          <w:rFonts w:ascii="Times New Roman" w:hAnsi="Times New Roman" w:cs="Times New Roman"/>
          <w:i/>
          <w:iCs/>
          <w:color w:val="000000" w:themeColor="text1"/>
          <w:shd w:val="clear" w:color="auto" w:fill="FFFFFF"/>
        </w:rPr>
      </w:pP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1736"/>
        <w:gridCol w:w="2087"/>
        <w:gridCol w:w="2693"/>
        <w:gridCol w:w="2693"/>
      </w:tblGrid>
      <w:tr w:rsidR="005C3DE1" w14:paraId="32D42507" w14:textId="77777777" w:rsidTr="00C27B7D">
        <w:tc>
          <w:tcPr>
            <w:tcW w:w="1736" w:type="dxa"/>
          </w:tcPr>
          <w:p w14:paraId="304DDB8E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b/>
                <w:bCs/>
                <w:color w:val="000000" w:themeColor="text1"/>
                <w:shd w:val="clear" w:color="auto" w:fill="FFFFFF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b/>
                <w:bCs/>
                <w:color w:val="000000" w:themeColor="text1"/>
                <w:shd w:val="clear" w:color="auto" w:fill="FFFFFF"/>
              </w:rPr>
              <w:t>Date</w:t>
            </w:r>
          </w:p>
        </w:tc>
        <w:tc>
          <w:tcPr>
            <w:tcW w:w="2087" w:type="dxa"/>
          </w:tcPr>
          <w:p w14:paraId="35EC929B" w14:textId="77777777" w:rsidR="005C3DE1" w:rsidRPr="005502D8" w:rsidRDefault="005C3DE1" w:rsidP="00C27B7D">
            <w:pPr>
              <w:spacing w:line="360" w:lineRule="auto"/>
              <w:rPr>
                <w:rFonts w:ascii="Times New Roman" w:hAnsi="Times New Roman" w:cs="Times New Roman"/>
                <w:b/>
                <w:bCs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hd w:val="clear" w:color="auto" w:fill="FFFFFF"/>
              </w:rPr>
              <w:t xml:space="preserve">Failspace research journey </w:t>
            </w:r>
          </w:p>
        </w:tc>
        <w:tc>
          <w:tcPr>
            <w:tcW w:w="2693" w:type="dxa"/>
          </w:tcPr>
          <w:p w14:paraId="4FC10ABE" w14:textId="77777777" w:rsidR="005C3DE1" w:rsidRPr="005502D8" w:rsidRDefault="005C3DE1" w:rsidP="00C27B7D">
            <w:pPr>
              <w:spacing w:line="360" w:lineRule="auto"/>
              <w:rPr>
                <w:rFonts w:ascii="Times New Roman" w:hAnsi="Times New Roman" w:cs="Times New Roman"/>
                <w:b/>
                <w:bCs/>
                <w:color w:val="000000" w:themeColor="text1"/>
                <w:shd w:val="clear" w:color="auto" w:fill="FFFFFF"/>
              </w:rPr>
            </w:pPr>
            <w:r w:rsidRPr="005502D8">
              <w:rPr>
                <w:rFonts w:ascii="Times New Roman" w:hAnsi="Times New Roman" w:cs="Times New Roman"/>
                <w:b/>
                <w:bCs/>
                <w:color w:val="000000" w:themeColor="text1"/>
                <w:shd w:val="clear" w:color="auto" w:fill="FFFFFF"/>
              </w:rPr>
              <w:t xml:space="preserve">Method 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hd w:val="clear" w:color="auto" w:fill="FFFFFF"/>
              </w:rPr>
              <w:t xml:space="preserve">used for research and evaluation of impact </w:t>
            </w:r>
          </w:p>
        </w:tc>
        <w:tc>
          <w:tcPr>
            <w:tcW w:w="2693" w:type="dxa"/>
          </w:tcPr>
          <w:p w14:paraId="3BC5EAF9" w14:textId="77777777" w:rsidR="005C3DE1" w:rsidRPr="00AD5D94" w:rsidRDefault="005C3DE1" w:rsidP="00C27B7D">
            <w:pPr>
              <w:spacing w:line="360" w:lineRule="auto"/>
              <w:rPr>
                <w:rFonts w:ascii="Times New Roman" w:hAnsi="Times New Roman" w:cs="Times New Roman"/>
                <w:b/>
                <w:bCs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hd w:val="clear" w:color="auto" w:fill="FFFFFF"/>
              </w:rPr>
              <w:t>Questions/themes explored</w:t>
            </w:r>
          </w:p>
        </w:tc>
      </w:tr>
      <w:tr w:rsidR="005C3DE1" w14:paraId="3CDA5ED7" w14:textId="77777777" w:rsidTr="00C27B7D">
        <w:tc>
          <w:tcPr>
            <w:tcW w:w="1736" w:type="dxa"/>
          </w:tcPr>
          <w:p w14:paraId="0F9D5DD4" w14:textId="77777777" w:rsidR="005C3DE1" w:rsidRPr="000C51B4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0C51B4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2020  </w:t>
            </w:r>
          </w:p>
        </w:tc>
        <w:tc>
          <w:tcPr>
            <w:tcW w:w="2087" w:type="dxa"/>
          </w:tcPr>
          <w:p w14:paraId="23255127" w14:textId="77777777" w:rsidR="005C3DE1" w:rsidRPr="009620C9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9620C9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Phase 1 of Failspace research </w:t>
            </w:r>
          </w:p>
        </w:tc>
        <w:tc>
          <w:tcPr>
            <w:tcW w:w="2693" w:type="dxa"/>
          </w:tcPr>
          <w:p w14:paraId="69A7156A" w14:textId="77777777" w:rsidR="005C3DE1" w:rsidRPr="000367E3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0367E3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8 workshop with 150 people</w:t>
            </w:r>
          </w:p>
          <w:p w14:paraId="49ED71F4" w14:textId="77777777" w:rsidR="005C3DE1" w:rsidRPr="000367E3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0367E3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80 interviews </w:t>
            </w:r>
          </w:p>
          <w:p w14:paraId="35396D71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0367E3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3 case studies</w:t>
            </w:r>
          </w:p>
          <w:p w14:paraId="77284CAF" w14:textId="77777777" w:rsidR="005C3DE1" w:rsidRPr="006E1E1E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100 postcards sharing stories of failure</w:t>
            </w:r>
          </w:p>
        </w:tc>
        <w:tc>
          <w:tcPr>
            <w:tcW w:w="2693" w:type="dxa"/>
          </w:tcPr>
          <w:p w14:paraId="6012BE19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0C51B4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Exploring </w:t>
            </w:r>
          </w:p>
          <w:p w14:paraId="4A13ADE8" w14:textId="77777777" w:rsidR="005C3DE1" w:rsidRDefault="005C3DE1" w:rsidP="00C27B7D">
            <w:pPr>
              <w:pStyle w:val="ListParagraph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0C51B4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meanings of failures, </w:t>
            </w:r>
          </w:p>
          <w:p w14:paraId="70037B8A" w14:textId="77777777" w:rsidR="005C3DE1" w:rsidRDefault="005C3DE1" w:rsidP="00C27B7D">
            <w:pPr>
              <w:pStyle w:val="ListParagraph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A014B1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learning </w:t>
            </w: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from</w:t>
            </w:r>
            <w:r w:rsidRPr="00A014B1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 sharing stories of failure</w:t>
            </w:r>
          </w:p>
          <w:p w14:paraId="50A74A4D" w14:textId="77777777" w:rsidR="005C3DE1" w:rsidRPr="006E1E1E" w:rsidRDefault="005C3DE1" w:rsidP="00C27B7D">
            <w:pPr>
              <w:pStyle w:val="ListParagraph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0C51B4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levers and b</w:t>
            </w: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a</w:t>
            </w:r>
            <w:r w:rsidRPr="000C51B4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rriers to talking about it </w:t>
            </w:r>
          </w:p>
        </w:tc>
      </w:tr>
      <w:tr w:rsidR="005C3DE1" w14:paraId="377EA152" w14:textId="77777777" w:rsidTr="00C27B7D">
        <w:tc>
          <w:tcPr>
            <w:tcW w:w="1736" w:type="dxa"/>
          </w:tcPr>
          <w:p w14:paraId="2075230B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2021 </w:t>
            </w:r>
          </w:p>
        </w:tc>
        <w:tc>
          <w:tcPr>
            <w:tcW w:w="2087" w:type="dxa"/>
          </w:tcPr>
          <w:p w14:paraId="48CE14AB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Culmination of phase 1 of research </w:t>
            </w:r>
          </w:p>
        </w:tc>
        <w:tc>
          <w:tcPr>
            <w:tcW w:w="2693" w:type="dxa"/>
          </w:tcPr>
          <w:p w14:paraId="24FBBC63" w14:textId="77777777" w:rsidR="005C3DE1" w:rsidRPr="0065083E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Toolkit and workshops to test emerging framework </w:t>
            </w:r>
          </w:p>
        </w:tc>
        <w:tc>
          <w:tcPr>
            <w:tcW w:w="2693" w:type="dxa"/>
          </w:tcPr>
          <w:p w14:paraId="6876FAC1" w14:textId="77777777" w:rsidR="005C3DE1" w:rsidRPr="00F443B5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How to embed learning from failure in practice</w:t>
            </w:r>
          </w:p>
        </w:tc>
      </w:tr>
      <w:tr w:rsidR="005C3DE1" w14:paraId="4AEC7D33" w14:textId="77777777" w:rsidTr="00C27B7D">
        <w:tc>
          <w:tcPr>
            <w:tcW w:w="1736" w:type="dxa"/>
          </w:tcPr>
          <w:p w14:paraId="0FFF8D26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</w:p>
        </w:tc>
        <w:tc>
          <w:tcPr>
            <w:tcW w:w="2087" w:type="dxa"/>
          </w:tcPr>
          <w:p w14:paraId="59D6B3C9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</w:p>
        </w:tc>
        <w:tc>
          <w:tcPr>
            <w:tcW w:w="2693" w:type="dxa"/>
          </w:tcPr>
          <w:p w14:paraId="1CBBFCB7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Conference and special edition to share findings</w:t>
            </w:r>
          </w:p>
        </w:tc>
        <w:tc>
          <w:tcPr>
            <w:tcW w:w="2693" w:type="dxa"/>
          </w:tcPr>
          <w:p w14:paraId="72DAB206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Encourage practitioners to identify, acknowledge, and learn from failure</w:t>
            </w:r>
          </w:p>
        </w:tc>
      </w:tr>
      <w:tr w:rsidR="005C3DE1" w14:paraId="75EC5AD4" w14:textId="77777777" w:rsidTr="00C27B7D">
        <w:tc>
          <w:tcPr>
            <w:tcW w:w="1736" w:type="dxa"/>
          </w:tcPr>
          <w:p w14:paraId="6D8BF274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</w:p>
        </w:tc>
        <w:tc>
          <w:tcPr>
            <w:tcW w:w="2087" w:type="dxa"/>
          </w:tcPr>
          <w:p w14:paraId="2CE13FAE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</w:p>
        </w:tc>
        <w:tc>
          <w:tcPr>
            <w:tcW w:w="2693" w:type="dxa"/>
          </w:tcPr>
          <w:p w14:paraId="5854D3A5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Application for AHRC follow on funding to build impact </w:t>
            </w:r>
          </w:p>
        </w:tc>
        <w:tc>
          <w:tcPr>
            <w:tcW w:w="2693" w:type="dxa"/>
          </w:tcPr>
          <w:p w14:paraId="49484E30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First use of our framework to acknowledge our failures in impact (figure 2)</w:t>
            </w:r>
          </w:p>
        </w:tc>
      </w:tr>
      <w:tr w:rsidR="005C3DE1" w14:paraId="7389ADC7" w14:textId="77777777" w:rsidTr="00C27B7D">
        <w:tc>
          <w:tcPr>
            <w:tcW w:w="1736" w:type="dxa"/>
          </w:tcPr>
          <w:p w14:paraId="07657D97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2022</w:t>
            </w:r>
          </w:p>
        </w:tc>
        <w:tc>
          <w:tcPr>
            <w:tcW w:w="2087" w:type="dxa"/>
          </w:tcPr>
          <w:p w14:paraId="5B8FC606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Phase 2 - follow on activity to develop impact </w:t>
            </w:r>
          </w:p>
        </w:tc>
        <w:tc>
          <w:tcPr>
            <w:tcW w:w="2693" w:type="dxa"/>
          </w:tcPr>
          <w:p w14:paraId="35ACA88D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8 Failspace champions trained to disseminate framework and report on impact</w:t>
            </w:r>
          </w:p>
        </w:tc>
        <w:tc>
          <w:tcPr>
            <w:tcW w:w="2693" w:type="dxa"/>
          </w:tcPr>
          <w:p w14:paraId="3BCAF0EE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Written reports on how many workshops delivered for who and evidence of  impacts </w:t>
            </w:r>
            <w:r w:rsidRPr="00140633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 </w:t>
            </w:r>
          </w:p>
        </w:tc>
      </w:tr>
      <w:tr w:rsidR="005C3DE1" w14:paraId="7621FFA1" w14:textId="77777777" w:rsidTr="00C27B7D">
        <w:tc>
          <w:tcPr>
            <w:tcW w:w="1736" w:type="dxa"/>
          </w:tcPr>
          <w:p w14:paraId="03DCAAE6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</w:p>
        </w:tc>
        <w:tc>
          <w:tcPr>
            <w:tcW w:w="2087" w:type="dxa"/>
          </w:tcPr>
          <w:p w14:paraId="4394F9EB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</w:p>
        </w:tc>
        <w:tc>
          <w:tcPr>
            <w:tcW w:w="2693" w:type="dxa"/>
          </w:tcPr>
          <w:p w14:paraId="45448756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Partnership with 6 funding bodies to embed framework in designated funding stream</w:t>
            </w:r>
          </w:p>
        </w:tc>
        <w:tc>
          <w:tcPr>
            <w:tcW w:w="2693" w:type="dxa"/>
          </w:tcPr>
          <w:p w14:paraId="7108B559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Regular meetings to reflect on </w:t>
            </w:r>
            <w:r w:rsidRPr="00140633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experience</w:t>
            </w: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s</w:t>
            </w:r>
            <w:r w:rsidRPr="00140633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 of integrat</w:t>
            </w: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ing</w:t>
            </w:r>
            <w:r w:rsidRPr="00140633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FailSpace</w:t>
            </w:r>
            <w:r w:rsidRPr="00140633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 framework in their work</w:t>
            </w: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 </w:t>
            </w:r>
          </w:p>
        </w:tc>
      </w:tr>
      <w:tr w:rsidR="005C3DE1" w14:paraId="690958E1" w14:textId="77777777" w:rsidTr="00C27B7D">
        <w:tc>
          <w:tcPr>
            <w:tcW w:w="1736" w:type="dxa"/>
          </w:tcPr>
          <w:p w14:paraId="1158BDB3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</w:p>
        </w:tc>
        <w:tc>
          <w:tcPr>
            <w:tcW w:w="2087" w:type="dxa"/>
          </w:tcPr>
          <w:p w14:paraId="14723966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</w:p>
        </w:tc>
        <w:tc>
          <w:tcPr>
            <w:tcW w:w="2693" w:type="dxa"/>
          </w:tcPr>
          <w:p w14:paraId="7D10A876" w14:textId="77777777" w:rsidR="005C3DE1" w:rsidRPr="00F277AE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F277AE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Survey sent to 300 people who had engaged in the Failspace research so far with 100 responses</w:t>
            </w:r>
          </w:p>
        </w:tc>
        <w:tc>
          <w:tcPr>
            <w:tcW w:w="2693" w:type="dxa"/>
          </w:tcPr>
          <w:p w14:paraId="031BAFBB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questions on</w:t>
            </w:r>
          </w:p>
          <w:p w14:paraId="58314BF5" w14:textId="77777777" w:rsidR="005C3DE1" w:rsidRPr="00140633" w:rsidRDefault="005C3DE1" w:rsidP="00C27B7D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140633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how often they discuss failure and with whom</w:t>
            </w:r>
          </w:p>
          <w:p w14:paraId="763BEA97" w14:textId="77777777" w:rsidR="005C3DE1" w:rsidRDefault="005C3DE1" w:rsidP="00C27B7D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lastRenderedPageBreak/>
              <w:t>levers and barriers</w:t>
            </w:r>
          </w:p>
          <w:p w14:paraId="73A3ABF9" w14:textId="77777777" w:rsidR="005C3DE1" w:rsidRPr="00F277AE" w:rsidRDefault="005C3DE1" w:rsidP="00C27B7D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how Failspace is </w:t>
            </w:r>
            <w:r w:rsidRPr="00F277AE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chang</w:t>
            </w: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ing practice</w:t>
            </w:r>
          </w:p>
        </w:tc>
      </w:tr>
      <w:tr w:rsidR="005C3DE1" w14:paraId="642AB424" w14:textId="77777777" w:rsidTr="00C27B7D">
        <w:tc>
          <w:tcPr>
            <w:tcW w:w="1736" w:type="dxa"/>
          </w:tcPr>
          <w:p w14:paraId="26A39F75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lastRenderedPageBreak/>
              <w:t>2023</w:t>
            </w:r>
          </w:p>
        </w:tc>
        <w:tc>
          <w:tcPr>
            <w:tcW w:w="2087" w:type="dxa"/>
          </w:tcPr>
          <w:p w14:paraId="6E291EAC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</w:p>
        </w:tc>
        <w:tc>
          <w:tcPr>
            <w:tcW w:w="2693" w:type="dxa"/>
          </w:tcPr>
          <w:p w14:paraId="3A8A9E27" w14:textId="77777777" w:rsidR="005C3DE1" w:rsidRPr="00F277AE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Workshops delivered by research team and champions to embed framework </w:t>
            </w:r>
          </w:p>
        </w:tc>
        <w:tc>
          <w:tcPr>
            <w:tcW w:w="2693" w:type="dxa"/>
          </w:tcPr>
          <w:p w14:paraId="72E206C5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Evaluation of who attends and feedback on what has been learnt</w:t>
            </w:r>
          </w:p>
        </w:tc>
      </w:tr>
      <w:tr w:rsidR="005C3DE1" w14:paraId="13CE5CEB" w14:textId="77777777" w:rsidTr="00C27B7D">
        <w:tc>
          <w:tcPr>
            <w:tcW w:w="1736" w:type="dxa"/>
          </w:tcPr>
          <w:p w14:paraId="554DBD97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</w:p>
        </w:tc>
        <w:tc>
          <w:tcPr>
            <w:tcW w:w="2087" w:type="dxa"/>
          </w:tcPr>
          <w:p w14:paraId="226F3501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</w:p>
        </w:tc>
        <w:tc>
          <w:tcPr>
            <w:tcW w:w="2693" w:type="dxa"/>
          </w:tcPr>
          <w:p w14:paraId="1F513777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First annual review with Champions</w:t>
            </w:r>
          </w:p>
        </w:tc>
        <w:tc>
          <w:tcPr>
            <w:tcW w:w="2693" w:type="dxa"/>
          </w:tcPr>
          <w:p w14:paraId="09C98A61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90 minute focus group exploring experiences of embedding FailSpace</w:t>
            </w:r>
          </w:p>
        </w:tc>
      </w:tr>
      <w:tr w:rsidR="005C3DE1" w14:paraId="3D0A2C8F" w14:textId="77777777" w:rsidTr="00C27B7D">
        <w:tc>
          <w:tcPr>
            <w:tcW w:w="1736" w:type="dxa"/>
          </w:tcPr>
          <w:p w14:paraId="6ECF6741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</w:p>
        </w:tc>
        <w:tc>
          <w:tcPr>
            <w:tcW w:w="2087" w:type="dxa"/>
          </w:tcPr>
          <w:p w14:paraId="25B9182F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</w:p>
        </w:tc>
        <w:tc>
          <w:tcPr>
            <w:tcW w:w="2693" w:type="dxa"/>
          </w:tcPr>
          <w:p w14:paraId="48E18862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Repeat of survey sent to 500 but only 7 responses</w:t>
            </w:r>
          </w:p>
        </w:tc>
        <w:tc>
          <w:tcPr>
            <w:tcW w:w="2693" w:type="dxa"/>
          </w:tcPr>
          <w:p w14:paraId="0F39F21E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Same questions as first survey</w:t>
            </w:r>
          </w:p>
        </w:tc>
      </w:tr>
      <w:tr w:rsidR="005C3DE1" w14:paraId="0C172DAD" w14:textId="77777777" w:rsidTr="00C27B7D">
        <w:tc>
          <w:tcPr>
            <w:tcW w:w="1736" w:type="dxa"/>
          </w:tcPr>
          <w:p w14:paraId="4A5C449D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2024 </w:t>
            </w:r>
          </w:p>
        </w:tc>
        <w:tc>
          <w:tcPr>
            <w:tcW w:w="2087" w:type="dxa"/>
          </w:tcPr>
          <w:p w14:paraId="50C10CA2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End of funded research </w:t>
            </w:r>
          </w:p>
        </w:tc>
        <w:tc>
          <w:tcPr>
            <w:tcW w:w="2693" w:type="dxa"/>
          </w:tcPr>
          <w:p w14:paraId="190E7546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Second annual review with champions</w:t>
            </w:r>
          </w:p>
        </w:tc>
        <w:tc>
          <w:tcPr>
            <w:tcW w:w="2693" w:type="dxa"/>
          </w:tcPr>
          <w:p w14:paraId="5AB5D0C6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90 minute focus group exploring how to maintain momentum without funding</w:t>
            </w:r>
          </w:p>
        </w:tc>
      </w:tr>
      <w:tr w:rsidR="005C3DE1" w14:paraId="0B0B278B" w14:textId="77777777" w:rsidTr="00C27B7D">
        <w:tc>
          <w:tcPr>
            <w:tcW w:w="1736" w:type="dxa"/>
          </w:tcPr>
          <w:p w14:paraId="703FEEFB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</w:p>
        </w:tc>
        <w:tc>
          <w:tcPr>
            <w:tcW w:w="2087" w:type="dxa"/>
          </w:tcPr>
          <w:p w14:paraId="5FC008AB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</w:p>
        </w:tc>
        <w:tc>
          <w:tcPr>
            <w:tcW w:w="2693" w:type="dxa"/>
          </w:tcPr>
          <w:p w14:paraId="65198121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I</w:t>
            </w:r>
            <w:r w:rsidRPr="00BE7F97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nformal conversations with independent evaluation consultants </w:t>
            </w:r>
          </w:p>
        </w:tc>
        <w:tc>
          <w:tcPr>
            <w:tcW w:w="2693" w:type="dxa"/>
          </w:tcPr>
          <w:p w14:paraId="1E7BB63E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Email and teams meetings with a range of people using our approach to capture evidence of impact</w:t>
            </w:r>
          </w:p>
        </w:tc>
      </w:tr>
      <w:tr w:rsidR="005C3DE1" w14:paraId="54BEE056" w14:textId="77777777" w:rsidTr="00C27B7D">
        <w:tc>
          <w:tcPr>
            <w:tcW w:w="1736" w:type="dxa"/>
          </w:tcPr>
          <w:p w14:paraId="45F8A9C1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</w:p>
        </w:tc>
        <w:tc>
          <w:tcPr>
            <w:tcW w:w="2087" w:type="dxa"/>
          </w:tcPr>
          <w:p w14:paraId="6F953C09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</w:p>
        </w:tc>
        <w:tc>
          <w:tcPr>
            <w:tcW w:w="2693" w:type="dxa"/>
          </w:tcPr>
          <w:p w14:paraId="4B2D06D3" w14:textId="77777777" w:rsidR="005C3DE1" w:rsidRPr="00BE7F97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Reflections between the research team and Director of impact at host university</w:t>
            </w:r>
          </w:p>
        </w:tc>
        <w:tc>
          <w:tcPr>
            <w:tcW w:w="2693" w:type="dxa"/>
          </w:tcPr>
          <w:p w14:paraId="196BB9AD" w14:textId="77777777" w:rsidR="005C3DE1" w:rsidRDefault="005C3DE1" w:rsidP="00C27B7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6 monthly evidence capture and review meetings for potential impact case study </w:t>
            </w:r>
          </w:p>
        </w:tc>
      </w:tr>
    </w:tbl>
    <w:p w14:paraId="7705B06A" w14:textId="77777777" w:rsidR="005C3DE1" w:rsidRPr="00907869" w:rsidRDefault="005C3DE1" w:rsidP="008B20A9">
      <w:pPr>
        <w:spacing w:line="360" w:lineRule="auto"/>
        <w:rPr>
          <w:rFonts w:ascii="Times New Roman" w:hAnsi="Times New Roman" w:cs="Times New Roman"/>
          <w:i/>
          <w:iCs/>
          <w:color w:val="000000" w:themeColor="text1"/>
          <w:shd w:val="clear" w:color="auto" w:fill="FFFFFF"/>
        </w:rPr>
      </w:pPr>
    </w:p>
    <w:p w14:paraId="1E49554E" w14:textId="77777777" w:rsidR="008B20A9" w:rsidRPr="008B20A9" w:rsidRDefault="008B20A9" w:rsidP="008B20A9"/>
    <w:sectPr w:rsidR="008B20A9" w:rsidRPr="008B20A9" w:rsidSect="00D633BA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472C5C"/>
    <w:multiLevelType w:val="hybridMultilevel"/>
    <w:tmpl w:val="E348ED58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A264F6"/>
    <w:multiLevelType w:val="hybridMultilevel"/>
    <w:tmpl w:val="D1903B22"/>
    <w:lvl w:ilvl="0" w:tplc="0EB8F266">
      <w:start w:val="1"/>
      <w:numFmt w:val="decimal"/>
      <w:lvlText w:val="%1)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53944966">
    <w:abstractNumId w:val="1"/>
  </w:num>
  <w:num w:numId="2" w16cid:durableId="1770139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20A9"/>
    <w:rsid w:val="00011ACD"/>
    <w:rsid w:val="00015B13"/>
    <w:rsid w:val="000303C0"/>
    <w:rsid w:val="000341EA"/>
    <w:rsid w:val="0007190C"/>
    <w:rsid w:val="00081054"/>
    <w:rsid w:val="00081E13"/>
    <w:rsid w:val="000B578E"/>
    <w:rsid w:val="000C3E14"/>
    <w:rsid w:val="000D2982"/>
    <w:rsid w:val="000D3BD7"/>
    <w:rsid w:val="000D7AE5"/>
    <w:rsid w:val="000F0135"/>
    <w:rsid w:val="000F2EE6"/>
    <w:rsid w:val="000F4E1A"/>
    <w:rsid w:val="000F5CAF"/>
    <w:rsid w:val="00107B1B"/>
    <w:rsid w:val="00127ECC"/>
    <w:rsid w:val="00143C8D"/>
    <w:rsid w:val="001531C3"/>
    <w:rsid w:val="00153955"/>
    <w:rsid w:val="00153BF0"/>
    <w:rsid w:val="001560A3"/>
    <w:rsid w:val="001572E5"/>
    <w:rsid w:val="00161766"/>
    <w:rsid w:val="00162013"/>
    <w:rsid w:val="00165427"/>
    <w:rsid w:val="00170BDA"/>
    <w:rsid w:val="0017412C"/>
    <w:rsid w:val="00177734"/>
    <w:rsid w:val="001823A8"/>
    <w:rsid w:val="001853B6"/>
    <w:rsid w:val="001B16C1"/>
    <w:rsid w:val="001C1A7B"/>
    <w:rsid w:val="001C1D5F"/>
    <w:rsid w:val="001C4C31"/>
    <w:rsid w:val="002166B5"/>
    <w:rsid w:val="002169DB"/>
    <w:rsid w:val="002345E3"/>
    <w:rsid w:val="002411F4"/>
    <w:rsid w:val="00245D76"/>
    <w:rsid w:val="00247AEA"/>
    <w:rsid w:val="00250385"/>
    <w:rsid w:val="00251EE0"/>
    <w:rsid w:val="002579D8"/>
    <w:rsid w:val="00271D24"/>
    <w:rsid w:val="00274F38"/>
    <w:rsid w:val="00282576"/>
    <w:rsid w:val="00284CE0"/>
    <w:rsid w:val="00290478"/>
    <w:rsid w:val="00294DD9"/>
    <w:rsid w:val="002950C1"/>
    <w:rsid w:val="002D2704"/>
    <w:rsid w:val="002E3075"/>
    <w:rsid w:val="002E4B03"/>
    <w:rsid w:val="002F20E6"/>
    <w:rsid w:val="002F79E6"/>
    <w:rsid w:val="003019BC"/>
    <w:rsid w:val="003156FD"/>
    <w:rsid w:val="00326C79"/>
    <w:rsid w:val="00354AEB"/>
    <w:rsid w:val="00355592"/>
    <w:rsid w:val="00361E99"/>
    <w:rsid w:val="003623DB"/>
    <w:rsid w:val="00377040"/>
    <w:rsid w:val="00385DF1"/>
    <w:rsid w:val="003927FD"/>
    <w:rsid w:val="003B253A"/>
    <w:rsid w:val="003C1466"/>
    <w:rsid w:val="003C26EE"/>
    <w:rsid w:val="003D74FD"/>
    <w:rsid w:val="003E04BB"/>
    <w:rsid w:val="003E2071"/>
    <w:rsid w:val="003E32E4"/>
    <w:rsid w:val="003F08B2"/>
    <w:rsid w:val="00430C62"/>
    <w:rsid w:val="00452852"/>
    <w:rsid w:val="00464A13"/>
    <w:rsid w:val="0047384F"/>
    <w:rsid w:val="0047478D"/>
    <w:rsid w:val="004818E9"/>
    <w:rsid w:val="0049376E"/>
    <w:rsid w:val="004A0CEC"/>
    <w:rsid w:val="004C2E18"/>
    <w:rsid w:val="00504786"/>
    <w:rsid w:val="005166EC"/>
    <w:rsid w:val="00521F31"/>
    <w:rsid w:val="0052687F"/>
    <w:rsid w:val="005457E8"/>
    <w:rsid w:val="00546413"/>
    <w:rsid w:val="00550848"/>
    <w:rsid w:val="00552D15"/>
    <w:rsid w:val="00554334"/>
    <w:rsid w:val="0055613A"/>
    <w:rsid w:val="00562248"/>
    <w:rsid w:val="005A3E85"/>
    <w:rsid w:val="005A7B84"/>
    <w:rsid w:val="005B3E72"/>
    <w:rsid w:val="005B722C"/>
    <w:rsid w:val="005C3DE1"/>
    <w:rsid w:val="005D26C7"/>
    <w:rsid w:val="005E139F"/>
    <w:rsid w:val="005F2431"/>
    <w:rsid w:val="00600AA5"/>
    <w:rsid w:val="00605C98"/>
    <w:rsid w:val="00615D1D"/>
    <w:rsid w:val="00623A31"/>
    <w:rsid w:val="006349F4"/>
    <w:rsid w:val="00637147"/>
    <w:rsid w:val="00647AE2"/>
    <w:rsid w:val="00654688"/>
    <w:rsid w:val="00656E4F"/>
    <w:rsid w:val="006650E4"/>
    <w:rsid w:val="00690881"/>
    <w:rsid w:val="00690ECA"/>
    <w:rsid w:val="00695BA9"/>
    <w:rsid w:val="006B1FFD"/>
    <w:rsid w:val="006C25AD"/>
    <w:rsid w:val="006C5406"/>
    <w:rsid w:val="006C6510"/>
    <w:rsid w:val="006D0903"/>
    <w:rsid w:val="006D0A5D"/>
    <w:rsid w:val="006D67A3"/>
    <w:rsid w:val="006D795C"/>
    <w:rsid w:val="006E0340"/>
    <w:rsid w:val="006F16EA"/>
    <w:rsid w:val="006F321C"/>
    <w:rsid w:val="006F4D67"/>
    <w:rsid w:val="00701766"/>
    <w:rsid w:val="00712456"/>
    <w:rsid w:val="007141AE"/>
    <w:rsid w:val="007160E4"/>
    <w:rsid w:val="00745A63"/>
    <w:rsid w:val="007A3113"/>
    <w:rsid w:val="007D09F1"/>
    <w:rsid w:val="00805555"/>
    <w:rsid w:val="00813973"/>
    <w:rsid w:val="00816822"/>
    <w:rsid w:val="00845AD6"/>
    <w:rsid w:val="008520DE"/>
    <w:rsid w:val="0085358A"/>
    <w:rsid w:val="008668DB"/>
    <w:rsid w:val="0089239C"/>
    <w:rsid w:val="0089792F"/>
    <w:rsid w:val="008B0EAF"/>
    <w:rsid w:val="008B20A9"/>
    <w:rsid w:val="008C62FA"/>
    <w:rsid w:val="008D675C"/>
    <w:rsid w:val="008E3FAE"/>
    <w:rsid w:val="008F5033"/>
    <w:rsid w:val="0092219F"/>
    <w:rsid w:val="00926D73"/>
    <w:rsid w:val="0093483C"/>
    <w:rsid w:val="00964602"/>
    <w:rsid w:val="009720F0"/>
    <w:rsid w:val="00972206"/>
    <w:rsid w:val="009762D8"/>
    <w:rsid w:val="00992A90"/>
    <w:rsid w:val="0099592A"/>
    <w:rsid w:val="009A16ED"/>
    <w:rsid w:val="009B257C"/>
    <w:rsid w:val="009C742E"/>
    <w:rsid w:val="009D2DB6"/>
    <w:rsid w:val="00A035D5"/>
    <w:rsid w:val="00A13E35"/>
    <w:rsid w:val="00A26CD6"/>
    <w:rsid w:val="00A506D0"/>
    <w:rsid w:val="00A50F1E"/>
    <w:rsid w:val="00A5259A"/>
    <w:rsid w:val="00A56ED2"/>
    <w:rsid w:val="00A932D4"/>
    <w:rsid w:val="00A95EBD"/>
    <w:rsid w:val="00A96B78"/>
    <w:rsid w:val="00AA40D9"/>
    <w:rsid w:val="00AA4B13"/>
    <w:rsid w:val="00AB3E57"/>
    <w:rsid w:val="00AB52AD"/>
    <w:rsid w:val="00AB765E"/>
    <w:rsid w:val="00AC1AF6"/>
    <w:rsid w:val="00AC7751"/>
    <w:rsid w:val="00AD0BFC"/>
    <w:rsid w:val="00AD0C0A"/>
    <w:rsid w:val="00AD25D6"/>
    <w:rsid w:val="00AD6F0D"/>
    <w:rsid w:val="00AE1207"/>
    <w:rsid w:val="00AF1F1A"/>
    <w:rsid w:val="00AF3CB0"/>
    <w:rsid w:val="00AF6184"/>
    <w:rsid w:val="00B138F0"/>
    <w:rsid w:val="00B4066D"/>
    <w:rsid w:val="00B448EB"/>
    <w:rsid w:val="00B465C0"/>
    <w:rsid w:val="00B57758"/>
    <w:rsid w:val="00B655E8"/>
    <w:rsid w:val="00B716EB"/>
    <w:rsid w:val="00B9023A"/>
    <w:rsid w:val="00B910A2"/>
    <w:rsid w:val="00B93B79"/>
    <w:rsid w:val="00B93F33"/>
    <w:rsid w:val="00B96484"/>
    <w:rsid w:val="00B9664E"/>
    <w:rsid w:val="00BA0BDE"/>
    <w:rsid w:val="00BB29CF"/>
    <w:rsid w:val="00BD20E1"/>
    <w:rsid w:val="00BD67DE"/>
    <w:rsid w:val="00BD6ABE"/>
    <w:rsid w:val="00BE3728"/>
    <w:rsid w:val="00BE40F6"/>
    <w:rsid w:val="00BF7572"/>
    <w:rsid w:val="00C07AB6"/>
    <w:rsid w:val="00C15332"/>
    <w:rsid w:val="00C16C72"/>
    <w:rsid w:val="00C5553D"/>
    <w:rsid w:val="00C5695E"/>
    <w:rsid w:val="00C721EA"/>
    <w:rsid w:val="00C822A4"/>
    <w:rsid w:val="00C83704"/>
    <w:rsid w:val="00C87EE7"/>
    <w:rsid w:val="00C93BEF"/>
    <w:rsid w:val="00CA0B64"/>
    <w:rsid w:val="00CA1B95"/>
    <w:rsid w:val="00CA3929"/>
    <w:rsid w:val="00CA726E"/>
    <w:rsid w:val="00CB3C3B"/>
    <w:rsid w:val="00CC25AF"/>
    <w:rsid w:val="00CD2CD4"/>
    <w:rsid w:val="00CD38D7"/>
    <w:rsid w:val="00CE0455"/>
    <w:rsid w:val="00CE5C2B"/>
    <w:rsid w:val="00D23367"/>
    <w:rsid w:val="00D25738"/>
    <w:rsid w:val="00D257FE"/>
    <w:rsid w:val="00D25C59"/>
    <w:rsid w:val="00D4276D"/>
    <w:rsid w:val="00D60F42"/>
    <w:rsid w:val="00D633BA"/>
    <w:rsid w:val="00D67D89"/>
    <w:rsid w:val="00D92049"/>
    <w:rsid w:val="00D95360"/>
    <w:rsid w:val="00DB1DDC"/>
    <w:rsid w:val="00DB4DF2"/>
    <w:rsid w:val="00DF15BF"/>
    <w:rsid w:val="00E0020B"/>
    <w:rsid w:val="00E0283D"/>
    <w:rsid w:val="00E1423A"/>
    <w:rsid w:val="00E2536A"/>
    <w:rsid w:val="00E26B6C"/>
    <w:rsid w:val="00E57DC2"/>
    <w:rsid w:val="00E61416"/>
    <w:rsid w:val="00E82C37"/>
    <w:rsid w:val="00E82D7E"/>
    <w:rsid w:val="00E87BCB"/>
    <w:rsid w:val="00EC4C21"/>
    <w:rsid w:val="00ED1883"/>
    <w:rsid w:val="00EF7F56"/>
    <w:rsid w:val="00F13982"/>
    <w:rsid w:val="00F31D49"/>
    <w:rsid w:val="00F33FAA"/>
    <w:rsid w:val="00F3524A"/>
    <w:rsid w:val="00F44361"/>
    <w:rsid w:val="00F52A4C"/>
    <w:rsid w:val="00F67AC5"/>
    <w:rsid w:val="00F749A6"/>
    <w:rsid w:val="00F75689"/>
    <w:rsid w:val="00F8276D"/>
    <w:rsid w:val="00F947BE"/>
    <w:rsid w:val="00FA3917"/>
    <w:rsid w:val="00FA3BFF"/>
    <w:rsid w:val="00FA4E02"/>
    <w:rsid w:val="00FA7E10"/>
    <w:rsid w:val="00FB367B"/>
    <w:rsid w:val="00FC51FE"/>
    <w:rsid w:val="00FE2F24"/>
    <w:rsid w:val="00FF2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7B4A877"/>
  <w15:chartTrackingRefBased/>
  <w15:docId w15:val="{2FDE1B7E-4E3E-E744-850C-12517DEB31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B20A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B20A9"/>
    <w:pPr>
      <w:ind w:left="720"/>
      <w:contextualSpacing/>
    </w:pPr>
  </w:style>
  <w:style w:type="table" w:styleId="TableGrid">
    <w:name w:val="Table Grid"/>
    <w:basedOn w:val="TableNormal"/>
    <w:uiPriority w:val="39"/>
    <w:rsid w:val="008B20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340</Words>
  <Characters>1942</Characters>
  <Application>Microsoft Office Word</Application>
  <DocSecurity>0</DocSecurity>
  <Lines>16</Lines>
  <Paragraphs>4</Paragraphs>
  <ScaleCrop>false</ScaleCrop>
  <Company/>
  <LinksUpToDate>false</LinksUpToDate>
  <CharactersWithSpaces>2278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Leila Jancovich</dc:creator>
  <cp:keywords/>
  <dc:description/>
  <cp:lastModifiedBy>Leila Jancovich</cp:lastModifiedBy>
  <cp:revision>2</cp:revision>
  <dcterms:created xsi:type="dcterms:W3CDTF">2025-07-16T09:09:00Z</dcterms:created>
  <dcterms:modified xsi:type="dcterms:W3CDTF">2025-07-16T09:13:00Z</dcterms:modified>
</cp:coreProperties>
</file>